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84A58" w14:textId="2EC11BAB" w:rsidR="005A7522" w:rsidRPr="00AE5147" w:rsidRDefault="00AA5DE3" w:rsidP="00AE5147">
      <w:pPr>
        <w:pStyle w:val="a4"/>
        <w:spacing w:line="360" w:lineRule="auto"/>
        <w:ind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КОНТЕКСТНОЕ</w:t>
      </w:r>
      <w:r w:rsidRPr="00AE5147">
        <w:rPr>
          <w:spacing w:val="-10"/>
          <w:sz w:val="24"/>
          <w:szCs w:val="24"/>
        </w:rPr>
        <w:t xml:space="preserve"> </w:t>
      </w:r>
      <w:r w:rsidRPr="00AE5147">
        <w:rPr>
          <w:sz w:val="24"/>
          <w:szCs w:val="24"/>
        </w:rPr>
        <w:t>ОБУЧЕНИЕ</w:t>
      </w:r>
      <w:r w:rsidRPr="00AE5147">
        <w:rPr>
          <w:spacing w:val="-8"/>
          <w:sz w:val="24"/>
          <w:szCs w:val="24"/>
        </w:rPr>
        <w:t xml:space="preserve"> </w:t>
      </w:r>
      <w:r w:rsidRPr="00AE5147">
        <w:rPr>
          <w:sz w:val="24"/>
          <w:szCs w:val="24"/>
        </w:rPr>
        <w:t>КАК</w:t>
      </w:r>
      <w:r w:rsidRPr="00AE5147">
        <w:rPr>
          <w:spacing w:val="-8"/>
          <w:sz w:val="24"/>
          <w:szCs w:val="24"/>
        </w:rPr>
        <w:t xml:space="preserve"> </w:t>
      </w:r>
      <w:r w:rsidR="00F01245" w:rsidRPr="00AE5147">
        <w:rPr>
          <w:sz w:val="24"/>
          <w:szCs w:val="24"/>
        </w:rPr>
        <w:t>СРЕДСТВО</w:t>
      </w:r>
      <w:r w:rsidRPr="00AE5147">
        <w:rPr>
          <w:spacing w:val="-10"/>
          <w:sz w:val="24"/>
          <w:szCs w:val="24"/>
        </w:rPr>
        <w:t xml:space="preserve"> </w:t>
      </w:r>
      <w:r w:rsidRPr="00AE5147">
        <w:rPr>
          <w:sz w:val="24"/>
          <w:szCs w:val="24"/>
        </w:rPr>
        <w:t>ФОРМИРОВАНИЯ ПРОФЕССИОНАЛЬНОЙ КОМПЕТЕНТНОСТИ</w:t>
      </w:r>
    </w:p>
    <w:p w14:paraId="7328EB21" w14:textId="512E5C68" w:rsidR="005A7522" w:rsidRPr="00AE5147" w:rsidRDefault="00AA5DE3" w:rsidP="00AE5147">
      <w:pPr>
        <w:pStyle w:val="a4"/>
        <w:spacing w:line="360" w:lineRule="auto"/>
        <w:ind w:right="0" w:firstLine="680"/>
        <w:rPr>
          <w:spacing w:val="-2"/>
          <w:sz w:val="24"/>
          <w:szCs w:val="24"/>
        </w:rPr>
      </w:pPr>
      <w:r w:rsidRPr="00AE5147">
        <w:rPr>
          <w:spacing w:val="-2"/>
          <w:sz w:val="24"/>
          <w:szCs w:val="24"/>
        </w:rPr>
        <w:t>СТУДЕНТОВ</w:t>
      </w:r>
      <w:r w:rsidRPr="00AE5147">
        <w:rPr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КОЛЛЕДЖА</w:t>
      </w:r>
    </w:p>
    <w:p w14:paraId="6DB69B63" w14:textId="72275AF0" w:rsidR="00AE5147" w:rsidRPr="00AE5147" w:rsidRDefault="00AE5147" w:rsidP="00AE5147">
      <w:pPr>
        <w:pStyle w:val="a4"/>
        <w:spacing w:line="360" w:lineRule="auto"/>
        <w:ind w:firstLine="680"/>
        <w:rPr>
          <w:b w:val="0"/>
          <w:bCs w:val="0"/>
          <w:sz w:val="24"/>
          <w:szCs w:val="24"/>
        </w:rPr>
      </w:pPr>
      <w:r w:rsidRPr="00AE5147">
        <w:rPr>
          <w:sz w:val="24"/>
          <w:szCs w:val="24"/>
        </w:rPr>
        <w:t>Описание педагогического опыта</w:t>
      </w:r>
      <w:r>
        <w:rPr>
          <w:sz w:val="24"/>
          <w:szCs w:val="24"/>
        </w:rPr>
        <w:t xml:space="preserve"> Аносовой Аллы Викторовны,</w:t>
      </w:r>
      <w:r>
        <w:rPr>
          <w:sz w:val="24"/>
          <w:szCs w:val="24"/>
        </w:rPr>
        <w:br/>
      </w:r>
      <w:r w:rsidRPr="00AE5147">
        <w:rPr>
          <w:b w:val="0"/>
          <w:bCs w:val="0"/>
          <w:sz w:val="24"/>
          <w:szCs w:val="24"/>
        </w:rPr>
        <w:t>преподавателя Государственного бюджетного профессионального образовательного учреждения «Мариупольский строительный профильный колледж» (ГБПОУ «МСПК»)</w:t>
      </w:r>
    </w:p>
    <w:p w14:paraId="7A9BD15A" w14:textId="11740FAA" w:rsidR="00AE5147" w:rsidRPr="00AE5147" w:rsidRDefault="00AE5147" w:rsidP="00AE5147">
      <w:pPr>
        <w:pStyle w:val="a4"/>
        <w:spacing w:line="360" w:lineRule="auto"/>
        <w:ind w:right="0" w:firstLine="680"/>
        <w:rPr>
          <w:sz w:val="24"/>
          <w:szCs w:val="24"/>
        </w:rPr>
      </w:pPr>
    </w:p>
    <w:p w14:paraId="03D1570A" w14:textId="4295928D" w:rsidR="005A7522" w:rsidRPr="00AE5147" w:rsidRDefault="00AA5DE3" w:rsidP="00AE5147">
      <w:pPr>
        <w:spacing w:line="360" w:lineRule="auto"/>
        <w:ind w:firstLine="680"/>
        <w:jc w:val="both"/>
        <w:rPr>
          <w:i/>
          <w:sz w:val="24"/>
          <w:szCs w:val="24"/>
        </w:rPr>
      </w:pPr>
      <w:r w:rsidRPr="00AE5147">
        <w:rPr>
          <w:b/>
          <w:i/>
          <w:sz w:val="24"/>
          <w:szCs w:val="24"/>
        </w:rPr>
        <w:t>Аннотация</w:t>
      </w:r>
      <w:r w:rsidRPr="00AE5147">
        <w:rPr>
          <w:i/>
          <w:sz w:val="24"/>
          <w:szCs w:val="24"/>
        </w:rPr>
        <w:t xml:space="preserve">: описаны особенности технологии контекстного обучения. </w:t>
      </w:r>
      <w:r w:rsidR="00F01245" w:rsidRPr="00AE5147">
        <w:rPr>
          <w:i/>
          <w:sz w:val="24"/>
          <w:szCs w:val="24"/>
        </w:rPr>
        <w:t>О</w:t>
      </w:r>
      <w:r w:rsidRPr="00AE5147">
        <w:rPr>
          <w:i/>
          <w:sz w:val="24"/>
          <w:szCs w:val="24"/>
        </w:rPr>
        <w:t>бозначены условия</w:t>
      </w:r>
      <w:r w:rsidR="00F01245" w:rsidRPr="00AE5147">
        <w:rPr>
          <w:i/>
          <w:sz w:val="24"/>
          <w:szCs w:val="24"/>
        </w:rPr>
        <w:t xml:space="preserve"> и средства</w:t>
      </w:r>
      <w:r w:rsidRPr="00AE5147">
        <w:rPr>
          <w:i/>
          <w:sz w:val="24"/>
          <w:szCs w:val="24"/>
        </w:rPr>
        <w:t xml:space="preserve"> формирования и развития профессиональной компетентности студентов колледжа.</w:t>
      </w:r>
    </w:p>
    <w:p w14:paraId="1CD9F832" w14:textId="77777777" w:rsidR="00214C54" w:rsidRPr="00214C54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214C54">
        <w:rPr>
          <w:sz w:val="24"/>
          <w:szCs w:val="24"/>
        </w:rPr>
        <w:t>В современных условиях развития страны и усиления конкуренции на рынке труда к выпускникам строительных колледжей предъявляются новые требования. Сегодня востребованы специалисты, которые не только обладают профессиональными знаниями, но и умеют работать в команде, принимать ответственные решения и быстро адаптироваться к изменениям. Это делает проблему подготовки высококвалифицированных кадров особенно актуальной.</w:t>
      </w:r>
    </w:p>
    <w:p w14:paraId="7545934D" w14:textId="77777777" w:rsidR="00214C54" w:rsidRPr="00AE5147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При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решении</w:t>
      </w:r>
      <w:r w:rsidRPr="00AE5147">
        <w:rPr>
          <w:spacing w:val="-4"/>
          <w:sz w:val="24"/>
          <w:szCs w:val="24"/>
        </w:rPr>
        <w:t xml:space="preserve"> </w:t>
      </w:r>
      <w:r w:rsidRPr="00AE5147">
        <w:rPr>
          <w:sz w:val="24"/>
          <w:szCs w:val="24"/>
        </w:rPr>
        <w:t>этой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проблемы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обучение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студента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в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деятельности,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а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именно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в контексте предлагаемой профессиональной ситуации, а также построение образовательной</w:t>
      </w:r>
      <w:r w:rsidRPr="00AE5147">
        <w:rPr>
          <w:spacing w:val="-4"/>
          <w:sz w:val="24"/>
          <w:szCs w:val="24"/>
        </w:rPr>
        <w:t xml:space="preserve"> </w:t>
      </w:r>
      <w:r w:rsidRPr="00AE5147">
        <w:rPr>
          <w:sz w:val="24"/>
          <w:szCs w:val="24"/>
        </w:rPr>
        <w:t>среды</w:t>
      </w:r>
      <w:r w:rsidRPr="00AE5147">
        <w:rPr>
          <w:spacing w:val="-4"/>
          <w:sz w:val="24"/>
          <w:szCs w:val="24"/>
        </w:rPr>
        <w:t xml:space="preserve"> </w:t>
      </w:r>
      <w:r w:rsidRPr="00AE5147">
        <w:rPr>
          <w:sz w:val="24"/>
          <w:szCs w:val="24"/>
        </w:rPr>
        <w:t>[4],</w:t>
      </w:r>
      <w:r w:rsidRPr="00AE5147">
        <w:rPr>
          <w:spacing w:val="-4"/>
          <w:sz w:val="24"/>
          <w:szCs w:val="24"/>
        </w:rPr>
        <w:t xml:space="preserve"> </w:t>
      </w:r>
      <w:r w:rsidRPr="00AE5147">
        <w:rPr>
          <w:sz w:val="24"/>
          <w:szCs w:val="24"/>
        </w:rPr>
        <w:t>которая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будет</w:t>
      </w:r>
      <w:r w:rsidRPr="00AE5147">
        <w:rPr>
          <w:spacing w:val="-4"/>
          <w:sz w:val="24"/>
          <w:szCs w:val="24"/>
        </w:rPr>
        <w:t xml:space="preserve"> </w:t>
      </w:r>
      <w:r w:rsidRPr="00AE5147">
        <w:rPr>
          <w:sz w:val="24"/>
          <w:szCs w:val="24"/>
        </w:rPr>
        <w:t>соответствовать</w:t>
      </w:r>
      <w:r w:rsidRPr="00AE5147">
        <w:rPr>
          <w:spacing w:val="-4"/>
          <w:sz w:val="24"/>
          <w:szCs w:val="24"/>
        </w:rPr>
        <w:t xml:space="preserve"> </w:t>
      </w:r>
      <w:r w:rsidRPr="00AE5147">
        <w:rPr>
          <w:sz w:val="24"/>
          <w:szCs w:val="24"/>
        </w:rPr>
        <w:t>подготовке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квалифицированных специалистов, является наиболее эффективном способом реализации и осуществления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данной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деятельности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в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сфере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среднего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профессионального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обра</w:t>
      </w:r>
      <w:r w:rsidRPr="00AE5147">
        <w:rPr>
          <w:spacing w:val="-2"/>
          <w:sz w:val="24"/>
          <w:szCs w:val="24"/>
        </w:rPr>
        <w:t>зования.</w:t>
      </w:r>
      <w:r w:rsidRPr="00AE5147">
        <w:rPr>
          <w:spacing w:val="-16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Так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как</w:t>
      </w:r>
      <w:r w:rsidRPr="00AE5147">
        <w:rPr>
          <w:spacing w:val="-15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студент</w:t>
      </w:r>
      <w:r w:rsidRPr="00AE5147">
        <w:rPr>
          <w:spacing w:val="-15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не</w:t>
      </w:r>
      <w:r w:rsidRPr="00AE5147">
        <w:rPr>
          <w:spacing w:val="-16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просто</w:t>
      </w:r>
      <w:r w:rsidRPr="00AE5147">
        <w:rPr>
          <w:spacing w:val="-15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должен</w:t>
      </w:r>
      <w:r w:rsidRPr="00AE5147">
        <w:rPr>
          <w:spacing w:val="-15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изучить</w:t>
      </w:r>
      <w:r w:rsidRPr="00AE5147">
        <w:rPr>
          <w:spacing w:val="-15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всё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>содержание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2"/>
          <w:sz w:val="24"/>
          <w:szCs w:val="24"/>
        </w:rPr>
        <w:t xml:space="preserve">необходимых </w:t>
      </w:r>
      <w:r w:rsidRPr="00AE5147">
        <w:rPr>
          <w:sz w:val="24"/>
          <w:szCs w:val="24"/>
        </w:rPr>
        <w:t xml:space="preserve">теоретических знаний, но должен быть готовым решать реальные профессиональные задачи [5], а главное уметь применять их в конкретных практических </w:t>
      </w:r>
      <w:r w:rsidRPr="00AE5147">
        <w:rPr>
          <w:spacing w:val="-2"/>
          <w:sz w:val="24"/>
          <w:szCs w:val="24"/>
        </w:rPr>
        <w:t>ситуациях.</w:t>
      </w:r>
    </w:p>
    <w:p w14:paraId="0D0DFDF8" w14:textId="16704030" w:rsidR="00214C54" w:rsidRPr="00214C54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По</w:t>
      </w:r>
      <w:r w:rsidRPr="00AE5147">
        <w:rPr>
          <w:spacing w:val="-18"/>
          <w:sz w:val="24"/>
          <w:szCs w:val="24"/>
        </w:rPr>
        <w:t xml:space="preserve"> </w:t>
      </w:r>
      <w:r w:rsidRPr="00AE5147">
        <w:rPr>
          <w:sz w:val="24"/>
          <w:szCs w:val="24"/>
        </w:rPr>
        <w:t>мнению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А.А.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Вербицкого</w:t>
      </w:r>
      <w:r w:rsidRPr="00AE5147">
        <w:rPr>
          <w:spacing w:val="-18"/>
          <w:sz w:val="24"/>
          <w:szCs w:val="24"/>
        </w:rPr>
        <w:t xml:space="preserve"> </w:t>
      </w:r>
      <w:r w:rsidRPr="00AE5147">
        <w:rPr>
          <w:sz w:val="24"/>
          <w:szCs w:val="24"/>
        </w:rPr>
        <w:t>ситуация</w:t>
      </w:r>
      <w:r w:rsidRPr="00AE5147">
        <w:rPr>
          <w:spacing w:val="-17"/>
          <w:sz w:val="24"/>
          <w:szCs w:val="24"/>
        </w:rPr>
        <w:t xml:space="preserve"> </w:t>
      </w:r>
      <w:r w:rsidRPr="00AE5147">
        <w:rPr>
          <w:sz w:val="24"/>
          <w:szCs w:val="24"/>
        </w:rPr>
        <w:t>является</w:t>
      </w:r>
      <w:r w:rsidRPr="00AE5147">
        <w:rPr>
          <w:spacing w:val="-18"/>
          <w:sz w:val="24"/>
          <w:szCs w:val="24"/>
        </w:rPr>
        <w:t xml:space="preserve"> </w:t>
      </w:r>
      <w:r w:rsidRPr="00AE5147">
        <w:rPr>
          <w:sz w:val="24"/>
          <w:szCs w:val="24"/>
        </w:rPr>
        <w:t>важнейшим</w:t>
      </w:r>
      <w:r w:rsidRPr="00AE5147">
        <w:rPr>
          <w:spacing w:val="-17"/>
          <w:sz w:val="24"/>
          <w:szCs w:val="24"/>
        </w:rPr>
        <w:t xml:space="preserve"> </w:t>
      </w:r>
      <w:r w:rsidRPr="00AE5147">
        <w:rPr>
          <w:sz w:val="24"/>
          <w:szCs w:val="24"/>
        </w:rPr>
        <w:t>и</w:t>
      </w:r>
      <w:r w:rsidRPr="00AE5147">
        <w:rPr>
          <w:spacing w:val="-18"/>
          <w:sz w:val="24"/>
          <w:szCs w:val="24"/>
        </w:rPr>
        <w:t xml:space="preserve"> </w:t>
      </w:r>
      <w:r w:rsidRPr="00AE5147">
        <w:rPr>
          <w:sz w:val="24"/>
          <w:szCs w:val="24"/>
        </w:rPr>
        <w:t>основным</w:t>
      </w:r>
      <w:r w:rsidRPr="00AE5147">
        <w:rPr>
          <w:spacing w:val="-17"/>
          <w:sz w:val="24"/>
          <w:szCs w:val="24"/>
        </w:rPr>
        <w:t xml:space="preserve"> </w:t>
      </w:r>
      <w:r w:rsidRPr="00AE5147">
        <w:rPr>
          <w:sz w:val="24"/>
          <w:szCs w:val="24"/>
        </w:rPr>
        <w:t>понятием контекстного обучения, которая представляет собой описание конкретных</w:t>
      </w:r>
      <w:r w:rsidRPr="00AE5147">
        <w:rPr>
          <w:spacing w:val="-12"/>
          <w:sz w:val="24"/>
          <w:szCs w:val="24"/>
        </w:rPr>
        <w:t xml:space="preserve"> </w:t>
      </w:r>
      <w:r w:rsidRPr="00AE5147">
        <w:rPr>
          <w:sz w:val="24"/>
          <w:szCs w:val="24"/>
        </w:rPr>
        <w:t>или</w:t>
      </w:r>
      <w:r w:rsidRPr="00AE5147">
        <w:rPr>
          <w:spacing w:val="-13"/>
          <w:sz w:val="24"/>
          <w:szCs w:val="24"/>
        </w:rPr>
        <w:t xml:space="preserve"> </w:t>
      </w:r>
      <w:r w:rsidRPr="00AE5147">
        <w:rPr>
          <w:sz w:val="24"/>
          <w:szCs w:val="24"/>
        </w:rPr>
        <w:t>вероятностных</w:t>
      </w:r>
      <w:r w:rsidRPr="00AE5147">
        <w:rPr>
          <w:spacing w:val="-12"/>
          <w:sz w:val="24"/>
          <w:szCs w:val="24"/>
        </w:rPr>
        <w:t xml:space="preserve"> </w:t>
      </w:r>
      <w:r w:rsidRPr="00AE5147">
        <w:rPr>
          <w:sz w:val="24"/>
          <w:szCs w:val="24"/>
        </w:rPr>
        <w:t>обстоятельств,</w:t>
      </w:r>
      <w:r w:rsidRPr="00AE5147">
        <w:rPr>
          <w:spacing w:val="-12"/>
          <w:sz w:val="24"/>
          <w:szCs w:val="24"/>
        </w:rPr>
        <w:t xml:space="preserve"> </w:t>
      </w:r>
      <w:r w:rsidRPr="00AE5147">
        <w:rPr>
          <w:sz w:val="24"/>
          <w:szCs w:val="24"/>
        </w:rPr>
        <w:t>предлагаемых</w:t>
      </w:r>
      <w:r w:rsidRPr="00AE5147">
        <w:rPr>
          <w:spacing w:val="-12"/>
          <w:sz w:val="24"/>
          <w:szCs w:val="24"/>
        </w:rPr>
        <w:t xml:space="preserve"> </w:t>
      </w:r>
      <w:r w:rsidRPr="00AE5147">
        <w:rPr>
          <w:sz w:val="24"/>
          <w:szCs w:val="24"/>
        </w:rPr>
        <w:t>для</w:t>
      </w:r>
      <w:r w:rsidRPr="00AE5147">
        <w:rPr>
          <w:spacing w:val="-12"/>
          <w:sz w:val="24"/>
          <w:szCs w:val="24"/>
        </w:rPr>
        <w:t xml:space="preserve"> </w:t>
      </w:r>
      <w:r w:rsidRPr="00AE5147">
        <w:rPr>
          <w:sz w:val="24"/>
          <w:szCs w:val="24"/>
        </w:rPr>
        <w:t>анализа</w:t>
      </w:r>
      <w:r w:rsidRPr="00AE5147">
        <w:rPr>
          <w:spacing w:val="-12"/>
          <w:sz w:val="24"/>
          <w:szCs w:val="24"/>
        </w:rPr>
        <w:t xml:space="preserve"> </w:t>
      </w:r>
      <w:r w:rsidRPr="00AE5147">
        <w:rPr>
          <w:sz w:val="24"/>
          <w:szCs w:val="24"/>
        </w:rPr>
        <w:t>обучающимся в целях приобретения ими опыта принятия решений в подобных обстоятельствах</w:t>
      </w:r>
      <w:r w:rsidRPr="00AE5147">
        <w:rPr>
          <w:spacing w:val="-2"/>
          <w:sz w:val="24"/>
          <w:szCs w:val="24"/>
        </w:rPr>
        <w:t xml:space="preserve"> </w:t>
      </w:r>
      <w:r w:rsidRPr="00AE5147">
        <w:rPr>
          <w:sz w:val="24"/>
          <w:szCs w:val="24"/>
        </w:rPr>
        <w:t xml:space="preserve">[1]. </w:t>
      </w:r>
      <w:r w:rsidRPr="00214C54">
        <w:rPr>
          <w:sz w:val="24"/>
          <w:szCs w:val="24"/>
        </w:rPr>
        <w:t>Контекстное обучение моделирует предметное и социальное содержание будущей профессиональной деятельности с помощью различных форм, методов и средств.</w:t>
      </w:r>
    </w:p>
    <w:p w14:paraId="4BFC84C2" w14:textId="77777777" w:rsidR="00214C54" w:rsidRPr="00AE5147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Контекстом в таком обучении является взаимосвязь и соотношение внутренних и внешних условий жизни и деятельности человека, влияющих на восприятие, понимание и преобразование конкретной ситуации. Если внутренний контекст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z w:val="24"/>
          <w:szCs w:val="24"/>
        </w:rPr>
        <w:t>содержит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индивидуально-психологические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особенности,</w:t>
      </w:r>
      <w:r w:rsidRPr="00AE5147">
        <w:rPr>
          <w:spacing w:val="-8"/>
          <w:sz w:val="24"/>
          <w:szCs w:val="24"/>
        </w:rPr>
        <w:t xml:space="preserve"> </w:t>
      </w:r>
      <w:r w:rsidRPr="00AE5147">
        <w:rPr>
          <w:sz w:val="24"/>
          <w:szCs w:val="24"/>
        </w:rPr>
        <w:t>то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внешний</w:t>
      </w:r>
      <w:r w:rsidRPr="00AE5147">
        <w:rPr>
          <w:spacing w:val="-7"/>
          <w:sz w:val="24"/>
          <w:szCs w:val="24"/>
        </w:rPr>
        <w:t xml:space="preserve"> </w:t>
      </w:r>
      <w:r w:rsidRPr="00AE5147">
        <w:rPr>
          <w:sz w:val="24"/>
          <w:szCs w:val="24"/>
        </w:rPr>
        <w:t>– предметные, социокультурные, пространственно-временные и другие характеристики ситуаций, в которых он действует [2].</w:t>
      </w:r>
    </w:p>
    <w:p w14:paraId="38966EF0" w14:textId="15853565" w:rsidR="00214C54" w:rsidRPr="00214C54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214C54">
        <w:rPr>
          <w:sz w:val="24"/>
          <w:szCs w:val="24"/>
        </w:rPr>
        <w:t xml:space="preserve">Технология контекстного образования включает несколько ключевых условий. Это моделирование социальной жизни внутри колледжа, использование мотивационных стимулов, </w:t>
      </w:r>
      <w:r w:rsidRPr="00214C54">
        <w:rPr>
          <w:sz w:val="24"/>
          <w:szCs w:val="24"/>
        </w:rPr>
        <w:lastRenderedPageBreak/>
        <w:t>личностно-ориентированная культура, развитая личность педагога и его гуманистическое отношение к студентам, а также непрерывное профессиональное саморазвитие педагогов</w:t>
      </w:r>
      <w:r w:rsidRPr="00AE5147">
        <w:rPr>
          <w:sz w:val="24"/>
          <w:szCs w:val="24"/>
        </w:rPr>
        <w:t xml:space="preserve"> [3].</w:t>
      </w:r>
    </w:p>
    <w:p w14:paraId="7E2ABF88" w14:textId="77777777" w:rsidR="00214C54" w:rsidRPr="00214C54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214C54">
        <w:rPr>
          <w:sz w:val="24"/>
          <w:szCs w:val="24"/>
        </w:rPr>
        <w:t xml:space="preserve">Профессиональная подготовка в контексте деятельности позволяет студентам активно участвовать в учебном процессе и развивать свои профессиональные компетенции. Это достигается через </w:t>
      </w:r>
      <w:proofErr w:type="spellStart"/>
      <w:r w:rsidRPr="00214C54">
        <w:rPr>
          <w:sz w:val="24"/>
          <w:szCs w:val="24"/>
        </w:rPr>
        <w:t>квазипрофессиональную</w:t>
      </w:r>
      <w:proofErr w:type="spellEnd"/>
      <w:r w:rsidRPr="00214C54">
        <w:rPr>
          <w:sz w:val="24"/>
          <w:szCs w:val="24"/>
        </w:rPr>
        <w:t xml:space="preserve"> и учебно-профессиональную деятельность с использованием трёх взаимосвязанных моделей: семиотической, имитационной и социальной.</w:t>
      </w:r>
    </w:p>
    <w:p w14:paraId="4902B626" w14:textId="77777777" w:rsidR="00214C54" w:rsidRPr="00214C54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214C54">
        <w:rPr>
          <w:sz w:val="24"/>
          <w:szCs w:val="24"/>
        </w:rPr>
        <w:t>На этапе профессионального обучения студенты решают ситуационные задачи или выполняют задания прикладного характера, применяя теоретические знания. Эти задачи основаны на реальных ситуациях, которые могут встретиться в профессиональной деятельности.</w:t>
      </w:r>
    </w:p>
    <w:p w14:paraId="08129F75" w14:textId="77777777" w:rsidR="00214C54" w:rsidRPr="00214C54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214C54">
        <w:rPr>
          <w:sz w:val="24"/>
          <w:szCs w:val="24"/>
        </w:rPr>
        <w:t>Учебная профессионально ориентированная ситуация представляет собой задачу или задание, обобщающее комплекс проблемных ситуаций из практического или исследовательского опыта. Цель таких заданий — помочь студентам в изучении дисциплины, облегчить поиск нормативного материала и специальной литературы, а также сформировать профессиональные компетенции через анализ реальных ситуаций.</w:t>
      </w:r>
    </w:p>
    <w:p w14:paraId="4D7C0233" w14:textId="77777777" w:rsidR="00214C54" w:rsidRPr="00214C54" w:rsidRDefault="00214C54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214C54">
        <w:rPr>
          <w:sz w:val="24"/>
          <w:szCs w:val="24"/>
        </w:rPr>
        <w:t>Реализация профессионального обучения в контексте деятельности позволяет студентам развивать самостоятельность, умение работать в команде и принимать решения в рамках своей компетенции. Это создаёт основу для профессионального роста и успешной карьеры специалистов.</w:t>
      </w:r>
    </w:p>
    <w:p w14:paraId="36ECFF1D" w14:textId="2E10B210" w:rsidR="0096091D" w:rsidRPr="0096091D" w:rsidRDefault="0096091D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96091D">
        <w:rPr>
          <w:sz w:val="24"/>
          <w:szCs w:val="24"/>
        </w:rPr>
        <w:t>В целях улучшения успеваемости, оптимизации учебного процесса</w:t>
      </w:r>
      <w:r w:rsidRPr="00AE5147">
        <w:rPr>
          <w:sz w:val="24"/>
          <w:szCs w:val="24"/>
        </w:rPr>
        <w:t>, формирования профессиональной компетентности обучающихся</w:t>
      </w:r>
      <w:r w:rsidRPr="0096091D">
        <w:rPr>
          <w:sz w:val="24"/>
          <w:szCs w:val="24"/>
        </w:rPr>
        <w:t xml:space="preserve">, на своих </w:t>
      </w:r>
      <w:r w:rsidRPr="00AE5147">
        <w:rPr>
          <w:sz w:val="24"/>
          <w:szCs w:val="24"/>
        </w:rPr>
        <w:t>занятиях</w:t>
      </w:r>
      <w:r w:rsidRPr="0096091D">
        <w:rPr>
          <w:sz w:val="24"/>
          <w:szCs w:val="24"/>
        </w:rPr>
        <w:t xml:space="preserve"> использую следующие современные образовательные технологии.</w:t>
      </w:r>
    </w:p>
    <w:p w14:paraId="018E523E" w14:textId="412BA47D" w:rsidR="00C73395" w:rsidRPr="00C73395" w:rsidRDefault="0096091D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b/>
          <w:bCs/>
          <w:sz w:val="24"/>
          <w:szCs w:val="24"/>
        </w:rPr>
        <w:t xml:space="preserve">1. </w:t>
      </w:r>
      <w:r w:rsidR="00C73395" w:rsidRPr="00C73395">
        <w:rPr>
          <w:b/>
          <w:bCs/>
          <w:sz w:val="24"/>
          <w:szCs w:val="24"/>
        </w:rPr>
        <w:t>Технологии проблемного обучения</w:t>
      </w:r>
      <w:r w:rsidR="00C73395" w:rsidRPr="00C73395">
        <w:rPr>
          <w:sz w:val="24"/>
          <w:szCs w:val="24"/>
        </w:rPr>
        <w:t xml:space="preserve"> — это подход к организации образовательного процесса, при котором студентам ставятся проблемные вопросы и создаются учебные ситуации, стимулирующие их активную познавательную деятельность.</w:t>
      </w:r>
    </w:p>
    <w:p w14:paraId="4BF5CE4B" w14:textId="77777777" w:rsidR="00C73395" w:rsidRPr="00C73395" w:rsidRDefault="00C73395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C73395">
        <w:rPr>
          <w:sz w:val="24"/>
          <w:szCs w:val="24"/>
        </w:rPr>
        <w:t>Практическое занятие в формате практикума — это форма учебной работы, направленная на решение комплексной задачи, требующей от студентов применения теоретических знаний и практических навыков.</w:t>
      </w:r>
    </w:p>
    <w:p w14:paraId="2FF7EED0" w14:textId="77777777" w:rsidR="00C73395" w:rsidRPr="00C73395" w:rsidRDefault="00C73395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C73395">
        <w:rPr>
          <w:sz w:val="24"/>
          <w:szCs w:val="24"/>
        </w:rPr>
        <w:t>Практическое занятие на основе кейс-метода (или «метод кейсов», «кейс-</w:t>
      </w:r>
      <w:proofErr w:type="spellStart"/>
      <w:r w:rsidRPr="00C73395">
        <w:rPr>
          <w:sz w:val="24"/>
          <w:szCs w:val="24"/>
        </w:rPr>
        <w:t>стади</w:t>
      </w:r>
      <w:proofErr w:type="spellEnd"/>
      <w:r w:rsidRPr="00C73395">
        <w:rPr>
          <w:sz w:val="24"/>
          <w:szCs w:val="24"/>
        </w:rPr>
        <w:t>») — это обучение в условиях, моделирующих реальные ситуации научной, производственной или общественной деятельности. Студенты анализируют ситуацию, выявляют проблемы, предлагают решения и выбирают наилучшее из них. Кейсы могут быть основаны на реальных данных или приближены к реальным условиям.</w:t>
      </w:r>
    </w:p>
    <w:p w14:paraId="31EF073D" w14:textId="16CA67E5" w:rsidR="00C73395" w:rsidRPr="00C73395" w:rsidRDefault="0096091D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b/>
          <w:bCs/>
          <w:sz w:val="24"/>
          <w:szCs w:val="24"/>
        </w:rPr>
        <w:t xml:space="preserve">2. </w:t>
      </w:r>
      <w:r w:rsidR="00C73395" w:rsidRPr="00C73395">
        <w:rPr>
          <w:b/>
          <w:bCs/>
          <w:sz w:val="24"/>
          <w:szCs w:val="24"/>
        </w:rPr>
        <w:t>Игровые технологии</w:t>
      </w:r>
      <w:r w:rsidR="00C73395" w:rsidRPr="00C73395">
        <w:rPr>
          <w:sz w:val="24"/>
          <w:szCs w:val="24"/>
        </w:rPr>
        <w:t xml:space="preserve"> – организация образовательного процесса, основанная на реконструкции моделей поведения в рамках предложенных сценарных условий.</w:t>
      </w:r>
    </w:p>
    <w:p w14:paraId="39F5791D" w14:textId="77777777" w:rsidR="00C73395" w:rsidRPr="00C73395" w:rsidRDefault="00C73395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C73395">
        <w:rPr>
          <w:i/>
          <w:iCs/>
          <w:sz w:val="24"/>
          <w:szCs w:val="24"/>
        </w:rPr>
        <w:t>Примеры форм учебных занятий с использованием игровых технологий:</w:t>
      </w:r>
    </w:p>
    <w:p w14:paraId="19343217" w14:textId="77777777" w:rsidR="00C73395" w:rsidRPr="00C73395" w:rsidRDefault="00C73395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C73395">
        <w:rPr>
          <w:sz w:val="24"/>
          <w:szCs w:val="24"/>
        </w:rPr>
        <w:t xml:space="preserve">Деловая игра – моделирование различных ситуаций, связанных с выработкой и принятием </w:t>
      </w:r>
      <w:r w:rsidRPr="00C73395">
        <w:rPr>
          <w:sz w:val="24"/>
          <w:szCs w:val="24"/>
        </w:rPr>
        <w:lastRenderedPageBreak/>
        <w:t>совместных решений, обсуждением вопросов в режиме «мозгового штурма», реконструкцией функционального взаимодействия в коллективе и т.п.</w:t>
      </w:r>
    </w:p>
    <w:p w14:paraId="02726D0F" w14:textId="77777777" w:rsidR="00C73395" w:rsidRPr="00C73395" w:rsidRDefault="00C73395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C73395">
        <w:rPr>
          <w:sz w:val="24"/>
          <w:szCs w:val="24"/>
        </w:rPr>
        <w:t>Ролевая игра – имитация или реконструкция моделей ролевого поведения в предложенных сценарных условиях.</w:t>
      </w:r>
    </w:p>
    <w:p w14:paraId="7ACE7D9C" w14:textId="77777777" w:rsidR="00C73395" w:rsidRPr="00C73395" w:rsidRDefault="00C73395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C73395">
        <w:rPr>
          <w:sz w:val="24"/>
          <w:szCs w:val="24"/>
        </w:rPr>
        <w:t>В условиях рыночной экономики увеличивается спрос на профессиональных компетентных специалистов. Профессиональная компетентность на сегодняшний день определяется уровнем профессионального образования, индивидуальными способностями человека, его стремлением к непрерывному самообразованию, творческим отношением к делу.</w:t>
      </w:r>
    </w:p>
    <w:p w14:paraId="5EB5CD79" w14:textId="77777777" w:rsidR="00C73395" w:rsidRPr="00C73395" w:rsidRDefault="00C73395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C73395">
        <w:rPr>
          <w:sz w:val="24"/>
          <w:szCs w:val="24"/>
        </w:rPr>
        <w:t>В связи с этим широко реализуются инновационные процессы в содержании и технологиях образования, которые направлены на повышение качества подготовки специалистов в свете современных требований, а именно на развитие профессиональных компетенций. Характерными чертами современных технологий является активизация самостоятельности и творческой деятельности студентов за счёт использования игровых элементов, написания рефератов, курсовых работ, проведения олимпиад.</w:t>
      </w:r>
    </w:p>
    <w:p w14:paraId="50D1A330" w14:textId="77777777" w:rsidR="0096091D" w:rsidRPr="0096091D" w:rsidRDefault="0096091D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96091D">
        <w:rPr>
          <w:b/>
          <w:bCs/>
          <w:sz w:val="24"/>
          <w:szCs w:val="24"/>
        </w:rPr>
        <w:t>3. Технологии проектного обучения</w:t>
      </w:r>
    </w:p>
    <w:p w14:paraId="156E5456" w14:textId="77777777" w:rsidR="0096091D" w:rsidRPr="0096091D" w:rsidRDefault="0096091D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96091D">
        <w:rPr>
          <w:sz w:val="24"/>
          <w:szCs w:val="24"/>
        </w:rPr>
        <w:t>Проектное обучение организует образовательный процесс по алгоритму решения проблемных задач или выполнения учебных заданий. Оно предполагает совместную деятельность группы студентов, где каждый участник вносит свой вклад в выработку концепции, постановку целей, планирование и реализацию работы. В процессе студенты ищут оптимальные ресурсы, поэтапно выполняют задачи и презентуют результаты. Завершается работа осмыслением и рефлексией.</w:t>
      </w:r>
    </w:p>
    <w:p w14:paraId="44A6304C" w14:textId="77777777" w:rsidR="0096091D" w:rsidRPr="0096091D" w:rsidRDefault="0096091D" w:rsidP="00AE5147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96091D">
        <w:rPr>
          <w:sz w:val="24"/>
          <w:szCs w:val="24"/>
        </w:rPr>
        <w:t>Основные типы проектов:</w:t>
      </w:r>
    </w:p>
    <w:p w14:paraId="3697B145" w14:textId="77777777" w:rsidR="0096091D" w:rsidRPr="0096091D" w:rsidRDefault="0096091D" w:rsidP="00AE5147">
      <w:pPr>
        <w:pStyle w:val="a3"/>
        <w:numPr>
          <w:ilvl w:val="0"/>
          <w:numId w:val="2"/>
        </w:numPr>
        <w:spacing w:line="360" w:lineRule="auto"/>
        <w:ind w:left="0" w:right="0" w:firstLine="680"/>
        <w:rPr>
          <w:sz w:val="24"/>
          <w:szCs w:val="24"/>
        </w:rPr>
      </w:pPr>
      <w:r w:rsidRPr="0096091D">
        <w:rPr>
          <w:sz w:val="24"/>
          <w:szCs w:val="24"/>
        </w:rPr>
        <w:t>Исследовательский проект имеет структуру, схожую с научным исследованием.</w:t>
      </w:r>
    </w:p>
    <w:p w14:paraId="74787FDA" w14:textId="293775EB" w:rsidR="0096091D" w:rsidRDefault="0096091D" w:rsidP="00AE5147">
      <w:pPr>
        <w:pStyle w:val="a3"/>
        <w:numPr>
          <w:ilvl w:val="0"/>
          <w:numId w:val="2"/>
        </w:numPr>
        <w:spacing w:line="360" w:lineRule="auto"/>
        <w:ind w:left="0" w:right="0" w:firstLine="680"/>
        <w:rPr>
          <w:sz w:val="24"/>
          <w:szCs w:val="24"/>
        </w:rPr>
      </w:pPr>
      <w:r w:rsidRPr="0096091D">
        <w:rPr>
          <w:sz w:val="24"/>
          <w:szCs w:val="24"/>
        </w:rPr>
        <w:t>Информационный проект ориентирован на поиск и анализ информации с использованием эвристических методов.</w:t>
      </w:r>
    </w:p>
    <w:p w14:paraId="2C77DC0E" w14:textId="77777777" w:rsidR="005E1D1D" w:rsidRPr="005E1D1D" w:rsidRDefault="005E1D1D" w:rsidP="005E1D1D">
      <w:pPr>
        <w:pStyle w:val="a3"/>
        <w:spacing w:line="360" w:lineRule="auto"/>
        <w:ind w:left="680"/>
        <w:jc w:val="center"/>
        <w:rPr>
          <w:b/>
          <w:bCs/>
          <w:sz w:val="24"/>
          <w:szCs w:val="24"/>
        </w:rPr>
      </w:pPr>
      <w:r w:rsidRPr="005E1D1D">
        <w:rPr>
          <w:b/>
          <w:bCs/>
          <w:sz w:val="24"/>
          <w:szCs w:val="24"/>
        </w:rPr>
        <w:t>Заключение</w:t>
      </w:r>
    </w:p>
    <w:p w14:paraId="30491BD8" w14:textId="77777777" w:rsidR="005E1D1D" w:rsidRPr="005E1D1D" w:rsidRDefault="005E1D1D" w:rsidP="005E1D1D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5E1D1D">
        <w:rPr>
          <w:sz w:val="24"/>
          <w:szCs w:val="24"/>
        </w:rPr>
        <w:t>Контекстное обучение, ориентированное на будущую профессию, предполагает усвоение знаний в тесной связи с их практическим применением. Важно подчеркнуть значимость междисциплинарных связей — без них обучение теряет свою эффективность.</w:t>
      </w:r>
    </w:p>
    <w:p w14:paraId="36090BF2" w14:textId="26918315" w:rsidR="005E1D1D" w:rsidRPr="005E1D1D" w:rsidRDefault="005E1D1D" w:rsidP="005E1D1D">
      <w:pPr>
        <w:pStyle w:val="a3"/>
        <w:spacing w:line="360" w:lineRule="auto"/>
        <w:ind w:left="0" w:right="0" w:firstLine="680"/>
        <w:rPr>
          <w:sz w:val="24"/>
          <w:szCs w:val="24"/>
        </w:rPr>
      </w:pPr>
      <w:r>
        <w:rPr>
          <w:sz w:val="24"/>
          <w:szCs w:val="24"/>
        </w:rPr>
        <w:t>Применение т</w:t>
      </w:r>
      <w:r w:rsidRPr="005E1D1D">
        <w:rPr>
          <w:sz w:val="24"/>
          <w:szCs w:val="24"/>
        </w:rPr>
        <w:t>ехнологи</w:t>
      </w:r>
      <w:r>
        <w:rPr>
          <w:sz w:val="24"/>
          <w:szCs w:val="24"/>
        </w:rPr>
        <w:t>и</w:t>
      </w:r>
      <w:r w:rsidRPr="005E1D1D">
        <w:rPr>
          <w:sz w:val="24"/>
          <w:szCs w:val="24"/>
        </w:rPr>
        <w:t xml:space="preserve"> контекстного обучения в системе среднего профессионального образования </w:t>
      </w:r>
      <w:r>
        <w:rPr>
          <w:sz w:val="24"/>
          <w:szCs w:val="24"/>
        </w:rPr>
        <w:t>помогает достичь следующие</w:t>
      </w:r>
      <w:r w:rsidRPr="005E1D1D">
        <w:rPr>
          <w:sz w:val="24"/>
          <w:szCs w:val="24"/>
        </w:rPr>
        <w:t xml:space="preserve"> цел</w:t>
      </w:r>
      <w:r>
        <w:rPr>
          <w:sz w:val="24"/>
          <w:szCs w:val="24"/>
        </w:rPr>
        <w:t>и</w:t>
      </w:r>
      <w:r w:rsidRPr="005E1D1D">
        <w:rPr>
          <w:sz w:val="24"/>
          <w:szCs w:val="24"/>
        </w:rPr>
        <w:t>:</w:t>
      </w:r>
    </w:p>
    <w:p w14:paraId="1212919F" w14:textId="260A6E04" w:rsidR="005E1D1D" w:rsidRPr="005E1D1D" w:rsidRDefault="005E1D1D" w:rsidP="005E1D1D">
      <w:pPr>
        <w:pStyle w:val="a3"/>
        <w:spacing w:line="360" w:lineRule="auto"/>
        <w:ind w:left="680"/>
        <w:rPr>
          <w:sz w:val="24"/>
          <w:szCs w:val="24"/>
        </w:rPr>
      </w:pPr>
      <w:r w:rsidRPr="005E1D1D">
        <w:rPr>
          <w:sz w:val="24"/>
          <w:szCs w:val="24"/>
        </w:rPr>
        <w:t xml:space="preserve">— </w:t>
      </w:r>
      <w:r>
        <w:rPr>
          <w:sz w:val="24"/>
          <w:szCs w:val="24"/>
        </w:rPr>
        <w:t>формировать</w:t>
      </w:r>
      <w:r w:rsidRPr="005E1D1D">
        <w:rPr>
          <w:sz w:val="24"/>
          <w:szCs w:val="24"/>
        </w:rPr>
        <w:t xml:space="preserve"> у студентов целостно</w:t>
      </w:r>
      <w:r>
        <w:rPr>
          <w:sz w:val="24"/>
          <w:szCs w:val="24"/>
        </w:rPr>
        <w:t>е</w:t>
      </w:r>
      <w:r w:rsidRPr="005E1D1D">
        <w:rPr>
          <w:sz w:val="24"/>
          <w:szCs w:val="24"/>
        </w:rPr>
        <w:t xml:space="preserve"> представлени</w:t>
      </w:r>
      <w:r>
        <w:rPr>
          <w:sz w:val="24"/>
          <w:szCs w:val="24"/>
        </w:rPr>
        <w:t>е</w:t>
      </w:r>
      <w:r w:rsidRPr="005E1D1D">
        <w:rPr>
          <w:sz w:val="24"/>
          <w:szCs w:val="24"/>
        </w:rPr>
        <w:t xml:space="preserve"> о будущей профессиональной деятельности и её изменениях;</w:t>
      </w:r>
    </w:p>
    <w:p w14:paraId="6D693715" w14:textId="47CBF9A5" w:rsidR="005E1D1D" w:rsidRPr="005E1D1D" w:rsidRDefault="005E1D1D" w:rsidP="005E1D1D">
      <w:pPr>
        <w:pStyle w:val="a3"/>
        <w:spacing w:line="360" w:lineRule="auto"/>
        <w:ind w:left="680"/>
        <w:rPr>
          <w:sz w:val="24"/>
          <w:szCs w:val="24"/>
        </w:rPr>
      </w:pPr>
      <w:r w:rsidRPr="005E1D1D">
        <w:rPr>
          <w:sz w:val="24"/>
          <w:szCs w:val="24"/>
        </w:rPr>
        <w:t xml:space="preserve">— </w:t>
      </w:r>
      <w:r>
        <w:rPr>
          <w:sz w:val="24"/>
          <w:szCs w:val="24"/>
        </w:rPr>
        <w:t>развивать</w:t>
      </w:r>
      <w:r w:rsidRPr="005E1D1D">
        <w:rPr>
          <w:sz w:val="24"/>
          <w:szCs w:val="24"/>
        </w:rPr>
        <w:t xml:space="preserve"> предметно-профессиональны</w:t>
      </w:r>
      <w:r>
        <w:rPr>
          <w:sz w:val="24"/>
          <w:szCs w:val="24"/>
        </w:rPr>
        <w:t>е</w:t>
      </w:r>
      <w:r w:rsidRPr="005E1D1D">
        <w:rPr>
          <w:sz w:val="24"/>
          <w:szCs w:val="24"/>
        </w:rPr>
        <w:t xml:space="preserve"> и социальны</w:t>
      </w:r>
      <w:r>
        <w:rPr>
          <w:sz w:val="24"/>
          <w:szCs w:val="24"/>
        </w:rPr>
        <w:t>е</w:t>
      </w:r>
      <w:r w:rsidRPr="005E1D1D">
        <w:rPr>
          <w:sz w:val="24"/>
          <w:szCs w:val="24"/>
        </w:rPr>
        <w:t xml:space="preserve"> навык</w:t>
      </w:r>
      <w:r>
        <w:rPr>
          <w:sz w:val="24"/>
          <w:szCs w:val="24"/>
        </w:rPr>
        <w:t>и</w:t>
      </w:r>
      <w:r w:rsidRPr="005E1D1D">
        <w:rPr>
          <w:sz w:val="24"/>
          <w:szCs w:val="24"/>
        </w:rPr>
        <w:t>, включая умение принимать решения как индивидуально, так и в команде;</w:t>
      </w:r>
    </w:p>
    <w:p w14:paraId="787314EA" w14:textId="6D13A76A" w:rsidR="005E1D1D" w:rsidRPr="005E1D1D" w:rsidRDefault="005E1D1D" w:rsidP="005E1D1D">
      <w:pPr>
        <w:pStyle w:val="a3"/>
        <w:spacing w:line="360" w:lineRule="auto"/>
        <w:ind w:left="680"/>
        <w:rPr>
          <w:sz w:val="24"/>
          <w:szCs w:val="24"/>
        </w:rPr>
      </w:pPr>
      <w:r w:rsidRPr="005E1D1D">
        <w:rPr>
          <w:sz w:val="24"/>
          <w:szCs w:val="24"/>
        </w:rPr>
        <w:t xml:space="preserve">— </w:t>
      </w:r>
      <w:r>
        <w:rPr>
          <w:sz w:val="24"/>
          <w:szCs w:val="24"/>
        </w:rPr>
        <w:t>стимулировать</w:t>
      </w:r>
      <w:r w:rsidRPr="005E1D1D">
        <w:rPr>
          <w:sz w:val="24"/>
          <w:szCs w:val="24"/>
        </w:rPr>
        <w:t xml:space="preserve"> теоретическо</w:t>
      </w:r>
      <w:r>
        <w:rPr>
          <w:sz w:val="24"/>
          <w:szCs w:val="24"/>
        </w:rPr>
        <w:t>е</w:t>
      </w:r>
      <w:r w:rsidRPr="005E1D1D">
        <w:rPr>
          <w:sz w:val="24"/>
          <w:szCs w:val="24"/>
        </w:rPr>
        <w:t xml:space="preserve"> и практическо</w:t>
      </w:r>
      <w:r>
        <w:rPr>
          <w:sz w:val="24"/>
          <w:szCs w:val="24"/>
        </w:rPr>
        <w:t>е</w:t>
      </w:r>
      <w:r w:rsidRPr="005E1D1D">
        <w:rPr>
          <w:sz w:val="24"/>
          <w:szCs w:val="24"/>
        </w:rPr>
        <w:t xml:space="preserve"> мышлени</w:t>
      </w:r>
      <w:r>
        <w:rPr>
          <w:sz w:val="24"/>
          <w:szCs w:val="24"/>
        </w:rPr>
        <w:t>е</w:t>
      </w:r>
      <w:r w:rsidRPr="005E1D1D">
        <w:rPr>
          <w:sz w:val="24"/>
          <w:szCs w:val="24"/>
        </w:rPr>
        <w:t xml:space="preserve"> в профессиональной </w:t>
      </w:r>
      <w:r w:rsidRPr="005E1D1D">
        <w:rPr>
          <w:sz w:val="24"/>
          <w:szCs w:val="24"/>
        </w:rPr>
        <w:lastRenderedPageBreak/>
        <w:t>сфере;</w:t>
      </w:r>
    </w:p>
    <w:p w14:paraId="71F6519C" w14:textId="20B639C1" w:rsidR="005E1D1D" w:rsidRPr="005E1D1D" w:rsidRDefault="005E1D1D" w:rsidP="005E1D1D">
      <w:pPr>
        <w:pStyle w:val="a3"/>
        <w:spacing w:line="360" w:lineRule="auto"/>
        <w:ind w:left="680"/>
        <w:rPr>
          <w:sz w:val="24"/>
          <w:szCs w:val="24"/>
        </w:rPr>
      </w:pPr>
      <w:r w:rsidRPr="005E1D1D">
        <w:rPr>
          <w:sz w:val="24"/>
          <w:szCs w:val="24"/>
        </w:rPr>
        <w:t xml:space="preserve">— </w:t>
      </w:r>
      <w:r>
        <w:rPr>
          <w:sz w:val="24"/>
          <w:szCs w:val="24"/>
        </w:rPr>
        <w:t>формировать</w:t>
      </w:r>
      <w:r w:rsidRPr="005E1D1D">
        <w:rPr>
          <w:sz w:val="24"/>
          <w:szCs w:val="24"/>
        </w:rPr>
        <w:t xml:space="preserve"> познавательн</w:t>
      </w:r>
      <w:r>
        <w:rPr>
          <w:sz w:val="24"/>
          <w:szCs w:val="24"/>
        </w:rPr>
        <w:t>ую</w:t>
      </w:r>
      <w:r w:rsidRPr="005E1D1D">
        <w:rPr>
          <w:sz w:val="24"/>
          <w:szCs w:val="24"/>
        </w:rPr>
        <w:t xml:space="preserve"> мотиваци</w:t>
      </w:r>
      <w:r>
        <w:rPr>
          <w:sz w:val="24"/>
          <w:szCs w:val="24"/>
        </w:rPr>
        <w:t>ю</w:t>
      </w:r>
      <w:r w:rsidRPr="005E1D1D">
        <w:rPr>
          <w:sz w:val="24"/>
          <w:szCs w:val="24"/>
        </w:rPr>
        <w:t xml:space="preserve"> и её переход в профессиональную;</w:t>
      </w:r>
    </w:p>
    <w:p w14:paraId="11A5D093" w14:textId="7C295748" w:rsidR="005E1D1D" w:rsidRPr="005E1D1D" w:rsidRDefault="005E1D1D" w:rsidP="005E1D1D">
      <w:pPr>
        <w:pStyle w:val="a3"/>
        <w:spacing w:line="360" w:lineRule="auto"/>
        <w:ind w:left="680"/>
        <w:rPr>
          <w:sz w:val="24"/>
          <w:szCs w:val="24"/>
        </w:rPr>
      </w:pPr>
      <w:r w:rsidRPr="005E1D1D">
        <w:rPr>
          <w:sz w:val="24"/>
          <w:szCs w:val="24"/>
        </w:rPr>
        <w:t xml:space="preserve">— </w:t>
      </w:r>
      <w:r>
        <w:rPr>
          <w:sz w:val="24"/>
          <w:szCs w:val="24"/>
        </w:rPr>
        <w:t>развивать</w:t>
      </w:r>
      <w:r w:rsidRPr="005E1D1D">
        <w:rPr>
          <w:sz w:val="24"/>
          <w:szCs w:val="24"/>
        </w:rPr>
        <w:t xml:space="preserve"> социально значимы</w:t>
      </w:r>
      <w:r>
        <w:rPr>
          <w:sz w:val="24"/>
          <w:szCs w:val="24"/>
        </w:rPr>
        <w:t>е</w:t>
      </w:r>
      <w:r w:rsidRPr="005E1D1D">
        <w:rPr>
          <w:sz w:val="24"/>
          <w:szCs w:val="24"/>
        </w:rPr>
        <w:t xml:space="preserve"> качеств, таких как ответственность, умение работать в коллективе, навыки профессионального общения и взаимодействия, организаторские способности.</w:t>
      </w:r>
    </w:p>
    <w:p w14:paraId="213F5778" w14:textId="77777777" w:rsidR="005E1D1D" w:rsidRPr="005E1D1D" w:rsidRDefault="005E1D1D" w:rsidP="005E1D1D">
      <w:pPr>
        <w:pStyle w:val="a3"/>
        <w:spacing w:line="360" w:lineRule="auto"/>
        <w:ind w:left="680"/>
        <w:rPr>
          <w:sz w:val="24"/>
          <w:szCs w:val="24"/>
        </w:rPr>
      </w:pPr>
    </w:p>
    <w:p w14:paraId="4FB39249" w14:textId="160B55B0" w:rsidR="005E1D1D" w:rsidRPr="0096091D" w:rsidRDefault="005E1D1D" w:rsidP="005E1D1D">
      <w:pPr>
        <w:pStyle w:val="a3"/>
        <w:spacing w:line="360" w:lineRule="auto"/>
        <w:ind w:left="0" w:right="0" w:firstLine="680"/>
        <w:rPr>
          <w:sz w:val="24"/>
          <w:szCs w:val="24"/>
        </w:rPr>
      </w:pPr>
      <w:r w:rsidRPr="005E1D1D">
        <w:rPr>
          <w:sz w:val="24"/>
          <w:szCs w:val="24"/>
        </w:rPr>
        <w:t>Контекстное обучение требует постоянного мониторинга и корректировки процесса трансформации учебной деятельности в профессиональную. Этот процесс должен контролировать не только преподаватель, но и сами студенты, опираясь на чёткие и значимые для них критерии. Только при соблюдении этих условий можно ожидать высокой активности студентов, их познавательной мотивации и заинтересованного участия в профессиональном становлении.</w:t>
      </w:r>
    </w:p>
    <w:p w14:paraId="322665A7" w14:textId="77777777" w:rsidR="005A7522" w:rsidRPr="005E1D1D" w:rsidRDefault="00AA5DE3" w:rsidP="00A906DA">
      <w:pPr>
        <w:pStyle w:val="1"/>
        <w:spacing w:before="0" w:line="360" w:lineRule="auto"/>
        <w:ind w:firstLine="680"/>
        <w:jc w:val="center"/>
        <w:rPr>
          <w:i w:val="0"/>
          <w:iCs w:val="0"/>
          <w:sz w:val="24"/>
          <w:szCs w:val="24"/>
        </w:rPr>
      </w:pPr>
      <w:r w:rsidRPr="005E1D1D">
        <w:rPr>
          <w:i w:val="0"/>
          <w:iCs w:val="0"/>
          <w:sz w:val="24"/>
          <w:szCs w:val="24"/>
        </w:rPr>
        <w:t>Список</w:t>
      </w:r>
      <w:r w:rsidRPr="005E1D1D">
        <w:rPr>
          <w:i w:val="0"/>
          <w:iCs w:val="0"/>
          <w:spacing w:val="-11"/>
          <w:sz w:val="24"/>
          <w:szCs w:val="24"/>
        </w:rPr>
        <w:t xml:space="preserve"> </w:t>
      </w:r>
      <w:r w:rsidRPr="005E1D1D">
        <w:rPr>
          <w:i w:val="0"/>
          <w:iCs w:val="0"/>
          <w:spacing w:val="-2"/>
          <w:sz w:val="24"/>
          <w:szCs w:val="24"/>
        </w:rPr>
        <w:t>литературы</w:t>
      </w:r>
    </w:p>
    <w:p w14:paraId="2843D7A5" w14:textId="61F1A6A6" w:rsidR="005A7522" w:rsidRPr="00AE5147" w:rsidRDefault="00AA5DE3" w:rsidP="00AE5147">
      <w:pPr>
        <w:pStyle w:val="a5"/>
        <w:numPr>
          <w:ilvl w:val="0"/>
          <w:numId w:val="1"/>
        </w:numPr>
        <w:tabs>
          <w:tab w:val="left" w:pos="853"/>
        </w:tabs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Вербицкий А.А.</w:t>
      </w:r>
      <w:r w:rsidRPr="00AE5147">
        <w:rPr>
          <w:spacing w:val="-2"/>
          <w:sz w:val="24"/>
          <w:szCs w:val="24"/>
        </w:rPr>
        <w:t xml:space="preserve"> </w:t>
      </w:r>
      <w:r w:rsidRPr="00AE5147">
        <w:rPr>
          <w:sz w:val="24"/>
          <w:szCs w:val="24"/>
        </w:rPr>
        <w:t>Компетентностный подход и теория контекстного обучения / А.А. Вербицкий. – М.: ИЦ ПКП, 2004. – 84 с.</w:t>
      </w:r>
    </w:p>
    <w:p w14:paraId="4DB4A317" w14:textId="3EBCAACA" w:rsidR="005A7522" w:rsidRPr="00AE5147" w:rsidRDefault="00AA5DE3" w:rsidP="00AE5147">
      <w:pPr>
        <w:pStyle w:val="a5"/>
        <w:numPr>
          <w:ilvl w:val="0"/>
          <w:numId w:val="1"/>
        </w:numPr>
        <w:tabs>
          <w:tab w:val="left" w:pos="853"/>
        </w:tabs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Вербицкий A.A.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Теория контекстного обучения: сущность и практиче</w:t>
      </w:r>
      <w:r w:rsidRPr="00AE5147">
        <w:rPr>
          <w:spacing w:val="-4"/>
          <w:sz w:val="24"/>
          <w:szCs w:val="24"/>
        </w:rPr>
        <w:t>ское:</w:t>
      </w:r>
      <w:r w:rsidRPr="00AE5147">
        <w:rPr>
          <w:spacing w:val="-13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значение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/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А.А.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Вербицкий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//</w:t>
      </w:r>
      <w:r w:rsidRPr="00AE5147">
        <w:rPr>
          <w:spacing w:val="-13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Школьные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технологии.</w:t>
      </w:r>
      <w:r w:rsidRPr="00AE5147">
        <w:rPr>
          <w:spacing w:val="-8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–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2006.</w:t>
      </w:r>
      <w:r w:rsidRPr="00AE5147">
        <w:rPr>
          <w:spacing w:val="-15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–</w:t>
      </w:r>
      <w:r w:rsidRPr="00AE5147">
        <w:rPr>
          <w:spacing w:val="-13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№5.</w:t>
      </w:r>
      <w:r w:rsidRPr="00AE5147">
        <w:rPr>
          <w:spacing w:val="-6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–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С.</w:t>
      </w:r>
      <w:r w:rsidRPr="00AE5147">
        <w:rPr>
          <w:spacing w:val="-14"/>
          <w:sz w:val="24"/>
          <w:szCs w:val="24"/>
        </w:rPr>
        <w:t xml:space="preserve"> </w:t>
      </w:r>
      <w:r w:rsidRPr="00AE5147">
        <w:rPr>
          <w:spacing w:val="-4"/>
          <w:sz w:val="24"/>
          <w:szCs w:val="24"/>
        </w:rPr>
        <w:t>41–45.</w:t>
      </w:r>
    </w:p>
    <w:p w14:paraId="25E19481" w14:textId="3F5997C5" w:rsidR="005A7522" w:rsidRPr="00AE5147" w:rsidRDefault="00AA5DE3" w:rsidP="00AE5147">
      <w:pPr>
        <w:pStyle w:val="a5"/>
        <w:numPr>
          <w:ilvl w:val="0"/>
          <w:numId w:val="1"/>
        </w:numPr>
        <w:tabs>
          <w:tab w:val="left" w:pos="853"/>
        </w:tabs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Жукова И.А.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Контекстное обучение как средство формирования профессиональной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компетентности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будущих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юристов:</w:t>
      </w:r>
      <w:r w:rsidRPr="00AE5147">
        <w:rPr>
          <w:spacing w:val="40"/>
          <w:sz w:val="24"/>
          <w:szCs w:val="24"/>
        </w:rPr>
        <w:t xml:space="preserve"> </w:t>
      </w:r>
      <w:proofErr w:type="spellStart"/>
      <w:r w:rsidRPr="00AE5147">
        <w:rPr>
          <w:sz w:val="24"/>
          <w:szCs w:val="24"/>
        </w:rPr>
        <w:t>Дис</w:t>
      </w:r>
      <w:proofErr w:type="spellEnd"/>
      <w:r w:rsidRPr="00AE5147">
        <w:rPr>
          <w:sz w:val="24"/>
          <w:szCs w:val="24"/>
        </w:rPr>
        <w:t>.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…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канд.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пед.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наук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/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И.А. Жукова. – М., 2011. – 252 с.</w:t>
      </w:r>
    </w:p>
    <w:p w14:paraId="5A0AE8F6" w14:textId="77777777" w:rsidR="005A7522" w:rsidRPr="00AE5147" w:rsidRDefault="00AA5DE3" w:rsidP="00AE5147">
      <w:pPr>
        <w:pStyle w:val="a5"/>
        <w:numPr>
          <w:ilvl w:val="0"/>
          <w:numId w:val="1"/>
        </w:numPr>
        <w:tabs>
          <w:tab w:val="left" w:pos="853"/>
        </w:tabs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Султанова Т.А.</w:t>
      </w:r>
      <w:r w:rsidRPr="00AE5147">
        <w:rPr>
          <w:spacing w:val="-2"/>
          <w:sz w:val="24"/>
          <w:szCs w:val="24"/>
        </w:rPr>
        <w:t xml:space="preserve"> </w:t>
      </w:r>
      <w:r w:rsidRPr="00AE5147">
        <w:rPr>
          <w:sz w:val="24"/>
          <w:szCs w:val="24"/>
        </w:rPr>
        <w:t>Профессиональная образовательная среда: сущность, структура, критерии качества / Т.А.</w:t>
      </w:r>
      <w:r w:rsidRPr="00AE5147">
        <w:rPr>
          <w:spacing w:val="-1"/>
          <w:sz w:val="24"/>
          <w:szCs w:val="24"/>
        </w:rPr>
        <w:t xml:space="preserve"> </w:t>
      </w:r>
      <w:r w:rsidRPr="00AE5147">
        <w:rPr>
          <w:sz w:val="24"/>
          <w:szCs w:val="24"/>
        </w:rPr>
        <w:t>Султанова // Наука и современность. –</w:t>
      </w:r>
      <w:r w:rsidRPr="00AE5147">
        <w:rPr>
          <w:spacing w:val="40"/>
          <w:sz w:val="24"/>
          <w:szCs w:val="24"/>
        </w:rPr>
        <w:t xml:space="preserve"> </w:t>
      </w:r>
      <w:r w:rsidRPr="00AE5147">
        <w:rPr>
          <w:sz w:val="24"/>
          <w:szCs w:val="24"/>
        </w:rPr>
        <w:t>2011. – №8–1. – С. 334–339.</w:t>
      </w:r>
    </w:p>
    <w:p w14:paraId="6F9805DF" w14:textId="4DAD8276" w:rsidR="005A7522" w:rsidRDefault="00AA5DE3" w:rsidP="00AE5147">
      <w:pPr>
        <w:pStyle w:val="a5"/>
        <w:numPr>
          <w:ilvl w:val="0"/>
          <w:numId w:val="1"/>
        </w:numPr>
        <w:tabs>
          <w:tab w:val="left" w:pos="853"/>
        </w:tabs>
        <w:spacing w:line="360" w:lineRule="auto"/>
        <w:ind w:left="0" w:right="0" w:firstLine="680"/>
        <w:rPr>
          <w:sz w:val="24"/>
          <w:szCs w:val="24"/>
        </w:rPr>
      </w:pPr>
      <w:r w:rsidRPr="00AE5147">
        <w:rPr>
          <w:sz w:val="24"/>
          <w:szCs w:val="24"/>
        </w:rPr>
        <w:t>Султанова</w:t>
      </w:r>
      <w:r w:rsidRPr="00AE5147">
        <w:rPr>
          <w:spacing w:val="-9"/>
          <w:sz w:val="24"/>
          <w:szCs w:val="24"/>
        </w:rPr>
        <w:t xml:space="preserve"> </w:t>
      </w:r>
      <w:r w:rsidRPr="00AE5147">
        <w:rPr>
          <w:sz w:val="24"/>
          <w:szCs w:val="24"/>
        </w:rPr>
        <w:t>Т.А.</w:t>
      </w:r>
      <w:r w:rsidRPr="00AE5147">
        <w:rPr>
          <w:spacing w:val="-5"/>
          <w:sz w:val="24"/>
          <w:szCs w:val="24"/>
        </w:rPr>
        <w:t xml:space="preserve"> </w:t>
      </w:r>
      <w:r w:rsidRPr="00AE5147">
        <w:rPr>
          <w:sz w:val="24"/>
          <w:szCs w:val="24"/>
        </w:rPr>
        <w:t>Формирование</w:t>
      </w:r>
      <w:r w:rsidRPr="00AE5147">
        <w:rPr>
          <w:spacing w:val="-9"/>
          <w:sz w:val="24"/>
          <w:szCs w:val="24"/>
        </w:rPr>
        <w:t xml:space="preserve"> </w:t>
      </w:r>
      <w:r w:rsidRPr="00AE5147">
        <w:rPr>
          <w:sz w:val="24"/>
          <w:szCs w:val="24"/>
        </w:rPr>
        <w:t>проективных</w:t>
      </w:r>
      <w:r w:rsidRPr="00AE5147">
        <w:rPr>
          <w:spacing w:val="-8"/>
          <w:sz w:val="24"/>
          <w:szCs w:val="24"/>
        </w:rPr>
        <w:t xml:space="preserve"> </w:t>
      </w:r>
      <w:r w:rsidRPr="00AE5147">
        <w:rPr>
          <w:sz w:val="24"/>
          <w:szCs w:val="24"/>
        </w:rPr>
        <w:t>умений</w:t>
      </w:r>
      <w:r w:rsidRPr="00AE5147">
        <w:rPr>
          <w:spacing w:val="-8"/>
          <w:sz w:val="24"/>
          <w:szCs w:val="24"/>
        </w:rPr>
        <w:t xml:space="preserve"> </w:t>
      </w:r>
      <w:r w:rsidRPr="00AE5147">
        <w:rPr>
          <w:sz w:val="24"/>
          <w:szCs w:val="24"/>
        </w:rPr>
        <w:t>студентов</w:t>
      </w:r>
      <w:r w:rsidRPr="00AE5147">
        <w:rPr>
          <w:spacing w:val="-8"/>
          <w:sz w:val="24"/>
          <w:szCs w:val="24"/>
        </w:rPr>
        <w:t xml:space="preserve"> </w:t>
      </w:r>
      <w:r w:rsidRPr="00AE5147">
        <w:rPr>
          <w:sz w:val="24"/>
          <w:szCs w:val="24"/>
        </w:rPr>
        <w:t xml:space="preserve">педагогического колледжа: </w:t>
      </w:r>
      <w:proofErr w:type="spellStart"/>
      <w:r w:rsidRPr="00AE5147">
        <w:rPr>
          <w:sz w:val="24"/>
          <w:szCs w:val="24"/>
        </w:rPr>
        <w:t>Дис</w:t>
      </w:r>
      <w:proofErr w:type="spellEnd"/>
      <w:r w:rsidRPr="00AE5147">
        <w:rPr>
          <w:sz w:val="24"/>
          <w:szCs w:val="24"/>
        </w:rPr>
        <w:t xml:space="preserve"> … канд. пед. наук / Т.А. Султанова.</w:t>
      </w:r>
      <w:r w:rsidRPr="00AE5147">
        <w:rPr>
          <w:spacing w:val="-4"/>
          <w:sz w:val="24"/>
          <w:szCs w:val="24"/>
        </w:rPr>
        <w:t xml:space="preserve"> </w:t>
      </w:r>
      <w:r w:rsidRPr="00AE5147">
        <w:rPr>
          <w:sz w:val="24"/>
          <w:szCs w:val="24"/>
        </w:rPr>
        <w:t>– Оренбург, 2007.</w:t>
      </w:r>
      <w:r w:rsidRPr="00AE5147">
        <w:rPr>
          <w:spacing w:val="-3"/>
          <w:sz w:val="24"/>
          <w:szCs w:val="24"/>
        </w:rPr>
        <w:t xml:space="preserve"> </w:t>
      </w:r>
      <w:r w:rsidRPr="00AE5147">
        <w:rPr>
          <w:sz w:val="24"/>
          <w:szCs w:val="24"/>
        </w:rPr>
        <w:t>– 237 с.</w:t>
      </w:r>
    </w:p>
    <w:p w14:paraId="59F9C4EB" w14:textId="77777777" w:rsidR="007F7ECA" w:rsidRPr="007F7ECA" w:rsidRDefault="007F7ECA" w:rsidP="007F7ECA"/>
    <w:sectPr w:rsidR="007F7ECA" w:rsidRPr="007F7ECA" w:rsidSect="00A906DA">
      <w:pgSz w:w="11910" w:h="16840"/>
      <w:pgMar w:top="851" w:right="851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36670"/>
    <w:multiLevelType w:val="hybridMultilevel"/>
    <w:tmpl w:val="5C8E3646"/>
    <w:lvl w:ilvl="0" w:tplc="715653A0">
      <w:start w:val="1"/>
      <w:numFmt w:val="decimal"/>
      <w:lvlText w:val="%1."/>
      <w:lvlJc w:val="left"/>
      <w:pPr>
        <w:ind w:left="1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5ECEB30">
      <w:numFmt w:val="bullet"/>
      <w:lvlText w:val="•"/>
      <w:lvlJc w:val="left"/>
      <w:pPr>
        <w:ind w:left="978" w:hanging="287"/>
      </w:pPr>
      <w:rPr>
        <w:rFonts w:hint="default"/>
        <w:lang w:val="ru-RU" w:eastAsia="en-US" w:bidi="ar-SA"/>
      </w:rPr>
    </w:lvl>
    <w:lvl w:ilvl="2" w:tplc="4EEAE3BA">
      <w:numFmt w:val="bullet"/>
      <w:lvlText w:val="•"/>
      <w:lvlJc w:val="left"/>
      <w:pPr>
        <w:ind w:left="1956" w:hanging="287"/>
      </w:pPr>
      <w:rPr>
        <w:rFonts w:hint="default"/>
        <w:lang w:val="ru-RU" w:eastAsia="en-US" w:bidi="ar-SA"/>
      </w:rPr>
    </w:lvl>
    <w:lvl w:ilvl="3" w:tplc="F06AD654">
      <w:numFmt w:val="bullet"/>
      <w:lvlText w:val="•"/>
      <w:lvlJc w:val="left"/>
      <w:pPr>
        <w:ind w:left="2934" w:hanging="287"/>
      </w:pPr>
      <w:rPr>
        <w:rFonts w:hint="default"/>
        <w:lang w:val="ru-RU" w:eastAsia="en-US" w:bidi="ar-SA"/>
      </w:rPr>
    </w:lvl>
    <w:lvl w:ilvl="4" w:tplc="D8ACFED6">
      <w:numFmt w:val="bullet"/>
      <w:lvlText w:val="•"/>
      <w:lvlJc w:val="left"/>
      <w:pPr>
        <w:ind w:left="3913" w:hanging="287"/>
      </w:pPr>
      <w:rPr>
        <w:rFonts w:hint="default"/>
        <w:lang w:val="ru-RU" w:eastAsia="en-US" w:bidi="ar-SA"/>
      </w:rPr>
    </w:lvl>
    <w:lvl w:ilvl="5" w:tplc="E0FEF55A">
      <w:numFmt w:val="bullet"/>
      <w:lvlText w:val="•"/>
      <w:lvlJc w:val="left"/>
      <w:pPr>
        <w:ind w:left="4891" w:hanging="287"/>
      </w:pPr>
      <w:rPr>
        <w:rFonts w:hint="default"/>
        <w:lang w:val="ru-RU" w:eastAsia="en-US" w:bidi="ar-SA"/>
      </w:rPr>
    </w:lvl>
    <w:lvl w:ilvl="6" w:tplc="05C22798">
      <w:numFmt w:val="bullet"/>
      <w:lvlText w:val="•"/>
      <w:lvlJc w:val="left"/>
      <w:pPr>
        <w:ind w:left="5869" w:hanging="287"/>
      </w:pPr>
      <w:rPr>
        <w:rFonts w:hint="default"/>
        <w:lang w:val="ru-RU" w:eastAsia="en-US" w:bidi="ar-SA"/>
      </w:rPr>
    </w:lvl>
    <w:lvl w:ilvl="7" w:tplc="6BE6E56A">
      <w:numFmt w:val="bullet"/>
      <w:lvlText w:val="•"/>
      <w:lvlJc w:val="left"/>
      <w:pPr>
        <w:ind w:left="6847" w:hanging="287"/>
      </w:pPr>
      <w:rPr>
        <w:rFonts w:hint="default"/>
        <w:lang w:val="ru-RU" w:eastAsia="en-US" w:bidi="ar-SA"/>
      </w:rPr>
    </w:lvl>
    <w:lvl w:ilvl="8" w:tplc="94249AE4">
      <w:numFmt w:val="bullet"/>
      <w:lvlText w:val="•"/>
      <w:lvlJc w:val="left"/>
      <w:pPr>
        <w:ind w:left="7826" w:hanging="287"/>
      </w:pPr>
      <w:rPr>
        <w:rFonts w:hint="default"/>
        <w:lang w:val="ru-RU" w:eastAsia="en-US" w:bidi="ar-SA"/>
      </w:rPr>
    </w:lvl>
  </w:abstractNum>
  <w:abstractNum w:abstractNumId="1" w15:restartNumberingAfterBreak="0">
    <w:nsid w:val="2498018F"/>
    <w:multiLevelType w:val="multilevel"/>
    <w:tmpl w:val="F18E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522"/>
    <w:rsid w:val="00214C54"/>
    <w:rsid w:val="005A7522"/>
    <w:rsid w:val="005E1D1D"/>
    <w:rsid w:val="0076091B"/>
    <w:rsid w:val="007F7ECA"/>
    <w:rsid w:val="008E50AC"/>
    <w:rsid w:val="0096091D"/>
    <w:rsid w:val="009B2D38"/>
    <w:rsid w:val="00A906DA"/>
    <w:rsid w:val="00AA5DE3"/>
    <w:rsid w:val="00AE5147"/>
    <w:rsid w:val="00C73395"/>
    <w:rsid w:val="00F0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B45DA"/>
  <w15:docId w15:val="{7DC7900E-3951-4018-98AE-DBEF39FA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1"/>
      <w:jc w:val="right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 w:right="139" w:firstLine="567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ind w:right="14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" w:right="136" w:firstLine="567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C73395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C733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5746</Words>
  <Characters>3276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Контекстное обучение как условие формирования профессиональной компетентности студентов колледжа</vt:lpstr>
    </vt:vector>
  </TitlesOfParts>
  <Company/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Контекстное обучение как условие формирования профессиональной компетентности студентов колледжа</dc:title>
  <dc:subject>в данной статье описаны особенности технологии контекстного обучения. Авторами обозначены условия формирования и развития профессиональной компетентности студентов колледжа.</dc:subject>
  <dc:creator>Suiundikova Liliia Uralovna</dc:creator>
  <cp:keywords>контекст, контекстное обучение, квазипрофессиональная деятельность</cp:keywords>
  <cp:lastModifiedBy>Алла</cp:lastModifiedBy>
  <cp:revision>5</cp:revision>
  <dcterms:created xsi:type="dcterms:W3CDTF">2025-11-15T18:00:00Z</dcterms:created>
  <dcterms:modified xsi:type="dcterms:W3CDTF">2025-11-16T07:28:00Z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2019-04-14T00:00:00Z</vt:filetime>
  </property>
  <property fmtid="{D5CDD505-2E9C-101B-9397-08002B2CF9AE}" pid="3" name="Creator">
    <vt:lpwstr>Scientific Cooperation Center Interactive plus</vt:lpwstr>
  </property>
  <property fmtid="{D5CDD505-2E9C-101B-9397-08002B2CF9AE}" pid="4" name="LastSaved">
    <vt:filetime>2025-11-15T00:00:00Z</vt:filetime>
  </property>
  <property fmtid="{D5CDD505-2E9C-101B-9397-08002B2CF9AE}" pid="5" name="Producer">
    <vt:lpwstr>3-Heights(TM) PDF Security Shell 4.8.25.2 (http://www.pdf-tools.com)</vt:lpwstr>
  </property>
</Properties>
</file>