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E665C" w14:textId="441E457E" w:rsidR="009F44FE" w:rsidRPr="009F44FE" w:rsidRDefault="009F44FE" w:rsidP="009F44FE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kern w:val="0"/>
          <w:sz w:val="36"/>
          <w:szCs w:val="36"/>
          <w:lang w:eastAsia="ru-RU"/>
          <w14:ligatures w14:val="none"/>
        </w:rPr>
      </w:pPr>
      <w:r w:rsidRPr="009F44FE">
        <w:rPr>
          <w:rFonts w:ascii="Segoe UI" w:eastAsia="Times New Roman" w:hAnsi="Segoe UI" w:cs="Segoe UI"/>
          <w:color w:val="212529"/>
          <w:kern w:val="0"/>
          <w:sz w:val="36"/>
          <w:szCs w:val="36"/>
          <w:lang w:eastAsia="ru-RU"/>
          <w14:ligatures w14:val="none"/>
        </w:rPr>
        <w:t xml:space="preserve">Приёмы развития критического мышления </w:t>
      </w:r>
      <w:r>
        <w:rPr>
          <w:rFonts w:ascii="Segoe UI" w:eastAsia="Times New Roman" w:hAnsi="Segoe UI" w:cs="Segoe UI"/>
          <w:color w:val="212529"/>
          <w:kern w:val="0"/>
          <w:sz w:val="36"/>
          <w:szCs w:val="36"/>
          <w:lang w:eastAsia="ru-RU"/>
          <w14:ligatures w14:val="none"/>
        </w:rPr>
        <w:t>учащихся</w:t>
      </w:r>
      <w:r w:rsidRPr="009F44FE">
        <w:rPr>
          <w:rFonts w:ascii="Segoe UI" w:eastAsia="Times New Roman" w:hAnsi="Segoe UI" w:cs="Segoe UI"/>
          <w:color w:val="212529"/>
          <w:kern w:val="0"/>
          <w:sz w:val="36"/>
          <w:szCs w:val="36"/>
          <w:lang w:eastAsia="ru-RU"/>
          <w14:ligatures w14:val="none"/>
        </w:rPr>
        <w:t xml:space="preserve"> на уроках математики</w:t>
      </w:r>
    </w:p>
    <w:p w14:paraId="48498F51" w14:textId="6E572484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Автор: 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Евстигнеева Елена Владимировна</w:t>
      </w:r>
    </w:p>
    <w:p w14:paraId="3A491E0E" w14:textId="067FA6C2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Цель</w:t>
      </w: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:</w:t>
      </w:r>
    </w:p>
    <w:p w14:paraId="2212E152" w14:textId="77777777" w:rsidR="009F44FE" w:rsidRPr="009F44FE" w:rsidRDefault="009F44FE" w:rsidP="009F44F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повышение профессиональной компетенции педагогов в процессе активного педагогического общения по освоению приемов технологии критического мышления.</w:t>
      </w:r>
    </w:p>
    <w:p w14:paraId="495ABF49" w14:textId="18F159D1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Задачи</w:t>
      </w: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:</w:t>
      </w:r>
    </w:p>
    <w:p w14:paraId="39692BB6" w14:textId="77777777" w:rsidR="009F44FE" w:rsidRPr="009F44FE" w:rsidRDefault="009F44FE" w:rsidP="009F44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познакомить участников мастер-класса с опытом работы по применению приемов технологии критического мышления;</w:t>
      </w:r>
    </w:p>
    <w:p w14:paraId="12BEB6F1" w14:textId="77777777" w:rsidR="009F44FE" w:rsidRPr="009F44FE" w:rsidRDefault="009F44FE" w:rsidP="009F44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создать условия для совместной отработки методов  и приемов использования технологии критического мышления;</w:t>
      </w:r>
    </w:p>
    <w:p w14:paraId="397CFC84" w14:textId="77777777" w:rsidR="009F44FE" w:rsidRPr="009F44FE" w:rsidRDefault="009F44FE" w:rsidP="009F44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вызвать у участников  мастер-класса интерес и желание использовать представленную технологию в своей практике;</w:t>
      </w:r>
    </w:p>
    <w:p w14:paraId="0AF019F1" w14:textId="77777777" w:rsidR="009F44FE" w:rsidRPr="009F44FE" w:rsidRDefault="009F44FE" w:rsidP="009F44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провести рефлексию продуктивности мастер – класса.</w:t>
      </w:r>
    </w:p>
    <w:p w14:paraId="38C8C33C" w14:textId="48375DD6" w:rsidR="009F44FE" w:rsidRPr="009F44FE" w:rsidRDefault="009F44FE" w:rsidP="009F44FE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kern w:val="0"/>
          <w:sz w:val="36"/>
          <w:szCs w:val="36"/>
          <w:lang w:eastAsia="ru-RU"/>
          <w14:ligatures w14:val="none"/>
        </w:rPr>
      </w:pPr>
    </w:p>
    <w:p w14:paraId="08F6B2D6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7B376DA4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Вступление</w:t>
      </w:r>
    </w:p>
    <w:p w14:paraId="18762BBC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Слайд 1</w:t>
      </w:r>
    </w:p>
    <w:p w14:paraId="08788838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Добрый день, уважаемые коллеги! Я рада приветствовать вас на своем мастер-классе «Приёмы развития критического мышления обучающихся  на уроках математики». </w:t>
      </w: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Эпиграфом нашего мастер – класса я выбрала такие слова:</w:t>
      </w:r>
    </w:p>
    <w:p w14:paraId="130E734F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i/>
          <w:iCs/>
          <w:color w:val="000000"/>
          <w:kern w:val="0"/>
          <w:sz w:val="21"/>
          <w:szCs w:val="21"/>
          <w:lang w:eastAsia="ru-RU"/>
          <w14:ligatures w14:val="none"/>
        </w:rPr>
        <w:t>Умеющие мыслить</w:t>
      </w: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  </w:t>
      </w:r>
      <w:r w:rsidRPr="009F44FE">
        <w:rPr>
          <w:rFonts w:ascii="Times New Roman" w:eastAsia="Times New Roman" w:hAnsi="Times New Roman" w:cs="Times New Roman"/>
          <w:i/>
          <w:iCs/>
          <w:color w:val="000000"/>
          <w:kern w:val="0"/>
          <w:sz w:val="21"/>
          <w:szCs w:val="21"/>
          <w:lang w:eastAsia="ru-RU"/>
          <w14:ligatures w14:val="none"/>
        </w:rPr>
        <w:t>умеют задавать вопросы.</w:t>
      </w: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  </w:t>
      </w:r>
      <w:r w:rsidRPr="009F44FE">
        <w:rPr>
          <w:rFonts w:ascii="Times New Roman" w:eastAsia="Times New Roman" w:hAnsi="Times New Roman" w:cs="Times New Roman"/>
          <w:i/>
          <w:iCs/>
          <w:color w:val="000000"/>
          <w:kern w:val="0"/>
          <w:sz w:val="21"/>
          <w:szCs w:val="21"/>
          <w:lang w:eastAsia="ru-RU"/>
          <w14:ligatures w14:val="none"/>
        </w:rPr>
        <w:t>Э. Кинг</w:t>
      </w:r>
    </w:p>
    <w:p w14:paraId="2C6A628F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Что же такое критическое мышление?</w:t>
      </w:r>
    </w:p>
    <w:p w14:paraId="0853DF05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lang w:eastAsia="ru-RU"/>
          <w14:ligatures w14:val="none"/>
        </w:rPr>
        <w:t>Слайд 2</w:t>
      </w:r>
    </w:p>
    <w:p w14:paraId="149F78D8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 xml:space="preserve">По определению профессора Дэвида </w:t>
      </w:r>
      <w:proofErr w:type="spellStart"/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Клустера</w:t>
      </w:r>
      <w:proofErr w:type="spellEnd"/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  «Критическое мышление – один из инновационных путей раскрытия духовного потенциала человека, а также особая нравственная деятельность, которая заключается  в духовном самоанализе как способе отношения к жизни, в борьбе с собственными недостатками и преодолении сомнений в собственных силах и возможностях».</w:t>
      </w:r>
    </w:p>
    <w:p w14:paraId="44EBA885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lang w:eastAsia="ru-RU"/>
          <w14:ligatures w14:val="none"/>
        </w:rPr>
        <w:t>Слайд 3</w:t>
      </w:r>
    </w:p>
    <w:p w14:paraId="1FACDD0C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Целью технологии критического мышления  является развитие мыслительных навыков, которые необходимы обучающимся в дальнейшей жизни.</w:t>
      </w:r>
    </w:p>
    <w:p w14:paraId="45A8C9F6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lang w:eastAsia="ru-RU"/>
          <w14:ligatures w14:val="none"/>
        </w:rPr>
        <w:t>Слайд 4</w:t>
      </w:r>
    </w:p>
    <w:p w14:paraId="7758A979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 xml:space="preserve">Актуальностью данной технологии является то, что она позволяет проводить уроки в оптимальном режиме. У детей повышается работоспособность, усвоение знаний на уроке происходит в процессе постоянного поиска. Данная технология направлена на развитие ученика, основными показателями </w:t>
      </w: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lastRenderedPageBreak/>
        <w:t>которого являются оценки, открытость новым идеям, наличие  собственного мнения и  рефлексия собственных суждений. Сегодня я поделюсь с вами профессиональными находками, которые позволяют развивать эти качества  у обучающихся.</w:t>
      </w:r>
    </w:p>
    <w:p w14:paraId="1F6A6F42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Слайд 5.</w:t>
      </w:r>
    </w:p>
    <w:p w14:paraId="513B0AD2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Базовая модель технологии, вписываемая в урок,  состоит из трёх этапов, так называемых стадий: стадии вызова, осмысления и рефлексии.</w:t>
      </w:r>
    </w:p>
    <w:p w14:paraId="611AFDF1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Слайд 6.</w:t>
      </w:r>
    </w:p>
    <w:p w14:paraId="638CF6B7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Во время работы над первой стадией </w:t>
      </w:r>
      <w:r w:rsidRPr="009F44FE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«Вызов»,</w:t>
      </w: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дети включены в активный поиск, они воспроизводят информацию. Ребёнок  ставят перед собой вопрос «Что я знаю? ».  О данной проблеме формируется представление «Чего ещё не знаю?» и «Что хочу узнать?». Обсуждения ни в коем случае не критикуются, они лишь формулируются и фиксируются.</w:t>
      </w:r>
    </w:p>
    <w:p w14:paraId="31E1C776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Уважаемые коллеги! Представьте себя </w:t>
      </w:r>
      <w:r w:rsidRPr="009F44FE">
        <w:rPr>
          <w:rFonts w:ascii="Times New Roman" w:eastAsia="Times New Roman" w:hAnsi="Times New Roman" w:cs="Times New Roman"/>
          <w:b/>
          <w:bCs/>
          <w:i/>
          <w:iCs/>
          <w:color w:val="212529"/>
          <w:kern w:val="0"/>
          <w:sz w:val="21"/>
          <w:szCs w:val="21"/>
          <w:lang w:eastAsia="ru-RU"/>
          <w14:ligatures w14:val="none"/>
        </w:rPr>
        <w:t>шестиклассниками</w:t>
      </w: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: способными и не очень, талантливыми и не совсем. Но,  активно работающими  на уроке математики с целью овладения  новой информацией.</w:t>
      </w:r>
    </w:p>
    <w:p w14:paraId="3DADD2CF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Слайд 7</w:t>
      </w:r>
    </w:p>
    <w:p w14:paraId="507D19FA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Итак, ребята, название темы нашего урока состоит из двух слов. Посмотрите внимательно на предметы и подумайте, что их объединяет.       </w:t>
      </w:r>
    </w:p>
    <w:p w14:paraId="6A5A704C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Правильно, все они имеют одну форму – форму окружности. Это и есть первое слово темы нашего урока.</w:t>
      </w:r>
    </w:p>
    <w:p w14:paraId="2A9303B4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6501E00A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lang w:eastAsia="ru-RU"/>
          <w14:ligatures w14:val="none"/>
        </w:rPr>
        <w:t>Слайд 8</w:t>
      </w:r>
    </w:p>
    <w:p w14:paraId="13FCBCB2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 Второе слово темы вам подскажет условие  задачи:</w:t>
      </w:r>
    </w:p>
    <w:p w14:paraId="61DFC311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i/>
          <w:iCs/>
          <w:color w:val="000000"/>
          <w:kern w:val="0"/>
          <w:sz w:val="21"/>
          <w:szCs w:val="21"/>
          <w:lang w:eastAsia="ru-RU"/>
          <w14:ligatures w14:val="none"/>
        </w:rPr>
        <w:t>На пришкольном участке дети разбили цветник в форме круга и решили обложить его кирпичиками. Длина одного кирпичика 10 см. Сколько нужно купить таких кирпичиков, если диаметр этой клумбы 2 метра?</w:t>
      </w:r>
    </w:p>
    <w:p w14:paraId="604B4B2D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Какое математическое понятие дают нам кирпичики, выложенные по окружности?  Правильно, длину окружности цветника. </w:t>
      </w:r>
      <w:r w:rsidRPr="009F44F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1"/>
          <w:szCs w:val="21"/>
          <w:lang w:eastAsia="ru-RU"/>
          <w14:ligatures w14:val="none"/>
        </w:rPr>
        <w:t>Итак, тема урока «Длина окружности</w:t>
      </w:r>
      <w:r w:rsidRPr="009F44FE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lang w:eastAsia="ru-RU"/>
          <w14:ligatures w14:val="none"/>
        </w:rPr>
        <w:t>»</w:t>
      </w: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. Для дальнейшей работы прошу объединиться в три группы.</w:t>
      </w:r>
    </w:p>
    <w:p w14:paraId="438FDBAF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00EB965B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lang w:eastAsia="ru-RU"/>
          <w14:ligatures w14:val="none"/>
        </w:rPr>
        <w:t>Слайд 9.</w:t>
      </w:r>
    </w:p>
    <w:p w14:paraId="68F3C300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Для постановки целей данного урока мы используем  приём </w:t>
      </w:r>
      <w:r w:rsidRPr="009F44FE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«Верю – не верю» .</w:t>
      </w:r>
    </w:p>
    <w:p w14:paraId="6A8CBBB4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tbl>
      <w:tblPr>
        <w:tblW w:w="8385" w:type="dxa"/>
        <w:tblBorders>
          <w:top w:val="double" w:sz="6" w:space="0" w:color="00000A"/>
          <w:left w:val="double" w:sz="6" w:space="0" w:color="00000A"/>
          <w:bottom w:val="double" w:sz="6" w:space="0" w:color="00000A"/>
          <w:right w:val="double" w:sz="6" w:space="0" w:color="00000A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69"/>
        <w:gridCol w:w="1816"/>
      </w:tblGrid>
      <w:tr w:rsidR="009F44FE" w:rsidRPr="009F44FE" w14:paraId="206D1AE8" w14:textId="77777777"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409D27D" w14:textId="77777777" w:rsidR="009F44FE" w:rsidRPr="009F44FE" w:rsidRDefault="009F44FE" w:rsidP="009F44F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Вопрос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7DCE70A" w14:textId="77777777" w:rsidR="009F44FE" w:rsidRPr="009F44FE" w:rsidRDefault="009F44FE" w:rsidP="009F44F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«+» – верю,</w:t>
            </w:r>
          </w:p>
          <w:p w14:paraId="70985E78" w14:textId="77777777" w:rsidR="009F44FE" w:rsidRPr="009F44FE" w:rsidRDefault="009F44FE" w:rsidP="009F44F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«-» – не верю</w:t>
            </w:r>
          </w:p>
        </w:tc>
      </w:tr>
      <w:tr w:rsidR="009F44FE" w:rsidRPr="009F44FE" w14:paraId="64B3DBD2" w14:textId="77777777"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4ADECC2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1. Верите ли вы, что не выбрав центр, окружность не построить?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F6083F9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9F44FE" w:rsidRPr="009F44FE" w14:paraId="1C24B3C2" w14:textId="77777777"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304E493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2. Верите ли вы, что древние индийцы считали самым важным элементом окружности радиус, хотя не знали такого слова?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DC1BAB6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9F44FE" w:rsidRPr="009F44FE" w14:paraId="0602A241" w14:textId="77777777"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710D292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3. Верите ли вы, что диаметр делит окружность на две равных части?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B6B149C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9F44FE" w:rsidRPr="009F44FE" w14:paraId="763A7CE0" w14:textId="77777777"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175B93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4. Верите ли вы, что радиус в два раза короче диаметра?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120E693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9F44FE" w:rsidRPr="009F44FE" w14:paraId="3C94DCB7" w14:textId="77777777"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CD597A9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5. Верите ли вы, что выражение «ходить по кругу» когда-то означало «прогресс»?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927F2A7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9F44FE" w:rsidRPr="009F44FE" w14:paraId="65E0E169" w14:textId="77777777"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5E42F79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6. Верите ли вы, что произвольная хорда всегда меньше диаметра ?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DFE0A61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9F44FE" w:rsidRPr="009F44FE" w14:paraId="1D20D48D" w14:textId="77777777"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F345F7E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7.Верите ли вы, что длина окружности и радиус окружности взаимосвязаны?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74069A0" w14:textId="77777777" w:rsidR="009F44FE" w:rsidRPr="009F44FE" w:rsidRDefault="009F44FE" w:rsidP="009F44F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9F44FE" w:rsidRPr="009F44FE" w14:paraId="2F07CDE2" w14:textId="77777777"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F86EC42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8. Верите ли вы, что существует формула для вычисления длины окружности?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6225AF2" w14:textId="77777777" w:rsidR="009F44FE" w:rsidRPr="009F44FE" w:rsidRDefault="009F44FE" w:rsidP="009F44F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</w:tbl>
    <w:p w14:paraId="59721404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0876D125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Давайте, сформулируем цель нашего урока.</w:t>
      </w:r>
    </w:p>
    <w:p w14:paraId="51423D4D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( </w:t>
      </w:r>
      <w:r w:rsidRPr="009F44FE">
        <w:rPr>
          <w:rFonts w:ascii="Times New Roman" w:eastAsia="Times New Roman" w:hAnsi="Times New Roman" w:cs="Times New Roman"/>
          <w:i/>
          <w:iCs/>
          <w:color w:val="7030A0"/>
          <w:kern w:val="0"/>
          <w:sz w:val="21"/>
          <w:szCs w:val="21"/>
          <w:lang w:eastAsia="ru-RU"/>
          <w14:ligatures w14:val="none"/>
        </w:rPr>
        <w:t>Необходимо повторить основные понятия, связанные с окружностью и познакомиться с формулой для вычисления длины окружности</w:t>
      </w: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).</w:t>
      </w:r>
    </w:p>
    <w:p w14:paraId="75368A09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485A7E05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lang w:eastAsia="ru-RU"/>
          <w14:ligatures w14:val="none"/>
        </w:rPr>
        <w:t>Слайд 10 </w:t>
      </w: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 А теперь сформулируйте основные  понятия темы, используя ключевые слова</w:t>
      </w:r>
    </w:p>
    <w:p w14:paraId="52A15E4E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13ABC409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Сработал </w:t>
      </w:r>
      <w:r w:rsidRPr="009F44FE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lang w:eastAsia="ru-RU"/>
          <w14:ligatures w14:val="none"/>
        </w:rPr>
        <w:t>приём «Мозговой штурм». </w:t>
      </w:r>
    </w:p>
    <w:p w14:paraId="3F8C3DC0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lang w:eastAsia="ru-RU"/>
          <w14:ligatures w14:val="none"/>
        </w:rPr>
        <w:t>Слайд 11, 12.</w:t>
      </w:r>
    </w:p>
    <w:p w14:paraId="0229B63C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Для формулировки основных понятий темы можно использовать </w:t>
      </w:r>
      <w:r w:rsidRPr="009F44FE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  приёмы   «Корзина  идей» и «Коллаж».  </w:t>
      </w: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Это приемы  организации индивидуальной и групповой работы с детьми на начальной стадии урока, когда идет актуализация имеющегося у них опыта и знаний.  Развитие абстрактного мышления обучающегося – главная задача этих  приёмов, которые  стимулируют ребёнка на умение думать.</w:t>
      </w:r>
    </w:p>
    <w:p w14:paraId="1540DA37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Слайд 13</w:t>
      </w:r>
    </w:p>
    <w:p w14:paraId="74002F38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Для следующего этапа  урока лучше всего подходят слова Конфуция</w:t>
      </w:r>
    </w:p>
    <w:p w14:paraId="462073E0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i/>
          <w:iCs/>
          <w:color w:val="000000"/>
          <w:kern w:val="0"/>
          <w:sz w:val="21"/>
          <w:szCs w:val="21"/>
          <w:lang w:eastAsia="ru-RU"/>
          <w14:ligatures w14:val="none"/>
        </w:rPr>
        <w:t>«Скажи мне – и я забуду.</w:t>
      </w: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 </w:t>
      </w:r>
      <w:r w:rsidRPr="009F44FE">
        <w:rPr>
          <w:rFonts w:ascii="Times New Roman" w:eastAsia="Times New Roman" w:hAnsi="Times New Roman" w:cs="Times New Roman"/>
          <w:i/>
          <w:iCs/>
          <w:color w:val="000000"/>
          <w:kern w:val="0"/>
          <w:sz w:val="21"/>
          <w:szCs w:val="21"/>
          <w:lang w:eastAsia="ru-RU"/>
          <w14:ligatures w14:val="none"/>
        </w:rPr>
        <w:t>Покажи мне – и я запомню. Вовлеки меня – и я научусь».</w:t>
      </w:r>
    </w:p>
    <w:p w14:paraId="660A2E04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На этапе «</w:t>
      </w:r>
      <w:r w:rsidRPr="009F44FE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Осмысления»</w:t>
      </w: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даётся возможность отследить процесс новых идей. То есть ученик получает опыт работы как активный и думающий субъект с помощью следующих приёмов технологии критического мышления.</w:t>
      </w:r>
    </w:p>
    <w:p w14:paraId="2F9440E5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Уважаемые коллеги, предлагаю вам провести практическую работу:</w:t>
      </w:r>
    </w:p>
    <w:p w14:paraId="658A6B2E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tbl>
      <w:tblPr>
        <w:tblW w:w="8250" w:type="dxa"/>
        <w:tblBorders>
          <w:top w:val="double" w:sz="6" w:space="0" w:color="00000A"/>
          <w:left w:val="double" w:sz="6" w:space="0" w:color="00000A"/>
          <w:bottom w:val="double" w:sz="6" w:space="0" w:color="00000A"/>
          <w:right w:val="double" w:sz="6" w:space="0" w:color="00000A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1"/>
        <w:gridCol w:w="1638"/>
        <w:gridCol w:w="1559"/>
        <w:gridCol w:w="1560"/>
        <w:gridCol w:w="1702"/>
      </w:tblGrid>
      <w:tr w:rsidR="009F44FE" w:rsidRPr="009F44FE" w14:paraId="55B54F0F" w14:textId="77777777">
        <w:tc>
          <w:tcPr>
            <w:tcW w:w="1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A3EA353" w14:textId="77777777" w:rsidR="009F44FE" w:rsidRPr="009F44FE" w:rsidRDefault="009F44FE" w:rsidP="009F44F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Предмет</w:t>
            </w:r>
          </w:p>
        </w:tc>
        <w:tc>
          <w:tcPr>
            <w:tcW w:w="16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00C51F0" w14:textId="77777777" w:rsidR="009F44FE" w:rsidRPr="009F44FE" w:rsidRDefault="009F44FE" w:rsidP="009F44F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Длина окружности (С)</w:t>
            </w:r>
          </w:p>
        </w:tc>
        <w:tc>
          <w:tcPr>
            <w:tcW w:w="15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3B0332A" w14:textId="77777777" w:rsidR="009F44FE" w:rsidRPr="009F44FE" w:rsidRDefault="009F44FE" w:rsidP="009F44F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Длина</w:t>
            </w:r>
          </w:p>
          <w:p w14:paraId="69A796F7" w14:textId="77777777" w:rsidR="009F44FE" w:rsidRPr="009F44FE" w:rsidRDefault="009F44FE" w:rsidP="009F44F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диаметра (d)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D577139" w14:textId="77777777" w:rsidR="009F44FE" w:rsidRPr="009F44FE" w:rsidRDefault="009F44FE" w:rsidP="009F44F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7E9F7C55" w14:textId="77777777" w:rsidR="009F44FE" w:rsidRPr="009F44FE" w:rsidRDefault="009F44FE" w:rsidP="009F44F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С/d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771C6E8" w14:textId="77777777" w:rsidR="009F44FE" w:rsidRPr="009F44FE" w:rsidRDefault="009F44FE" w:rsidP="009F44F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Формула</w:t>
            </w:r>
          </w:p>
          <w:p w14:paraId="72E8A033" w14:textId="77777777" w:rsidR="009F44FE" w:rsidRPr="009F44FE" w:rsidRDefault="009F44FE" w:rsidP="009F44F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длины</w:t>
            </w:r>
          </w:p>
          <w:p w14:paraId="6156B046" w14:textId="77777777" w:rsidR="009F44FE" w:rsidRPr="009F44FE" w:rsidRDefault="009F44FE" w:rsidP="009F44F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окружности</w:t>
            </w:r>
          </w:p>
        </w:tc>
      </w:tr>
      <w:tr w:rsidR="009F44FE" w:rsidRPr="009F44FE" w14:paraId="57B8FDEB" w14:textId="77777777">
        <w:tc>
          <w:tcPr>
            <w:tcW w:w="1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7A6E64A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Чашка</w:t>
            </w:r>
          </w:p>
        </w:tc>
        <w:tc>
          <w:tcPr>
            <w:tcW w:w="16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8DD77AE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5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3451D08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D77BF68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5F6CA3B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9F44FE" w:rsidRPr="009F44FE" w14:paraId="61D2DE22" w14:textId="77777777">
        <w:tc>
          <w:tcPr>
            <w:tcW w:w="1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EF1FAF5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Блюдце</w:t>
            </w:r>
          </w:p>
        </w:tc>
        <w:tc>
          <w:tcPr>
            <w:tcW w:w="16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43579FF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5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296022E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FDE70AE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95B879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9F44FE" w:rsidRPr="009F44FE" w14:paraId="7AF75CAF" w14:textId="77777777">
        <w:tc>
          <w:tcPr>
            <w:tcW w:w="1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A0B8EE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Форма для запекания</w:t>
            </w:r>
          </w:p>
        </w:tc>
        <w:tc>
          <w:tcPr>
            <w:tcW w:w="16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DE388F5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5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D09FAA4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2E14509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72253D7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</w:tbl>
    <w:p w14:paraId="7EAB8FE5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16BC3ACE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Каждая группа получила определённый предмет, имеющий непосредственное отношение к изучаемой теме (чашка, блюдце, форма для запекания) .  Вам необходимо с помощью нити измерять длину окружности и её диаметр. Затем найти отношение длины окружности к диаметру. Полученные результаты записать в единую таблицу и сделать определённые выводы.  Приступайте к работе.</w:t>
      </w:r>
    </w:p>
    <w:p w14:paraId="4E28B8FE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Слайд 14</w:t>
      </w:r>
    </w:p>
    <w:p w14:paraId="0B4DBF0B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Работа такого характера над  таблицей может быть классифицирована как </w:t>
      </w:r>
      <w:r w:rsidRPr="009F44FE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приём</w:t>
      </w:r>
    </w:p>
    <w:p w14:paraId="40A6C982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Бортовой журнал.</w:t>
      </w: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Это один из приёмов, с помощью которых обучающийся,   выполняя  практическое задание, работая с текстом,  обобщает свои мысли в виде  определённой таблицы.</w:t>
      </w:r>
    </w:p>
    <w:p w14:paraId="598D6920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Работа завершена. Прошу представить полученные результаты.</w:t>
      </w:r>
    </w:p>
    <w:p w14:paraId="2106D5DB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К какому результату пришли?  (</w:t>
      </w:r>
      <w:r w:rsidRPr="009F44FE">
        <w:rPr>
          <w:rFonts w:ascii="Times New Roman" w:eastAsia="Times New Roman" w:hAnsi="Times New Roman" w:cs="Times New Roman"/>
          <w:i/>
          <w:iCs/>
          <w:color w:val="7030A0"/>
          <w:kern w:val="0"/>
          <w:sz w:val="21"/>
          <w:szCs w:val="21"/>
          <w:shd w:val="clear" w:color="auto" w:fill="FFFFFF"/>
          <w:lang w:eastAsia="ru-RU"/>
          <w14:ligatures w14:val="none"/>
        </w:rPr>
        <w:t>отношение длины окружности к ее диаметру есть  число постоянное.</w:t>
      </w: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) и равно это число π. Число π примерно равно 3,14…</w:t>
      </w:r>
    </w:p>
    <w:p w14:paraId="1E46F53F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А теперь прошу выразить из полученного выражения длину окружности. Вот и получена формула  </w:t>
      </w:r>
      <w:r w:rsidRPr="009F44FE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С = π d.</w:t>
      </w: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  Вспомним, во сколько раз диаметр больше радиуса?</w:t>
      </w:r>
    </w:p>
    <w:p w14:paraId="233B3EB1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Значит, зная радиус, длину окружности можно вычислить так: </w:t>
      </w:r>
      <w:r w:rsidRPr="009F44FE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С = 2 π r.</w:t>
      </w:r>
    </w:p>
    <w:p w14:paraId="32E0C6BF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74355AEF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Слайд 15</w:t>
      </w:r>
    </w:p>
    <w:p w14:paraId="3DEE82F4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На стадии </w:t>
      </w:r>
      <w:r w:rsidRPr="009F44FE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«Рефлексии»</w:t>
      </w: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работают все вышеперечисленные приёмы. Таблицы, схемы становятся основой для дальнейшей работы. Например, </w:t>
      </w:r>
      <w:r w:rsidRPr="009F44FE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таблица толстых и тонких вопросов</w:t>
      </w: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, которая очень известна и практически все ею активно пользуются, выглядит следующим образом.</w:t>
      </w:r>
    </w:p>
    <w:tbl>
      <w:tblPr>
        <w:tblW w:w="9356" w:type="dxa"/>
        <w:tblInd w:w="2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1"/>
        <w:gridCol w:w="4395"/>
      </w:tblGrid>
      <w:tr w:rsidR="009F44FE" w:rsidRPr="009F44FE" w14:paraId="0E38C652" w14:textId="77777777">
        <w:tc>
          <w:tcPr>
            <w:tcW w:w="49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2229580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b/>
                <w:bCs/>
                <w:color w:val="212529"/>
                <w:kern w:val="0"/>
                <w:sz w:val="21"/>
                <w:szCs w:val="21"/>
                <w:lang w:eastAsia="ru-RU"/>
                <w14:ligatures w14:val="none"/>
              </w:rPr>
              <w:t>«Толстые» вопросы (проблемные)</w:t>
            </w:r>
          </w:p>
        </w:tc>
        <w:tc>
          <w:tcPr>
            <w:tcW w:w="4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CDEE39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b/>
                <w:bCs/>
                <w:color w:val="212529"/>
                <w:kern w:val="0"/>
                <w:sz w:val="21"/>
                <w:szCs w:val="21"/>
                <w:lang w:eastAsia="ru-RU"/>
                <w14:ligatures w14:val="none"/>
              </w:rPr>
              <w:t>«Тонкие» вопросы ( простые)</w:t>
            </w:r>
          </w:p>
        </w:tc>
      </w:tr>
      <w:tr w:rsidR="009F44FE" w:rsidRPr="009F44FE" w14:paraId="5D76EEC6" w14:textId="77777777">
        <w:tc>
          <w:tcPr>
            <w:tcW w:w="49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31CF872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212529"/>
                <w:kern w:val="0"/>
                <w:sz w:val="21"/>
                <w:szCs w:val="21"/>
                <w:lang w:eastAsia="ru-RU"/>
                <w14:ligatures w14:val="none"/>
              </w:rPr>
              <w:t>Объясните,  почему длина окружности равна произведению удвоенного радиуса на число «Пи».</w:t>
            </w:r>
          </w:p>
          <w:p w14:paraId="7973EEA3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212529"/>
                <w:kern w:val="0"/>
                <w:sz w:val="21"/>
                <w:szCs w:val="21"/>
                <w:lang w:eastAsia="ru-RU"/>
                <w14:ligatures w14:val="none"/>
              </w:rPr>
              <w:t>Предположите, что будет с длиной окружности, если её диаметр увеличится вдвое?</w:t>
            </w:r>
          </w:p>
          <w:p w14:paraId="6F96D4C4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212529"/>
                <w:kern w:val="0"/>
                <w:sz w:val="21"/>
                <w:szCs w:val="21"/>
                <w:lang w:eastAsia="ru-RU"/>
                <w14:ligatures w14:val="none"/>
              </w:rPr>
              <w:t>В чём различие окружности и круга?</w:t>
            </w:r>
          </w:p>
          <w:p w14:paraId="086D5ADE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212529"/>
                <w:kern w:val="0"/>
                <w:sz w:val="21"/>
                <w:szCs w:val="21"/>
                <w:lang w:eastAsia="ru-RU"/>
                <w14:ligatures w14:val="none"/>
              </w:rPr>
              <w:t>Как найти длину окружности компакт-диска?</w:t>
            </w:r>
          </w:p>
        </w:tc>
        <w:tc>
          <w:tcPr>
            <w:tcW w:w="4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643AD45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212529"/>
                <w:kern w:val="0"/>
                <w:sz w:val="21"/>
                <w:szCs w:val="21"/>
                <w:lang w:eastAsia="ru-RU"/>
                <w14:ligatures w14:val="none"/>
              </w:rPr>
              <w:t>Как получить окружность?</w:t>
            </w:r>
          </w:p>
          <w:p w14:paraId="4D5B19DD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212529"/>
                <w:kern w:val="0"/>
                <w:sz w:val="21"/>
                <w:szCs w:val="21"/>
                <w:lang w:eastAsia="ru-RU"/>
                <w14:ligatures w14:val="none"/>
              </w:rPr>
              <w:t>Что называется радиусом окружности?</w:t>
            </w:r>
          </w:p>
          <w:p w14:paraId="3AFC1F68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212529"/>
                <w:kern w:val="0"/>
                <w:sz w:val="21"/>
                <w:szCs w:val="21"/>
                <w:lang w:eastAsia="ru-RU"/>
                <w14:ligatures w14:val="none"/>
              </w:rPr>
              <w:t>Что такое хорда?</w:t>
            </w:r>
          </w:p>
          <w:p w14:paraId="754DB6BD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212529"/>
                <w:kern w:val="0"/>
                <w:sz w:val="21"/>
                <w:szCs w:val="21"/>
                <w:lang w:eastAsia="ru-RU"/>
                <w14:ligatures w14:val="none"/>
              </w:rPr>
              <w:t>Согласны ли вы, что диаметр – это самая большая хорда окружности?</w:t>
            </w:r>
          </w:p>
          <w:p w14:paraId="41686852" w14:textId="77777777" w:rsidR="009F44FE" w:rsidRPr="009F44FE" w:rsidRDefault="009F44FE" w:rsidP="009F44FE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212529"/>
                <w:kern w:val="0"/>
                <w:sz w:val="21"/>
                <w:szCs w:val="21"/>
                <w:lang w:eastAsia="ru-RU"/>
                <w14:ligatures w14:val="none"/>
              </w:rPr>
              <w:t>Верно ли, что диаметр проходит через центр окружности?</w:t>
            </w:r>
          </w:p>
        </w:tc>
      </w:tr>
    </w:tbl>
    <w:p w14:paraId="36B30BBB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0DD5CAB2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Работа  с таблицей строится в два этапа. На первом этапе обучающиеся  учатся задавать вопросы и записывают в таблицу продолжение  каждого вопроса, записанного учителем в таблицу.  На втором этапе  они  учатся уже самостоятельно записывать вопросы, сначала тонкие, а затем толстые.</w:t>
      </w:r>
    </w:p>
    <w:p w14:paraId="5DCDC642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А мы с вами поработаем с помощью</w:t>
      </w:r>
      <w:r w:rsidRPr="009F44FE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 приёма «Кубик Блума»</w:t>
      </w: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( аналог ромашки Блума). На каждой грани кубика написан свой вопрос. Их шесть.</w:t>
      </w:r>
    </w:p>
    <w:p w14:paraId="3A3BC9A3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Назовите…   Расскажите…    Придумайте…  Что произойдёт… В чём различие… Поделись…</w:t>
      </w:r>
    </w:p>
    <w:p w14:paraId="22B34F21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Приём удобен тем, что его можно использовать на всех этапах урока, он универсален и для подготовки не требуется большая затрата времени.</w:t>
      </w:r>
    </w:p>
    <w:p w14:paraId="53EF6174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Завершаем изучение темы урока.</w:t>
      </w:r>
    </w:p>
    <w:p w14:paraId="217A8F63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1</w:t>
      </w:r>
      <w:r w:rsidRPr="009F44FE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lang w:eastAsia="ru-RU"/>
          <w14:ligatures w14:val="none"/>
        </w:rPr>
        <w:t>.</w:t>
      </w:r>
      <w:r w:rsidRPr="009F44FE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u w:val="single"/>
          <w:lang w:eastAsia="ru-RU"/>
          <w14:ligatures w14:val="none"/>
        </w:rPr>
        <w:t>Назовите</w:t>
      </w: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 формулы для нахождения длины окружности по длине ее диаметра, по длине ее радиуса.</w:t>
      </w:r>
    </w:p>
    <w:p w14:paraId="75DB802F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2.</w:t>
      </w:r>
      <w:r w:rsidRPr="009F44FE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u w:val="single"/>
          <w:lang w:eastAsia="ru-RU"/>
          <w14:ligatures w14:val="none"/>
        </w:rPr>
        <w:t>Расскажите</w:t>
      </w: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, как найти длину окружности долгоиграющей пластинки?</w:t>
      </w:r>
    </w:p>
    <w:p w14:paraId="00D18643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3</w:t>
      </w:r>
      <w:r w:rsidRPr="009F44FE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lang w:eastAsia="ru-RU"/>
          <w14:ligatures w14:val="none"/>
        </w:rPr>
        <w:t>.</w:t>
      </w:r>
      <w:r w:rsidRPr="009F44FE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u w:val="single"/>
          <w:lang w:eastAsia="ru-RU"/>
          <w14:ligatures w14:val="none"/>
        </w:rPr>
        <w:t>Придумайте</w:t>
      </w: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 задачу на нахождение длины окружности по длине ее радиуса.</w:t>
      </w:r>
    </w:p>
    <w:p w14:paraId="01185D22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4.</w:t>
      </w:r>
      <w:r w:rsidRPr="009F44FE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u w:val="single"/>
          <w:lang w:eastAsia="ru-RU"/>
          <w14:ligatures w14:val="none"/>
        </w:rPr>
        <w:t>Поделитесь</w:t>
      </w:r>
      <w:r w:rsidRPr="009F44FE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lang w:eastAsia="ru-RU"/>
          <w14:ligatures w14:val="none"/>
        </w:rPr>
        <w:t>,</w:t>
      </w: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 сможете ли вы вычислить длину  арены цирка, зная его  диаметр?</w:t>
      </w:r>
    </w:p>
    <w:p w14:paraId="1EB99BF3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u w:val="single"/>
          <w:lang w:eastAsia="ru-RU"/>
          <w14:ligatures w14:val="none"/>
        </w:rPr>
        <w:t>5.</w:t>
      </w:r>
      <w:r w:rsidRPr="009F44FE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u w:val="single"/>
          <w:lang w:eastAsia="ru-RU"/>
          <w14:ligatures w14:val="none"/>
        </w:rPr>
        <w:t>Что произойдет</w:t>
      </w: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u w:val="single"/>
          <w:lang w:eastAsia="ru-RU"/>
          <w14:ligatures w14:val="none"/>
        </w:rPr>
        <w:t> </w:t>
      </w: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с длиной окружности,  если диаметр увеличить в 3 раза?</w:t>
      </w:r>
    </w:p>
    <w:p w14:paraId="51A079E6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6. </w:t>
      </w:r>
      <w:r w:rsidRPr="009F44FE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u w:val="single"/>
          <w:lang w:eastAsia="ru-RU"/>
          <w14:ligatures w14:val="none"/>
        </w:rPr>
        <w:t>В чём различие</w:t>
      </w: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u w:val="single"/>
          <w:lang w:eastAsia="ru-RU"/>
          <w14:ligatures w14:val="none"/>
        </w:rPr>
        <w:t> </w:t>
      </w: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окружности и круга?</w:t>
      </w:r>
    </w:p>
    <w:p w14:paraId="14715C17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5BE68CF6" w14:textId="39418D8A" w:rsidR="009F44FE" w:rsidRPr="009F44FE" w:rsidRDefault="009F44FE" w:rsidP="009F44FE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 xml:space="preserve">Подведение итогов </w:t>
      </w:r>
    </w:p>
    <w:p w14:paraId="36BA9275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2E916B38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Наш мастер - класс подходит к концу, и на нем я показала вам некоторые приемы критического мышления, позволяющие развивать мыслительные  навыки, которые необходимы обучающимся в дальнейшей жизни.</w:t>
      </w:r>
    </w:p>
    <w:p w14:paraId="1BCB1F95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Я напомню их вам: «Верю – не верю»», «Мозговой штурм», «Корзина идей», «Коллаж», «Бортовой журнал», «Тонкие и толстые вопросы», «Кубик Блума». Во фронтальной работе с аудиторией использовались элементы технологии проблемного диалога. Считаю, что работа была продуктивной, и цели достигнуты.</w:t>
      </w:r>
    </w:p>
    <w:p w14:paraId="5A87619B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16B86648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Рефлексия</w:t>
      </w:r>
    </w:p>
    <w:p w14:paraId="3B388C02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8"/>
        <w:gridCol w:w="2346"/>
        <w:gridCol w:w="2327"/>
        <w:gridCol w:w="2318"/>
      </w:tblGrid>
      <w:tr w:rsidR="009F44FE" w:rsidRPr="009F44FE" w14:paraId="62F9004F" w14:textId="77777777">
        <w:tc>
          <w:tcPr>
            <w:tcW w:w="2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5FF6E1" w14:textId="77777777" w:rsidR="009F44FE" w:rsidRPr="009F44FE" w:rsidRDefault="009F44FE" w:rsidP="009F44FE">
            <w:pPr>
              <w:spacing w:after="100" w:afterAutospacing="1" w:line="240" w:lineRule="auto"/>
              <w:jc w:val="both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212529"/>
                <w:kern w:val="0"/>
                <w:sz w:val="21"/>
                <w:szCs w:val="21"/>
                <w:lang w:eastAsia="ru-RU"/>
                <w14:ligatures w14:val="none"/>
              </w:rPr>
              <w:t xml:space="preserve">Верите ли Вы, что по окончании мастер – класса вы что – </w:t>
            </w:r>
            <w:proofErr w:type="spellStart"/>
            <w:r w:rsidRPr="009F44FE">
              <w:rPr>
                <w:rFonts w:ascii="Times New Roman" w:eastAsia="Times New Roman" w:hAnsi="Times New Roman" w:cs="Times New Roman"/>
                <w:color w:val="212529"/>
                <w:kern w:val="0"/>
                <w:sz w:val="21"/>
                <w:szCs w:val="21"/>
                <w:lang w:eastAsia="ru-RU"/>
                <w14:ligatures w14:val="none"/>
              </w:rPr>
              <w:t>нибудь</w:t>
            </w:r>
            <w:proofErr w:type="spellEnd"/>
            <w:r w:rsidRPr="009F44FE">
              <w:rPr>
                <w:rFonts w:ascii="Times New Roman" w:eastAsia="Times New Roman" w:hAnsi="Times New Roman" w:cs="Times New Roman"/>
                <w:color w:val="212529"/>
                <w:kern w:val="0"/>
                <w:sz w:val="21"/>
                <w:szCs w:val="21"/>
                <w:lang w:eastAsia="ru-RU"/>
                <w14:ligatures w14:val="none"/>
              </w:rPr>
              <w:t xml:space="preserve"> возьмёте для своей педагогической копилки?</w:t>
            </w:r>
          </w:p>
        </w:tc>
        <w:tc>
          <w:tcPr>
            <w:tcW w:w="2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38EDA87" w14:textId="77777777" w:rsidR="009F44FE" w:rsidRPr="009F44FE" w:rsidRDefault="009F44FE" w:rsidP="009F44FE">
            <w:pPr>
              <w:spacing w:after="100" w:afterAutospacing="1" w:line="240" w:lineRule="auto"/>
              <w:jc w:val="both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212529"/>
                <w:kern w:val="0"/>
                <w:sz w:val="21"/>
                <w:szCs w:val="21"/>
                <w:lang w:eastAsia="ru-RU"/>
                <w14:ligatures w14:val="none"/>
              </w:rPr>
              <w:t>Верите ли Вы, что можно детей научить учиться?</w:t>
            </w:r>
          </w:p>
          <w:p w14:paraId="6A6216C7" w14:textId="77777777" w:rsidR="009F44FE" w:rsidRPr="009F44FE" w:rsidRDefault="009F44FE" w:rsidP="009F44FE">
            <w:pPr>
              <w:spacing w:after="100" w:afterAutospacing="1" w:line="240" w:lineRule="auto"/>
              <w:jc w:val="both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212529"/>
                <w:kern w:val="0"/>
                <w:sz w:val="21"/>
                <w:szCs w:val="21"/>
                <w:lang w:eastAsia="ru-RU"/>
                <w14:ligatures w14:val="none"/>
              </w:rPr>
              <w:t>Мыслить «критически»?</w:t>
            </w:r>
          </w:p>
        </w:tc>
        <w:tc>
          <w:tcPr>
            <w:tcW w:w="2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010B0CD" w14:textId="77777777" w:rsidR="009F44FE" w:rsidRPr="009F44FE" w:rsidRDefault="009F44FE" w:rsidP="009F44FE">
            <w:pPr>
              <w:spacing w:after="100" w:afterAutospacing="1" w:line="240" w:lineRule="auto"/>
              <w:jc w:val="both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212529"/>
                <w:kern w:val="0"/>
                <w:sz w:val="21"/>
                <w:szCs w:val="21"/>
                <w:lang w:eastAsia="ru-RU"/>
                <w14:ligatures w14:val="none"/>
              </w:rPr>
              <w:t>Верите ли Вы, что технология критического мышления трудна и недоступна?</w:t>
            </w:r>
          </w:p>
        </w:tc>
        <w:tc>
          <w:tcPr>
            <w:tcW w:w="2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B5B8084" w14:textId="77777777" w:rsidR="009F44FE" w:rsidRPr="009F44FE" w:rsidRDefault="009F44FE" w:rsidP="009F44FE">
            <w:pPr>
              <w:spacing w:after="100" w:afterAutospacing="1" w:line="240" w:lineRule="auto"/>
              <w:jc w:val="both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212529"/>
                <w:kern w:val="0"/>
                <w:sz w:val="21"/>
                <w:szCs w:val="21"/>
                <w:lang w:eastAsia="ru-RU"/>
                <w14:ligatures w14:val="none"/>
              </w:rPr>
              <w:t>Верите ли Вы в утверждение «всё новое – это хорошо забытое старое»?</w:t>
            </w:r>
          </w:p>
          <w:p w14:paraId="705E0BD6" w14:textId="77777777" w:rsidR="009F44FE" w:rsidRPr="009F44FE" w:rsidRDefault="009F44FE" w:rsidP="009F44FE">
            <w:pPr>
              <w:spacing w:after="100" w:afterAutospacing="1" w:line="240" w:lineRule="auto"/>
              <w:jc w:val="both"/>
              <w:rPr>
                <w:rFonts w:ascii="Segoe UI" w:eastAsia="Times New Roman" w:hAnsi="Segoe UI" w:cs="Segoe UI"/>
                <w:color w:val="212529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44FE">
              <w:rPr>
                <w:rFonts w:ascii="Times New Roman" w:eastAsia="Times New Roman" w:hAnsi="Times New Roman" w:cs="Times New Roman"/>
                <w:color w:val="212529"/>
                <w:kern w:val="0"/>
                <w:sz w:val="21"/>
                <w:szCs w:val="21"/>
                <w:lang w:eastAsia="ru-RU"/>
                <w14:ligatures w14:val="none"/>
              </w:rPr>
              <w:t>Почему?</w:t>
            </w:r>
          </w:p>
        </w:tc>
      </w:tr>
    </w:tbl>
    <w:p w14:paraId="058DC260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2A669107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 xml:space="preserve">Я вам предлагаю на этапе рефлексии составить </w:t>
      </w:r>
      <w:proofErr w:type="spellStart"/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синквейн</w:t>
      </w:r>
      <w:proofErr w:type="spellEnd"/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 xml:space="preserve"> по форме нашего мероприятия, то есть</w:t>
      </w:r>
    </w:p>
    <w:p w14:paraId="3BD67D34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 xml:space="preserve">тема </w:t>
      </w:r>
      <w:proofErr w:type="spellStart"/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синквейна</w:t>
      </w:r>
      <w:proofErr w:type="spellEnd"/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 xml:space="preserve"> «Мастер – класс»</w:t>
      </w:r>
    </w:p>
    <w:p w14:paraId="2E8E0E8E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- А вот, то что получилось у меня</w:t>
      </w:r>
    </w:p>
    <w:p w14:paraId="1AD12F2F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1 строка – Мастер-класс</w:t>
      </w:r>
    </w:p>
    <w:p w14:paraId="660BF07E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2строка – Актуальный, познавательный</w:t>
      </w:r>
    </w:p>
    <w:p w14:paraId="73160A7B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3 строка – Учит, мотивирует, задаёт вопросы</w:t>
      </w:r>
    </w:p>
    <w:p w14:paraId="2F9D026D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4 строка- Мастер-класс не показывают, а проводят</w:t>
      </w:r>
    </w:p>
    <w:p w14:paraId="3572DF3F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/>
          <w14:ligatures w14:val="none"/>
        </w:rPr>
        <w:t>5 строка – Мастерство</w:t>
      </w:r>
    </w:p>
    <w:p w14:paraId="12EB50F3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Благодарю вас!</w:t>
      </w:r>
    </w:p>
    <w:p w14:paraId="688D44AE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Уважаемые коллеги! Используйте в работе технологию критического мышления, мотивируйте каждого ученика на развитие. Ведь мотив – великое чудо. Он заставляет соображать неспособных, писать – не пишущих, трудиться – ленивых. Он освещает урок изнутри загадочным и мощным светом, объединяя всех его участников в едином радостном порыве. </w:t>
      </w:r>
    </w:p>
    <w:p w14:paraId="0E90AF37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Спасибо за внимание!</w:t>
      </w:r>
    </w:p>
    <w:p w14:paraId="5F9E88F3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5FF8C66A" w14:textId="77777777" w:rsidR="009F44FE" w:rsidRPr="009F44FE" w:rsidRDefault="009F44FE" w:rsidP="009F44FE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Литература.</w:t>
      </w:r>
    </w:p>
    <w:p w14:paraId="65E0BF2D" w14:textId="77777777" w:rsidR="009F44FE" w:rsidRPr="009F44FE" w:rsidRDefault="009F44FE" w:rsidP="009F44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 xml:space="preserve">Заир – Бек С.; </w:t>
      </w:r>
      <w:proofErr w:type="spellStart"/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Муштавинская</w:t>
      </w:r>
      <w:proofErr w:type="spellEnd"/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 xml:space="preserve"> И. Развитие критического мышления на уроке. Пособие для учителя. – М.; 2004.</w:t>
      </w:r>
    </w:p>
    <w:p w14:paraId="7A13060C" w14:textId="77777777" w:rsidR="009F44FE" w:rsidRPr="009F44FE" w:rsidRDefault="009F44FE" w:rsidP="009F44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 xml:space="preserve">Критическое мышление: технология развития: Пособие для учителя/ И.О. </w:t>
      </w:r>
      <w:proofErr w:type="spellStart"/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Загашев</w:t>
      </w:r>
      <w:proofErr w:type="spellEnd"/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,                                          С.И. Заир – Бек. – СПб: Альянс «Дельта» 2003.</w:t>
      </w:r>
    </w:p>
    <w:p w14:paraId="46DBFF5B" w14:textId="77777777" w:rsidR="009F44FE" w:rsidRPr="009F44FE" w:rsidRDefault="009F44FE" w:rsidP="009F44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Бутенко А.В., Ходос Е.А. Критическое мышление: метод, теория, практика. – Красноярск. 2001 – 102.</w:t>
      </w:r>
    </w:p>
    <w:p w14:paraId="00E02FC9" w14:textId="77777777" w:rsidR="009F44FE" w:rsidRPr="009F44FE" w:rsidRDefault="009F44FE" w:rsidP="009F44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 xml:space="preserve">http://www.kmspb.narod.ru/ </w:t>
      </w:r>
      <w:proofErr w:type="spellStart"/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posobie</w:t>
      </w:r>
      <w:proofErr w:type="spellEnd"/>
      <w:r w:rsidRPr="009F44FE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/ priem.htm – приёмы РКМ.</w:t>
      </w:r>
    </w:p>
    <w:p w14:paraId="241F2A99" w14:textId="77777777" w:rsidR="00322565" w:rsidRDefault="00322565"/>
    <w:sectPr w:rsidR="00322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E07F46"/>
    <w:multiLevelType w:val="multilevel"/>
    <w:tmpl w:val="6FCA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DA7480"/>
    <w:multiLevelType w:val="multilevel"/>
    <w:tmpl w:val="449EC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924E90"/>
    <w:multiLevelType w:val="multilevel"/>
    <w:tmpl w:val="7402D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5587082">
    <w:abstractNumId w:val="0"/>
  </w:num>
  <w:num w:numId="2" w16cid:durableId="2118138078">
    <w:abstractNumId w:val="2"/>
  </w:num>
  <w:num w:numId="3" w16cid:durableId="159079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4FE"/>
    <w:rsid w:val="002023A5"/>
    <w:rsid w:val="00322565"/>
    <w:rsid w:val="00705120"/>
    <w:rsid w:val="009F4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40C47"/>
  <w15:chartTrackingRefBased/>
  <w15:docId w15:val="{BA040E06-F285-45C0-A90B-C7D0527C0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F44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44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44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44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44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44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44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44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44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44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F44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F44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F44F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F44F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F44F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F44F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F44F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F44F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F44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F44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F44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F44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F44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F44F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F44F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F44F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F44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F44F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F44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1524</Words>
  <Characters>8693</Characters>
  <Application>Microsoft Office Word</Application>
  <DocSecurity>0</DocSecurity>
  <Lines>72</Lines>
  <Paragraphs>20</Paragraphs>
  <ScaleCrop>false</ScaleCrop>
  <Company/>
  <LinksUpToDate>false</LinksUpToDate>
  <CharactersWithSpaces>10197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2026-02-17T12:53:00Z</dcterms:created>
  <dcterms:modified xsi:type="dcterms:W3CDTF">2026-02-17T12:55:00Z</dcterms:modified>
</cp:coreProperties>
</file>