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line="24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План деятельности творческой группы «Дорогою добра</w:t>
      </w:r>
      <w:r>
        <w:rPr>
          <w:rFonts w:ascii="Times New Roman" w:hAnsi="Times New Roman"/>
          <w:b w:val="1"/>
          <w:sz w:val="28"/>
        </w:rPr>
        <w:t>» в средней группе</w:t>
      </w:r>
    </w:p>
    <w:p w14:paraId="02000000">
      <w:pPr>
        <w:spacing w:line="240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b w:val="0"/>
          <w:i w:val="0"/>
          <w:caps w:val="0"/>
          <w:color w:val="000000"/>
          <w:spacing w:val="-1"/>
          <w:sz w:val="28"/>
        </w:rPr>
        <w:t>Работа творческой группы направлена на формировании интереса детей к театральному искусству, устному народному творчеству, развитию артистизма, умения выражать эмоции и взаимодействовать друг с другом. Она способствует общему культурному обогащению ребёнка и помогает развивать коммуникативные способности.</w:t>
      </w:r>
    </w:p>
    <w:p w14:paraId="03000000">
      <w:pPr>
        <w:spacing w:line="240" w:lineRule="auto"/>
        <w:ind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  <w:u w:val="none"/>
        </w:rPr>
        <w:t>Цель:</w:t>
      </w:r>
      <w:r>
        <w:rPr>
          <w:rFonts w:ascii="Times New Roman" w:hAnsi="Times New Roman"/>
          <w:sz w:val="28"/>
        </w:rPr>
        <w:t xml:space="preserve"> развитие интереса детей к театральному искусству; создание условий для игр-драматизаций в условиях ДОУ.</w:t>
      </w:r>
    </w:p>
    <w:p w14:paraId="04000000">
      <w:pPr>
        <w:spacing w:line="240" w:lineRule="auto"/>
        <w:ind/>
        <w:jc w:val="left"/>
        <w:rPr>
          <w:rFonts w:ascii="Times New Roman" w:hAnsi="Times New Roman"/>
          <w:b w:val="1"/>
          <w:sz w:val="28"/>
          <w:u w:val="none"/>
        </w:rPr>
      </w:pPr>
      <w:r>
        <w:rPr>
          <w:rFonts w:ascii="Times New Roman" w:hAnsi="Times New Roman"/>
          <w:b w:val="1"/>
          <w:sz w:val="28"/>
          <w:u w:val="none"/>
        </w:rPr>
        <w:t>Задачи:</w:t>
      </w:r>
      <w:r>
        <w:rPr>
          <w:rFonts w:ascii="Times New Roman" w:hAnsi="Times New Roman"/>
          <w:b w:val="1"/>
          <w:sz w:val="28"/>
          <w:u w:val="none"/>
        </w:rPr>
        <w:t xml:space="preserve"> </w:t>
      </w:r>
    </w:p>
    <w:p w14:paraId="05000000">
      <w:pPr>
        <w:spacing w:line="240" w:lineRule="auto"/>
        <w:ind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познакомить детей с театральной терминологией, видами театрального искусства и культурой поведения в театре;</w:t>
      </w:r>
    </w:p>
    <w:p w14:paraId="06000000">
      <w:pPr>
        <w:spacing w:line="240" w:lineRule="auto"/>
        <w:ind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>
        <w:rPr>
          <w:rFonts w:ascii="Times New Roman" w:hAnsi="Times New Roman"/>
          <w:sz w:val="28"/>
        </w:rPr>
        <w:t>способствовать творческому развитию, воображению и мышлению при помощи игр-драматизаций;</w:t>
      </w:r>
    </w:p>
    <w:p w14:paraId="07000000">
      <w:pPr>
        <w:spacing w:line="240" w:lineRule="auto"/>
        <w:ind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привлечь детей к совместной театрализованной деятельности.</w:t>
      </w:r>
    </w:p>
    <w:p w14:paraId="08000000">
      <w:pPr>
        <w:spacing w:line="240" w:lineRule="auto"/>
        <w:ind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  <w:u w:val="none"/>
        </w:rPr>
        <w:t>Возрастной контингент</w:t>
      </w:r>
      <w:r>
        <w:rPr>
          <w:rFonts w:ascii="Times New Roman" w:hAnsi="Times New Roman"/>
          <w:b w:val="1"/>
          <w:sz w:val="28"/>
          <w:u w:val="none"/>
        </w:rPr>
        <w:t>:</w:t>
      </w:r>
      <w:r>
        <w:rPr>
          <w:rFonts w:ascii="Times New Roman" w:hAnsi="Times New Roman"/>
          <w:sz w:val="28"/>
        </w:rPr>
        <w:t xml:space="preserve"> 4-5</w:t>
      </w:r>
      <w:r>
        <w:rPr>
          <w:rFonts w:ascii="Times New Roman" w:hAnsi="Times New Roman"/>
          <w:sz w:val="28"/>
        </w:rPr>
        <w:t xml:space="preserve"> лет.</w:t>
      </w:r>
    </w:p>
    <w:p w14:paraId="09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  <w:u w:val="none"/>
        </w:rPr>
        <w:t>Ожидаемый результат</w:t>
      </w:r>
      <w:r>
        <w:rPr>
          <w:rFonts w:ascii="Times New Roman" w:hAnsi="Times New Roman"/>
          <w:b w:val="1"/>
          <w:sz w:val="28"/>
          <w:u w:val="none"/>
        </w:rPr>
        <w:t>: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 w:val="0"/>
          <w:i w:val="0"/>
          <w:caps w:val="0"/>
          <w:color w:val="000000"/>
          <w:spacing w:val="-1"/>
          <w:sz w:val="28"/>
        </w:rPr>
        <w:t>к концу учебного года у детей повысится интерес к театру и театральной деятельности; дети познакомятся с основными видами театра; развитие у детей социально-коммуникативных навыков и раскрепощение в условиях группы; научатся  понимать и анализировать поступки литературных героев, расширят кругозор и обогатятся знаниями русской культуры.</w:t>
      </w:r>
    </w:p>
    <w:p w14:paraId="0A000000">
      <w:pPr>
        <w:spacing w:line="240" w:lineRule="auto"/>
        <w:ind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i w:val="0"/>
          <w:caps w:val="0"/>
          <w:color w:val="000000"/>
          <w:spacing w:val="-1"/>
          <w:sz w:val="28"/>
        </w:rPr>
        <w:t>Основные методы и приёмы: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b w:val="0"/>
          <w:i w:val="0"/>
          <w:caps w:val="0"/>
          <w:color w:val="000000"/>
          <w:spacing w:val="-1"/>
          <w:sz w:val="28"/>
        </w:rPr>
        <w:t>- Театрализованные игры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b w:val="0"/>
          <w:i w:val="0"/>
          <w:caps w:val="0"/>
          <w:color w:val="000000"/>
          <w:spacing w:val="-1"/>
          <w:sz w:val="28"/>
        </w:rPr>
        <w:t>- Работа с элементами костюмирования и импровизацией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b w:val="0"/>
          <w:i w:val="0"/>
          <w:caps w:val="0"/>
          <w:color w:val="000000"/>
          <w:spacing w:val="-1"/>
          <w:sz w:val="28"/>
        </w:rPr>
        <w:t>- Коллективное творчество (изготовление декораций и афиш)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b w:val="0"/>
          <w:i w:val="0"/>
          <w:caps w:val="0"/>
          <w:color w:val="000000"/>
          <w:spacing w:val="-1"/>
          <w:sz w:val="28"/>
        </w:rPr>
        <w:t>- Использование музыкального сопровождения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b w:val="0"/>
          <w:i w:val="0"/>
          <w:caps w:val="0"/>
          <w:color w:val="000000"/>
          <w:spacing w:val="-1"/>
          <w:sz w:val="28"/>
        </w:rPr>
        <w:t>- Регулярные обсуждения содержания произведений и анализа действий персонажей</w:t>
      </w:r>
    </w:p>
    <w:tbl>
      <w:tblPr>
        <w:tblStyle w:val="Style_1"/>
        <w:tblW w:type="auto" w:w="0"/>
        <w:tblLayout w:type="fixed"/>
      </w:tblPr>
      <w:tblGrid>
        <w:gridCol w:w="2235"/>
        <w:gridCol w:w="3685"/>
        <w:gridCol w:w="5670"/>
        <w:gridCol w:w="3196"/>
      </w:tblGrid>
      <w:tr>
        <w:trPr>
          <w:trHeight w:hRule="atLeast" w:val="493"/>
        </w:trPr>
        <w:tc>
          <w:tcPr>
            <w:tcW w:type="dxa" w:w="2235"/>
          </w:tcPr>
          <w:p w14:paraId="0B000000">
            <w:pPr>
              <w:widowControl w:val="1"/>
              <w:spacing w:after="200" w:line="276" w:lineRule="auto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Месяц</w:t>
            </w:r>
          </w:p>
        </w:tc>
        <w:tc>
          <w:tcPr>
            <w:tcW w:type="dxa" w:w="3685"/>
          </w:tcPr>
          <w:p w14:paraId="0C000000">
            <w:pPr>
              <w:widowControl w:val="1"/>
              <w:spacing w:after="200" w:line="276" w:lineRule="auto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Мероприятие</w:t>
            </w:r>
          </w:p>
        </w:tc>
        <w:tc>
          <w:tcPr>
            <w:tcW w:type="dxa" w:w="5670"/>
          </w:tcPr>
          <w:p w14:paraId="0D000000">
            <w:pPr>
              <w:widowControl w:val="1"/>
              <w:spacing w:after="200" w:line="276" w:lineRule="auto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Содержание</w:t>
            </w:r>
          </w:p>
        </w:tc>
        <w:tc>
          <w:tcPr>
            <w:tcW w:type="dxa" w:w="3196"/>
          </w:tcPr>
          <w:p w14:paraId="0E000000">
            <w:pPr>
              <w:widowControl w:val="1"/>
              <w:spacing w:after="200" w:line="276" w:lineRule="auto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Примечание</w:t>
            </w:r>
          </w:p>
        </w:tc>
      </w:tr>
      <w:tr>
        <w:trPr>
          <w:trHeight w:hRule="atLeast" w:val="493"/>
        </w:trPr>
        <w:tc>
          <w:tcPr>
            <w:tcW w:type="dxa" w:w="2235"/>
          </w:tcPr>
          <w:p w14:paraId="0F000000">
            <w:pPr>
              <w:widowControl w:val="1"/>
              <w:spacing w:after="200" w:line="276" w:lineRule="auto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Сентябрь</w:t>
            </w:r>
          </w:p>
        </w:tc>
        <w:tc>
          <w:tcPr>
            <w:tcW w:type="dxa" w:w="3685"/>
          </w:tcPr>
          <w:p w14:paraId="10000000">
            <w:pPr>
              <w:widowControl w:val="1"/>
              <w:numPr>
                <w:ilvl w:val="0"/>
                <w:numId w:val="1"/>
              </w:numPr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«Мир волшебства»</w:t>
            </w:r>
          </w:p>
          <w:p w14:paraId="11000000">
            <w:pPr>
              <w:widowControl w:val="1"/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12000000">
            <w:pPr>
              <w:widowControl w:val="1"/>
              <w:numPr>
                <w:ilvl w:val="0"/>
                <w:numId w:val="1"/>
              </w:numPr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«Такой разный театр»</w:t>
            </w:r>
          </w:p>
        </w:tc>
        <w:tc>
          <w:tcPr>
            <w:tcW w:type="dxa" w:w="5670"/>
          </w:tcPr>
          <w:p w14:paraId="13000000">
            <w:pPr>
              <w:widowControl w:val="1"/>
              <w:numPr>
                <w:ilvl w:val="0"/>
                <w:numId w:val="2"/>
              </w:numPr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знакомство детей с миром театра;</w:t>
            </w:r>
          </w:p>
          <w:p w14:paraId="14000000">
            <w:pPr>
              <w:widowControl w:val="1"/>
              <w:numPr>
                <w:ilvl w:val="0"/>
                <w:numId w:val="2"/>
              </w:numPr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ознакомление с театральной этикой.</w:t>
            </w:r>
          </w:p>
          <w:p w14:paraId="15000000">
            <w:pPr>
              <w:widowControl w:val="1"/>
              <w:numPr>
                <w:ilvl w:val="0"/>
                <w:numId w:val="2"/>
              </w:numPr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знакомство с видами театра: пальчиковый, би-би-бо, варежковый, театр теней;</w:t>
            </w:r>
          </w:p>
          <w:p w14:paraId="16000000">
            <w:pPr>
              <w:widowControl w:val="1"/>
              <w:numPr>
                <w:ilvl w:val="0"/>
                <w:numId w:val="2"/>
              </w:numPr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показ теневого театра детям.</w:t>
            </w:r>
          </w:p>
        </w:tc>
        <w:tc>
          <w:tcPr>
            <w:tcW w:type="dxa" w:w="3196"/>
          </w:tcPr>
          <w:p w14:paraId="17000000">
            <w:pPr>
              <w:widowControl w:val="1"/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Шорыгина Т. А. «Театральные сказки»</w:t>
            </w:r>
          </w:p>
          <w:p w14:paraId="18000000">
            <w:pPr>
              <w:widowControl w:val="1"/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19000000">
            <w:pPr>
              <w:widowControl w:val="1"/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Шорыгина Т. А. театральная сказка «Добрый волк»</w:t>
            </w:r>
          </w:p>
        </w:tc>
      </w:tr>
      <w:tr>
        <w:trPr>
          <w:trHeight w:hRule="atLeast" w:val="493"/>
        </w:trPr>
        <w:tc>
          <w:tcPr>
            <w:tcW w:type="dxa" w:w="2235"/>
          </w:tcPr>
          <w:p w14:paraId="1A000000">
            <w:pPr>
              <w:widowControl w:val="1"/>
              <w:spacing w:after="200" w:line="276" w:lineRule="auto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Октябрь</w:t>
            </w:r>
          </w:p>
        </w:tc>
        <w:tc>
          <w:tcPr>
            <w:tcW w:type="dxa" w:w="3685"/>
          </w:tcPr>
          <w:p w14:paraId="1B000000">
            <w:pPr>
              <w:widowControl w:val="1"/>
              <w:numPr>
                <w:ilvl w:val="0"/>
                <w:numId w:val="3"/>
              </w:numPr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Театр снаружи и внутри.</w:t>
            </w:r>
          </w:p>
          <w:p w14:paraId="1C000000">
            <w:pPr>
              <w:widowControl w:val="1"/>
              <w:numPr>
                <w:ilvl w:val="0"/>
                <w:numId w:val="3"/>
              </w:numPr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Кто работает в театре?</w:t>
            </w:r>
          </w:p>
          <w:p w14:paraId="1D000000">
            <w:pPr>
              <w:widowControl w:val="1"/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1E000000">
            <w:pPr>
              <w:widowControl w:val="1"/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1F000000">
            <w:pPr>
              <w:widowControl w:val="1"/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5670"/>
          </w:tcPr>
          <w:p w14:paraId="20000000">
            <w:pPr>
              <w:widowControl w:val="1"/>
              <w:numPr>
                <w:ilvl w:val="0"/>
                <w:numId w:val="4"/>
              </w:numPr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знакомство с театральной сказкой «Как я театр искал» и «Волшебные башмачки»</w:t>
            </w:r>
          </w:p>
          <w:p w14:paraId="21000000">
            <w:pPr>
              <w:widowControl w:val="1"/>
              <w:numPr>
                <w:ilvl w:val="0"/>
                <w:numId w:val="4"/>
              </w:numPr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просмотр фильма и презентаций с описанием внутреннего убранства театра;</w:t>
            </w:r>
          </w:p>
          <w:p w14:paraId="22000000">
            <w:pPr>
              <w:widowControl w:val="1"/>
              <w:numPr>
                <w:ilvl w:val="0"/>
                <w:numId w:val="4"/>
              </w:numPr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знакомство с играми-драматизациями</w:t>
            </w:r>
          </w:p>
          <w:p w14:paraId="23000000">
            <w:pPr>
              <w:widowControl w:val="1"/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196"/>
          </w:tcPr>
          <w:p w14:paraId="24000000">
            <w:pPr>
              <w:widowControl w:val="1"/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Шорыгина Т. А. «Театральные сказки»</w:t>
            </w:r>
          </w:p>
          <w:p w14:paraId="25000000">
            <w:pPr>
              <w:widowControl w:val="1"/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Зернес С. «Играем в театр»</w:t>
            </w:r>
          </w:p>
        </w:tc>
      </w:tr>
      <w:tr>
        <w:trPr>
          <w:trHeight w:hRule="atLeast" w:val="493"/>
        </w:trPr>
        <w:tc>
          <w:tcPr>
            <w:tcW w:type="dxa" w:w="2235"/>
          </w:tcPr>
          <w:p w14:paraId="26000000">
            <w:pPr>
              <w:widowControl w:val="1"/>
              <w:spacing w:after="200" w:line="276" w:lineRule="auto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 xml:space="preserve">Ноябрь </w:t>
            </w:r>
          </w:p>
        </w:tc>
        <w:tc>
          <w:tcPr>
            <w:tcW w:type="dxa" w:w="3685"/>
          </w:tcPr>
          <w:p w14:paraId="27000000">
            <w:pPr>
              <w:widowControl w:val="1"/>
              <w:numPr>
                <w:ilvl w:val="0"/>
                <w:numId w:val="5"/>
              </w:numPr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Виды театрального искусства: знакомство с музыкой и балетом</w:t>
            </w:r>
          </w:p>
          <w:p w14:paraId="28000000">
            <w:pPr>
              <w:widowControl w:val="1"/>
              <w:numPr>
                <w:ilvl w:val="0"/>
                <w:numId w:val="5"/>
              </w:numPr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Виды театрального искусства: знакомство с вокалом.</w:t>
            </w:r>
          </w:p>
        </w:tc>
        <w:tc>
          <w:tcPr>
            <w:tcW w:type="dxa" w:w="5670"/>
          </w:tcPr>
          <w:p w14:paraId="29000000">
            <w:pPr>
              <w:widowControl w:val="1"/>
              <w:numPr>
                <w:ilvl w:val="0"/>
                <w:numId w:val="6"/>
              </w:numPr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знакомство с театральными сказками «Лягушка и Соловей», «Песенка»;</w:t>
            </w:r>
          </w:p>
          <w:p w14:paraId="2A000000">
            <w:pPr>
              <w:widowControl w:val="1"/>
              <w:numPr>
                <w:ilvl w:val="0"/>
                <w:numId w:val="6"/>
              </w:numPr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просмотр музыкальной сказки «Щелкунчик»;</w:t>
            </w:r>
          </w:p>
          <w:p w14:paraId="2B000000">
            <w:pPr>
              <w:widowControl w:val="1"/>
              <w:numPr>
                <w:ilvl w:val="0"/>
                <w:numId w:val="6"/>
              </w:numPr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разыгрывание пантомим, театрализованные игры «Наоборот», «Объяснялка», «В зеркале».</w:t>
            </w:r>
          </w:p>
        </w:tc>
        <w:tc>
          <w:tcPr>
            <w:tcW w:type="dxa" w:w="3196"/>
          </w:tcPr>
          <w:p w14:paraId="2C000000">
            <w:pPr>
              <w:widowControl w:val="1"/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Шорыгина Т. А. «Театральные сказки»</w:t>
            </w:r>
          </w:p>
          <w:p w14:paraId="2D000000">
            <w:pPr>
              <w:widowControl w:val="1"/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Зернес С. «Играем в театр»</w:t>
            </w:r>
          </w:p>
          <w:p w14:paraId="2E000000">
            <w:pPr>
              <w:widowControl w:val="1"/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Щеткин А. В. «Театральная деятельность в детском саду»</w:t>
            </w:r>
          </w:p>
          <w:p w14:paraId="2F000000">
            <w:pPr>
              <w:widowControl w:val="1"/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Радынова А. П. «Сказка в музыке»</w:t>
            </w:r>
          </w:p>
        </w:tc>
      </w:tr>
      <w:tr>
        <w:trPr>
          <w:trHeight w:hRule="atLeast" w:val="493"/>
        </w:trPr>
        <w:tc>
          <w:tcPr>
            <w:tcW w:type="dxa" w:w="2235"/>
          </w:tcPr>
          <w:p w14:paraId="30000000">
            <w:pPr>
              <w:widowControl w:val="1"/>
              <w:spacing w:after="200" w:line="276" w:lineRule="auto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 xml:space="preserve">Декабрь </w:t>
            </w:r>
          </w:p>
        </w:tc>
        <w:tc>
          <w:tcPr>
            <w:tcW w:type="dxa" w:w="3685"/>
          </w:tcPr>
          <w:p w14:paraId="31000000">
            <w:pPr>
              <w:widowControl w:val="1"/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Знакомство детей с русской народной сказкой «</w:t>
            </w:r>
            <w:r>
              <w:rPr>
                <w:rFonts w:ascii="Times New Roman" w:hAnsi="Times New Roman"/>
                <w:sz w:val="24"/>
              </w:rPr>
              <w:t>Снегурочка и лиса</w:t>
            </w:r>
            <w:r>
              <w:rPr>
                <w:rFonts w:ascii="Times New Roman" w:hAnsi="Times New Roman"/>
                <w:sz w:val="24"/>
              </w:rPr>
              <w:t>»</w:t>
            </w:r>
          </w:p>
          <w:p w14:paraId="32000000">
            <w:pPr>
              <w:widowControl w:val="1"/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33000000">
            <w:pPr>
              <w:widowControl w:val="1"/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34000000">
            <w:pPr>
              <w:widowControl w:val="1"/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Создание театра по сказке «</w:t>
            </w:r>
            <w:r>
              <w:rPr>
                <w:rFonts w:ascii="Times New Roman" w:hAnsi="Times New Roman"/>
                <w:sz w:val="24"/>
              </w:rPr>
              <w:t>Снегурочка и лиса</w:t>
            </w:r>
            <w:r>
              <w:rPr>
                <w:rFonts w:ascii="Times New Roman" w:hAnsi="Times New Roman"/>
                <w:sz w:val="24"/>
              </w:rPr>
              <w:t>»</w:t>
            </w:r>
          </w:p>
          <w:p w14:paraId="35000000">
            <w:pPr>
              <w:widowControl w:val="1"/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36000000">
            <w:pPr>
              <w:widowControl w:val="1"/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5670"/>
          </w:tcPr>
          <w:p w14:paraId="37000000">
            <w:pPr>
              <w:widowControl w:val="1"/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Рассказывание сказки воспитателями с демонстрацией иллюстраций, прослушивание аудиозаписей, игры-драматизации по произведению.</w:t>
            </w:r>
          </w:p>
          <w:p w14:paraId="38000000">
            <w:pPr>
              <w:widowControl w:val="1"/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39000000">
            <w:pPr>
              <w:widowControl w:val="1"/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3A000000">
            <w:pPr>
              <w:widowControl w:val="1"/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3B000000">
            <w:pPr>
              <w:widowControl w:val="1"/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196"/>
          </w:tcPr>
          <w:p w14:paraId="3C000000">
            <w:pPr>
              <w:widowControl w:val="1"/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Щеткин А. В. «Театральная деятельность в детском саду»</w:t>
            </w:r>
          </w:p>
        </w:tc>
      </w:tr>
      <w:tr>
        <w:trPr>
          <w:trHeight w:hRule="atLeast" w:val="493"/>
        </w:trPr>
        <w:tc>
          <w:tcPr>
            <w:tcW w:type="dxa" w:w="2235"/>
          </w:tcPr>
          <w:p w14:paraId="3D000000">
            <w:pPr>
              <w:widowControl w:val="1"/>
              <w:spacing w:after="200" w:line="276" w:lineRule="auto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 xml:space="preserve">Январь </w:t>
            </w:r>
          </w:p>
        </w:tc>
        <w:tc>
          <w:tcPr>
            <w:tcW w:type="dxa" w:w="3685"/>
          </w:tcPr>
          <w:p w14:paraId="3E000000">
            <w:pPr>
              <w:widowControl w:val="1"/>
              <w:numPr>
                <w:ilvl w:val="0"/>
                <w:numId w:val="7"/>
              </w:numPr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Мы идем в театр</w:t>
            </w:r>
          </w:p>
          <w:p w14:paraId="3F000000">
            <w:pPr>
              <w:widowControl w:val="1"/>
              <w:numPr>
                <w:ilvl w:val="0"/>
                <w:numId w:val="7"/>
              </w:numPr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Посещение театральной постановки с родителями</w:t>
            </w:r>
          </w:p>
        </w:tc>
        <w:tc>
          <w:tcPr>
            <w:tcW w:type="dxa" w:w="5670"/>
          </w:tcPr>
          <w:p w14:paraId="40000000">
            <w:pPr>
              <w:widowControl w:val="1"/>
              <w:numPr>
                <w:ilvl w:val="0"/>
                <w:numId w:val="8"/>
              </w:numPr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знакомство с этикой театра;</w:t>
            </w:r>
          </w:p>
          <w:p w14:paraId="41000000">
            <w:pPr>
              <w:widowControl w:val="1"/>
              <w:numPr>
                <w:ilvl w:val="0"/>
                <w:numId w:val="8"/>
              </w:numPr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прослушивание театральной сказки «Мы идем в театр» и ее анализ;</w:t>
            </w:r>
          </w:p>
          <w:p w14:paraId="42000000">
            <w:pPr>
              <w:widowControl w:val="1"/>
              <w:numPr>
                <w:ilvl w:val="0"/>
                <w:numId w:val="8"/>
              </w:numPr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беседа по итогам первого посещения театра;</w:t>
            </w:r>
          </w:p>
          <w:p w14:paraId="43000000">
            <w:pPr>
              <w:widowControl w:val="1"/>
              <w:numPr>
                <w:ilvl w:val="0"/>
                <w:numId w:val="8"/>
              </w:numPr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создание выставки работ «мой первый спектакль».</w:t>
            </w:r>
          </w:p>
        </w:tc>
        <w:tc>
          <w:tcPr>
            <w:tcW w:type="dxa" w:w="3196"/>
          </w:tcPr>
          <w:p w14:paraId="44000000">
            <w:pPr>
              <w:widowControl w:val="1"/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493"/>
        </w:trPr>
        <w:tc>
          <w:tcPr>
            <w:tcW w:type="dxa" w:w="2235"/>
          </w:tcPr>
          <w:p w14:paraId="45000000">
            <w:pPr>
              <w:widowControl w:val="1"/>
              <w:spacing w:after="200" w:line="276" w:lineRule="auto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 xml:space="preserve">Февраль </w:t>
            </w:r>
          </w:p>
        </w:tc>
        <w:tc>
          <w:tcPr>
            <w:tcW w:type="dxa" w:w="3685"/>
          </w:tcPr>
          <w:p w14:paraId="46000000">
            <w:pPr>
              <w:widowControl w:val="1"/>
              <w:numPr>
                <w:ilvl w:val="0"/>
                <w:numId w:val="9"/>
              </w:numPr>
              <w:spacing w:after="200" w:line="276" w:lineRule="auto"/>
              <w:ind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Театрализованная игра «Колобок»</w:t>
            </w:r>
          </w:p>
          <w:p w14:paraId="47000000">
            <w:pPr>
              <w:widowControl w:val="1"/>
              <w:numPr>
                <w:ilvl w:val="0"/>
                <w:numId w:val="9"/>
              </w:numPr>
              <w:spacing w:after="200" w:line="276" w:lineRule="auto"/>
              <w:ind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Изготовление дидактической игры к сказке «Колобок»</w:t>
            </w:r>
            <w:r>
              <w:rPr>
                <w:rFonts w:ascii="Times New Roman" w:hAnsi="Times New Roman"/>
                <w:sz w:val="24"/>
              </w:rPr>
              <w:t xml:space="preserve"> совместно с родителями во </w:t>
            </w:r>
            <w:r>
              <w:rPr>
                <w:rFonts w:ascii="Times New Roman" w:hAnsi="Times New Roman"/>
                <w:sz w:val="24"/>
              </w:rPr>
              <w:t>время мастер-класса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type="dxa" w:w="5670"/>
          </w:tcPr>
          <w:p w14:paraId="48000000">
            <w:pPr>
              <w:widowControl w:val="1"/>
              <w:numPr>
                <w:ilvl w:val="0"/>
                <w:numId w:val="10"/>
              </w:numPr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Рассказывание сказки воспитателями с демонстрацией иллюстраций;</w:t>
            </w:r>
          </w:p>
          <w:p w14:paraId="49000000">
            <w:pPr>
              <w:widowControl w:val="1"/>
              <w:numPr>
                <w:ilvl w:val="0"/>
                <w:numId w:val="10"/>
              </w:numPr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прослушивание аудиозаписей;</w:t>
            </w:r>
          </w:p>
          <w:p w14:paraId="4A000000">
            <w:pPr>
              <w:widowControl w:val="1"/>
              <w:numPr>
                <w:ilvl w:val="0"/>
                <w:numId w:val="10"/>
              </w:numPr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игры-драматизации по произведению.</w:t>
            </w:r>
          </w:p>
        </w:tc>
        <w:tc>
          <w:tcPr>
            <w:tcW w:type="dxa" w:w="3196"/>
          </w:tcPr>
          <w:p w14:paraId="4B000000">
            <w:pPr>
              <w:widowControl w:val="1"/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Зернес С. «Играем в театр»</w:t>
            </w:r>
          </w:p>
          <w:p w14:paraId="4C000000">
            <w:pPr>
              <w:widowControl w:val="1"/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Щеткин А. В. «Театральная деятельность в детском саду»</w:t>
            </w:r>
          </w:p>
          <w:p w14:paraId="4D000000">
            <w:pPr>
              <w:widowControl w:val="1"/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Радынова О. П. «Музыка о животных и птицах»</w:t>
            </w:r>
          </w:p>
        </w:tc>
      </w:tr>
      <w:tr>
        <w:trPr>
          <w:trHeight w:hRule="atLeast" w:val="493"/>
        </w:trPr>
        <w:tc>
          <w:tcPr>
            <w:tcW w:type="dxa" w:w="2235"/>
          </w:tcPr>
          <w:p w14:paraId="4E000000">
            <w:pPr>
              <w:widowControl w:val="1"/>
              <w:spacing w:after="200" w:line="276" w:lineRule="auto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 xml:space="preserve">Март </w:t>
            </w:r>
          </w:p>
        </w:tc>
        <w:tc>
          <w:tcPr>
            <w:tcW w:type="dxa" w:w="3685"/>
          </w:tcPr>
          <w:p w14:paraId="4F000000">
            <w:pPr>
              <w:widowControl w:val="1"/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1-2. Эмоции</w:t>
            </w:r>
          </w:p>
          <w:p w14:paraId="50000000">
            <w:pPr>
              <w:widowControl w:val="1"/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5670"/>
          </w:tcPr>
          <w:p w14:paraId="51000000">
            <w:pPr>
              <w:widowControl w:val="1"/>
              <w:numPr>
                <w:ilvl w:val="0"/>
                <w:numId w:val="11"/>
              </w:numPr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учить детей распознавать эмоциональное состояние по мимике;</w:t>
            </w:r>
          </w:p>
          <w:p w14:paraId="52000000">
            <w:pPr>
              <w:widowControl w:val="1"/>
              <w:numPr>
                <w:ilvl w:val="0"/>
                <w:numId w:val="11"/>
              </w:numPr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способствовать обогащению эмоциональной сферы;</w:t>
            </w:r>
          </w:p>
          <w:p w14:paraId="53000000">
            <w:pPr>
              <w:widowControl w:val="1"/>
              <w:numPr>
                <w:ilvl w:val="0"/>
                <w:numId w:val="11"/>
              </w:numPr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игра «Изобрази»;</w:t>
            </w:r>
          </w:p>
          <w:p w14:paraId="54000000">
            <w:pPr>
              <w:widowControl w:val="1"/>
              <w:numPr>
                <w:ilvl w:val="0"/>
                <w:numId w:val="11"/>
              </w:numPr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игра «Испорченный телефон»;</w:t>
            </w:r>
          </w:p>
          <w:p w14:paraId="55000000">
            <w:pPr>
              <w:widowControl w:val="1"/>
              <w:numPr>
                <w:ilvl w:val="0"/>
                <w:numId w:val="11"/>
              </w:numPr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театрализованная игра «Эмоции»;</w:t>
            </w:r>
          </w:p>
          <w:p w14:paraId="56000000">
            <w:pPr>
              <w:widowControl w:val="1"/>
              <w:numPr>
                <w:ilvl w:val="0"/>
                <w:numId w:val="11"/>
              </w:numPr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театрализованная игра «Как на фото»</w:t>
            </w:r>
          </w:p>
        </w:tc>
        <w:tc>
          <w:tcPr>
            <w:tcW w:type="dxa" w:w="3196"/>
          </w:tcPr>
          <w:p w14:paraId="57000000">
            <w:pPr>
              <w:widowControl w:val="1"/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Зернес С. «Играем в театр»</w:t>
            </w:r>
          </w:p>
          <w:p w14:paraId="58000000">
            <w:pPr>
              <w:widowControl w:val="1"/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Щеткин А. В. «Театральная деятельность в детском саду»</w:t>
            </w:r>
          </w:p>
        </w:tc>
      </w:tr>
      <w:tr>
        <w:trPr>
          <w:trHeight w:hRule="atLeast" w:val="493"/>
        </w:trPr>
        <w:tc>
          <w:tcPr>
            <w:tcW w:type="dxa" w:w="2235"/>
          </w:tcPr>
          <w:p w14:paraId="59000000">
            <w:pPr>
              <w:widowControl w:val="1"/>
              <w:spacing w:after="200" w:line="276" w:lineRule="auto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Апрель</w:t>
            </w:r>
          </w:p>
        </w:tc>
        <w:tc>
          <w:tcPr>
            <w:tcW w:type="dxa" w:w="3685"/>
          </w:tcPr>
          <w:p w14:paraId="5A000000">
            <w:pPr>
              <w:widowControl w:val="1"/>
              <w:numPr>
                <w:ilvl w:val="0"/>
                <w:numId w:val="12"/>
              </w:numPr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Театрализованная игра «Полет на Луну»</w:t>
            </w:r>
          </w:p>
          <w:p w14:paraId="5B000000">
            <w:pPr>
              <w:widowControl w:val="1"/>
              <w:numPr>
                <w:ilvl w:val="0"/>
                <w:numId w:val="12"/>
              </w:numPr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Знакомство с понятиями декорации и афиша</w:t>
            </w:r>
          </w:p>
        </w:tc>
        <w:tc>
          <w:tcPr>
            <w:tcW w:type="dxa" w:w="5670"/>
          </w:tcPr>
          <w:p w14:paraId="5C000000">
            <w:pPr>
              <w:widowControl w:val="1"/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14:paraId="5D000000">
            <w:pPr>
              <w:widowControl w:val="1"/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5E000000">
            <w:pPr>
              <w:widowControl w:val="1"/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196"/>
          </w:tcPr>
          <w:p w14:paraId="5F000000">
            <w:pPr>
              <w:widowControl w:val="1"/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Зернес С. «Играем в театр»</w:t>
            </w:r>
          </w:p>
          <w:p w14:paraId="60000000">
            <w:pPr>
              <w:widowControl w:val="1"/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Щеткин А. В. «Театральная деятельность в детском саду»</w:t>
            </w:r>
          </w:p>
          <w:p w14:paraId="61000000">
            <w:pPr>
              <w:widowControl w:val="1"/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Шорыгина Т. А. «Театральные сказки»</w:t>
            </w:r>
          </w:p>
        </w:tc>
      </w:tr>
      <w:tr>
        <w:trPr>
          <w:trHeight w:hRule="atLeast" w:val="493"/>
        </w:trPr>
        <w:tc>
          <w:tcPr>
            <w:tcW w:type="dxa" w:w="2235"/>
          </w:tcPr>
          <w:p w14:paraId="62000000">
            <w:pPr>
              <w:widowControl w:val="1"/>
              <w:spacing w:after="200" w:line="276" w:lineRule="auto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 xml:space="preserve">Май </w:t>
            </w:r>
          </w:p>
        </w:tc>
        <w:tc>
          <w:tcPr>
            <w:tcW w:type="dxa" w:w="3685"/>
          </w:tcPr>
          <w:p w14:paraId="63000000">
            <w:pPr>
              <w:widowControl w:val="1"/>
              <w:numPr>
                <w:ilvl w:val="0"/>
                <w:numId w:val="13"/>
              </w:numPr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Игровая программа «Сам себе режиссер»</w:t>
            </w:r>
          </w:p>
          <w:p w14:paraId="64000000">
            <w:pPr>
              <w:widowControl w:val="1"/>
              <w:numPr>
                <w:ilvl w:val="0"/>
                <w:numId w:val="13"/>
              </w:numPr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Игровая программа «Это мы»</w:t>
            </w:r>
          </w:p>
          <w:p w14:paraId="65000000">
            <w:pPr>
              <w:widowControl w:val="1"/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66000000">
            <w:pPr>
              <w:widowControl w:val="1"/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5670"/>
          </w:tcPr>
          <w:p w14:paraId="67000000">
            <w:pPr>
              <w:widowControl w:val="1"/>
              <w:numPr>
                <w:ilvl w:val="0"/>
                <w:numId w:val="14"/>
              </w:numPr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знакомство с импровизацией;</w:t>
            </w:r>
          </w:p>
          <w:p w14:paraId="68000000">
            <w:pPr>
              <w:widowControl w:val="1"/>
              <w:numPr>
                <w:ilvl w:val="0"/>
                <w:numId w:val="14"/>
              </w:numPr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знакомство с понятием «режиссер»;</w:t>
            </w:r>
          </w:p>
          <w:p w14:paraId="69000000">
            <w:pPr>
              <w:widowControl w:val="1"/>
              <w:numPr>
                <w:ilvl w:val="0"/>
                <w:numId w:val="14"/>
              </w:numPr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знакомство с театральной сказкой «Праздник урожая»</w:t>
            </w:r>
          </w:p>
          <w:p w14:paraId="6A000000">
            <w:pPr>
              <w:widowControl w:val="1"/>
              <w:numPr>
                <w:ilvl w:val="0"/>
                <w:numId w:val="14"/>
              </w:numPr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драматизация сказки Сутеева «Под грибом»</w:t>
            </w:r>
          </w:p>
        </w:tc>
        <w:tc>
          <w:tcPr>
            <w:tcW w:type="dxa" w:w="3196"/>
          </w:tcPr>
          <w:p w14:paraId="6B000000">
            <w:pPr>
              <w:widowControl w:val="1"/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Зернес С. «Играем в театр»</w:t>
            </w:r>
          </w:p>
          <w:p w14:paraId="6C000000">
            <w:pPr>
              <w:widowControl w:val="1"/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Щеткин А. В. «Театральная деятельность в детском саду»</w:t>
            </w:r>
          </w:p>
          <w:p w14:paraId="6D000000">
            <w:pPr>
              <w:widowControl w:val="1"/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Шорыгина Т. А. «Театральные сказки»</w:t>
            </w:r>
          </w:p>
          <w:p w14:paraId="6E000000">
            <w:pPr>
              <w:widowControl w:val="1"/>
              <w:spacing w:after="200" w:line="276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Маханева М. Д. Занятия по театрализованной деятельности в детском саду»</w:t>
            </w:r>
          </w:p>
        </w:tc>
      </w:tr>
    </w:tbl>
    <w:p w14:paraId="6F000000">
      <w:pPr>
        <w:rPr>
          <w:rFonts w:ascii="Times New Roman" w:hAnsi="Times New Roman"/>
          <w:sz w:val="28"/>
        </w:rPr>
      </w:pPr>
    </w:p>
    <w:p w14:paraId="70000000"/>
    <w:sectPr>
      <w:pgSz w:h="11906" w:orient="landscape" w:w="16838"/>
      <w:pgMar w:bottom="850" w:footer="708" w:gutter="0" w:header="708" w:left="1134" w:right="1134" w:top="1701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pPr>
        <w:widowControl w:val="1"/>
        <w:ind w:hanging="360" w:left="720"/>
      </w:pPr>
    </w:lvl>
    <w:lvl w:ilvl="1">
      <w:start w:val="1"/>
      <w:numFmt w:val="lowerLetter"/>
      <w:lvlText w:val="%2."/>
      <w:pPr>
        <w:widowControl w:val="1"/>
        <w:ind w:hanging="360" w:left="1440"/>
      </w:pPr>
    </w:lvl>
    <w:lvl w:ilvl="2">
      <w:start w:val="1"/>
      <w:numFmt w:val="lowerRoman"/>
      <w:lvlText w:val="%3."/>
      <w:lvlJc w:val="right"/>
      <w:pPr>
        <w:widowControl w:val="1"/>
        <w:ind w:hanging="360" w:left="2160"/>
      </w:pPr>
    </w:lvl>
    <w:lvl w:ilvl="3">
      <w:start w:val="1"/>
      <w:numFmt w:val="decimal"/>
      <w:lvlText w:val="%4."/>
      <w:pPr>
        <w:widowControl w:val="1"/>
        <w:ind w:hanging="360" w:left="2880"/>
      </w:pPr>
    </w:lvl>
    <w:lvl w:ilvl="4">
      <w:start w:val="1"/>
      <w:numFmt w:val="lowerLetter"/>
      <w:lvlText w:val="%5."/>
      <w:pPr>
        <w:widowControl w:val="1"/>
        <w:ind w:hanging="360" w:left="3600"/>
      </w:pPr>
    </w:lvl>
    <w:lvl w:ilvl="5">
      <w:start w:val="1"/>
      <w:numFmt w:val="lowerRoman"/>
      <w:lvlText w:val="%6."/>
      <w:lvlJc w:val="right"/>
      <w:pPr>
        <w:widowControl w:val="1"/>
        <w:ind w:hanging="360" w:left="4320"/>
      </w:pPr>
    </w:lvl>
    <w:lvl w:ilvl="6">
      <w:start w:val="1"/>
      <w:numFmt w:val="decimal"/>
      <w:lvlText w:val="%7."/>
      <w:pPr>
        <w:widowControl w:val="1"/>
        <w:ind w:hanging="360" w:left="5040"/>
      </w:pPr>
    </w:lvl>
    <w:lvl w:ilvl="7">
      <w:start w:val="1"/>
      <w:numFmt w:val="lowerLetter"/>
      <w:lvlText w:val="%8."/>
      <w:pPr>
        <w:widowControl w:val="1"/>
        <w:ind w:hanging="360" w:left="5760"/>
      </w:pPr>
    </w:lvl>
    <w:lvl w:ilvl="8">
      <w:start w:val="1"/>
      <w:numFmt w:val="lowerRoman"/>
      <w:lvlText w:val="%9."/>
      <w:lvlJc w:val="right"/>
      <w:pPr>
        <w:widowControl w:val="1"/>
        <w:ind w:hanging="360" w:left="6480"/>
      </w:pPr>
    </w:lvl>
  </w:abstractNum>
  <w:abstractNum w:abstractNumId="1">
    <w:lvl w:ilvl="0">
      <w:numFmt w:val="bullet"/>
      <w:lvlText w:val="-"/>
      <w:pPr>
        <w:widowControl w:val="1"/>
        <w:ind w:hanging="360" w:left="720"/>
      </w:pPr>
      <w:rPr>
        <w:rFonts w:ascii="Calibri" w:hAnsi="Calibri"/>
      </w:rPr>
    </w:lvl>
    <w:lvl w:ilvl="1">
      <w:numFmt w:val="bullet"/>
      <w:lvlText w:val="o"/>
      <w:pPr>
        <w:widowControl w:val="1"/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widowControl w:val="1"/>
        <w:ind w:hanging="360" w:left="2160"/>
      </w:pPr>
      <w:rPr>
        <w:rFonts w:ascii="Wingdings" w:hAnsi="Wingdings"/>
      </w:rPr>
    </w:lvl>
    <w:lvl w:ilvl="3">
      <w:numFmt w:val="bullet"/>
      <w:lvlText w:val="-"/>
      <w:pPr>
        <w:widowControl w:val="1"/>
        <w:ind w:hanging="360" w:left="2880"/>
      </w:pPr>
      <w:rPr>
        <w:rFonts w:ascii="Calibri" w:hAnsi="Calibri"/>
      </w:rPr>
    </w:lvl>
    <w:lvl w:ilvl="4">
      <w:numFmt w:val="bullet"/>
      <w:lvlText w:val="o"/>
      <w:pPr>
        <w:widowControl w:val="1"/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widowControl w:val="1"/>
        <w:ind w:hanging="360" w:left="4320"/>
      </w:pPr>
      <w:rPr>
        <w:rFonts w:ascii="Wingdings" w:hAnsi="Wingdings"/>
      </w:rPr>
    </w:lvl>
    <w:lvl w:ilvl="6">
      <w:numFmt w:val="bullet"/>
      <w:lvlText w:val="-"/>
      <w:pPr>
        <w:widowControl w:val="1"/>
        <w:ind w:hanging="360" w:left="5040"/>
      </w:pPr>
      <w:rPr>
        <w:rFonts w:ascii="Calibri" w:hAnsi="Calibri"/>
      </w:rPr>
    </w:lvl>
    <w:lvl w:ilvl="7">
      <w:numFmt w:val="bullet"/>
      <w:lvlText w:val="o"/>
      <w:pPr>
        <w:widowControl w:val="1"/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widowControl w:val="1"/>
        <w:ind w:hanging="360" w:left="6480"/>
      </w:pPr>
      <w:rPr>
        <w:rFonts w:ascii="Wingdings" w:hAnsi="Wingdings"/>
      </w:rPr>
    </w:lvl>
  </w:abstractNum>
  <w:abstractNum w:abstractNumId="2">
    <w:lvl w:ilvl="0">
      <w:start w:val="1"/>
      <w:numFmt w:val="decimal"/>
      <w:lvlText w:val="%1."/>
      <w:pPr>
        <w:widowControl w:val="1"/>
        <w:ind w:hanging="360" w:left="720"/>
      </w:pPr>
    </w:lvl>
    <w:lvl w:ilvl="1">
      <w:start w:val="1"/>
      <w:numFmt w:val="lowerLetter"/>
      <w:lvlText w:val="%2."/>
      <w:pPr>
        <w:widowControl w:val="1"/>
        <w:ind w:hanging="360" w:left="1440"/>
      </w:pPr>
    </w:lvl>
    <w:lvl w:ilvl="2">
      <w:start w:val="1"/>
      <w:numFmt w:val="lowerRoman"/>
      <w:lvlText w:val="%3."/>
      <w:lvlJc w:val="right"/>
      <w:pPr>
        <w:widowControl w:val="1"/>
        <w:ind w:hanging="360" w:left="2160"/>
      </w:pPr>
    </w:lvl>
    <w:lvl w:ilvl="3">
      <w:start w:val="1"/>
      <w:numFmt w:val="decimal"/>
      <w:lvlText w:val="%4."/>
      <w:pPr>
        <w:widowControl w:val="1"/>
        <w:ind w:hanging="360" w:left="2880"/>
      </w:pPr>
    </w:lvl>
    <w:lvl w:ilvl="4">
      <w:start w:val="1"/>
      <w:numFmt w:val="lowerLetter"/>
      <w:lvlText w:val="%5."/>
      <w:pPr>
        <w:widowControl w:val="1"/>
        <w:ind w:hanging="360" w:left="3600"/>
      </w:pPr>
    </w:lvl>
    <w:lvl w:ilvl="5">
      <w:start w:val="1"/>
      <w:numFmt w:val="lowerRoman"/>
      <w:lvlText w:val="%6."/>
      <w:lvlJc w:val="right"/>
      <w:pPr>
        <w:widowControl w:val="1"/>
        <w:ind w:hanging="360" w:left="4320"/>
      </w:pPr>
    </w:lvl>
    <w:lvl w:ilvl="6">
      <w:start w:val="1"/>
      <w:numFmt w:val="decimal"/>
      <w:lvlText w:val="%7."/>
      <w:pPr>
        <w:widowControl w:val="1"/>
        <w:ind w:hanging="360" w:left="5040"/>
      </w:pPr>
    </w:lvl>
    <w:lvl w:ilvl="7">
      <w:start w:val="1"/>
      <w:numFmt w:val="lowerLetter"/>
      <w:lvlText w:val="%8."/>
      <w:pPr>
        <w:widowControl w:val="1"/>
        <w:ind w:hanging="360" w:left="5760"/>
      </w:pPr>
    </w:lvl>
    <w:lvl w:ilvl="8">
      <w:start w:val="1"/>
      <w:numFmt w:val="lowerRoman"/>
      <w:lvlText w:val="%9."/>
      <w:lvlJc w:val="right"/>
      <w:pPr>
        <w:widowControl w:val="1"/>
        <w:ind w:hanging="360" w:left="6480"/>
      </w:pPr>
    </w:lvl>
  </w:abstractNum>
  <w:abstractNum w:abstractNumId="3">
    <w:lvl w:ilvl="0">
      <w:numFmt w:val="bullet"/>
      <w:lvlText w:val="-"/>
      <w:pPr>
        <w:widowControl w:val="1"/>
        <w:ind w:hanging="360" w:left="720"/>
      </w:pPr>
      <w:rPr>
        <w:rFonts w:ascii="Calibri" w:hAnsi="Calibri"/>
      </w:rPr>
    </w:lvl>
    <w:lvl w:ilvl="1">
      <w:numFmt w:val="bullet"/>
      <w:lvlText w:val="o"/>
      <w:pPr>
        <w:widowControl w:val="1"/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widowControl w:val="1"/>
        <w:ind w:hanging="360" w:left="2160"/>
      </w:pPr>
      <w:rPr>
        <w:rFonts w:ascii="Wingdings" w:hAnsi="Wingdings"/>
      </w:rPr>
    </w:lvl>
    <w:lvl w:ilvl="3">
      <w:numFmt w:val="bullet"/>
      <w:lvlText w:val="-"/>
      <w:pPr>
        <w:widowControl w:val="1"/>
        <w:ind w:hanging="360" w:left="2880"/>
      </w:pPr>
      <w:rPr>
        <w:rFonts w:ascii="Calibri" w:hAnsi="Calibri"/>
      </w:rPr>
    </w:lvl>
    <w:lvl w:ilvl="4">
      <w:numFmt w:val="bullet"/>
      <w:lvlText w:val="o"/>
      <w:pPr>
        <w:widowControl w:val="1"/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widowControl w:val="1"/>
        <w:ind w:hanging="360" w:left="4320"/>
      </w:pPr>
      <w:rPr>
        <w:rFonts w:ascii="Wingdings" w:hAnsi="Wingdings"/>
      </w:rPr>
    </w:lvl>
    <w:lvl w:ilvl="6">
      <w:numFmt w:val="bullet"/>
      <w:lvlText w:val="-"/>
      <w:pPr>
        <w:widowControl w:val="1"/>
        <w:ind w:hanging="360" w:left="5040"/>
      </w:pPr>
      <w:rPr>
        <w:rFonts w:ascii="Calibri" w:hAnsi="Calibri"/>
      </w:rPr>
    </w:lvl>
    <w:lvl w:ilvl="7">
      <w:numFmt w:val="bullet"/>
      <w:lvlText w:val="o"/>
      <w:pPr>
        <w:widowControl w:val="1"/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widowControl w:val="1"/>
        <w:ind w:hanging="360" w:left="6480"/>
      </w:pPr>
      <w:rPr>
        <w:rFonts w:ascii="Wingdings" w:hAnsi="Wingdings"/>
      </w:rPr>
    </w:lvl>
  </w:abstractNum>
  <w:abstractNum w:abstractNumId="4">
    <w:lvl w:ilvl="0">
      <w:start w:val="1"/>
      <w:numFmt w:val="decimal"/>
      <w:lvlText w:val="%1."/>
      <w:pPr>
        <w:widowControl w:val="1"/>
        <w:ind w:hanging="360" w:left="720"/>
      </w:pPr>
    </w:lvl>
    <w:lvl w:ilvl="1">
      <w:start w:val="1"/>
      <w:numFmt w:val="lowerLetter"/>
      <w:lvlText w:val="%2."/>
      <w:pPr>
        <w:widowControl w:val="1"/>
        <w:ind w:hanging="360" w:left="1440"/>
      </w:pPr>
    </w:lvl>
    <w:lvl w:ilvl="2">
      <w:start w:val="1"/>
      <w:numFmt w:val="lowerRoman"/>
      <w:lvlText w:val="%3."/>
      <w:lvlJc w:val="right"/>
      <w:pPr>
        <w:widowControl w:val="1"/>
        <w:ind w:hanging="360" w:left="2160"/>
      </w:pPr>
    </w:lvl>
    <w:lvl w:ilvl="3">
      <w:start w:val="1"/>
      <w:numFmt w:val="decimal"/>
      <w:lvlText w:val="%4."/>
      <w:pPr>
        <w:widowControl w:val="1"/>
        <w:ind w:hanging="360" w:left="2880"/>
      </w:pPr>
    </w:lvl>
    <w:lvl w:ilvl="4">
      <w:start w:val="1"/>
      <w:numFmt w:val="lowerLetter"/>
      <w:lvlText w:val="%5."/>
      <w:pPr>
        <w:widowControl w:val="1"/>
        <w:ind w:hanging="360" w:left="3600"/>
      </w:pPr>
    </w:lvl>
    <w:lvl w:ilvl="5">
      <w:start w:val="1"/>
      <w:numFmt w:val="lowerRoman"/>
      <w:lvlText w:val="%6."/>
      <w:lvlJc w:val="right"/>
      <w:pPr>
        <w:widowControl w:val="1"/>
        <w:ind w:hanging="360" w:left="4320"/>
      </w:pPr>
    </w:lvl>
    <w:lvl w:ilvl="6">
      <w:start w:val="1"/>
      <w:numFmt w:val="decimal"/>
      <w:lvlText w:val="%7."/>
      <w:pPr>
        <w:widowControl w:val="1"/>
        <w:ind w:hanging="360" w:left="5040"/>
      </w:pPr>
    </w:lvl>
    <w:lvl w:ilvl="7">
      <w:start w:val="1"/>
      <w:numFmt w:val="lowerLetter"/>
      <w:lvlText w:val="%8."/>
      <w:pPr>
        <w:widowControl w:val="1"/>
        <w:ind w:hanging="360" w:left="5760"/>
      </w:pPr>
    </w:lvl>
    <w:lvl w:ilvl="8">
      <w:start w:val="1"/>
      <w:numFmt w:val="lowerRoman"/>
      <w:lvlText w:val="%9."/>
      <w:lvlJc w:val="right"/>
      <w:pPr>
        <w:widowControl w:val="1"/>
        <w:ind w:hanging="360" w:left="6480"/>
      </w:pPr>
    </w:lvl>
  </w:abstractNum>
  <w:abstractNum w:abstractNumId="5">
    <w:lvl w:ilvl="0">
      <w:numFmt w:val="bullet"/>
      <w:lvlText w:val="-"/>
      <w:pPr>
        <w:widowControl w:val="1"/>
        <w:ind w:hanging="360" w:left="720"/>
      </w:pPr>
      <w:rPr>
        <w:rFonts w:ascii="Calibri" w:hAnsi="Calibri"/>
      </w:rPr>
    </w:lvl>
    <w:lvl w:ilvl="1">
      <w:numFmt w:val="bullet"/>
      <w:lvlText w:val="o"/>
      <w:pPr>
        <w:widowControl w:val="1"/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widowControl w:val="1"/>
        <w:ind w:hanging="360" w:left="2160"/>
      </w:pPr>
      <w:rPr>
        <w:rFonts w:ascii="Wingdings" w:hAnsi="Wingdings"/>
      </w:rPr>
    </w:lvl>
    <w:lvl w:ilvl="3">
      <w:numFmt w:val="bullet"/>
      <w:lvlText w:val="-"/>
      <w:pPr>
        <w:widowControl w:val="1"/>
        <w:ind w:hanging="360" w:left="2880"/>
      </w:pPr>
      <w:rPr>
        <w:rFonts w:ascii="Calibri" w:hAnsi="Calibri"/>
      </w:rPr>
    </w:lvl>
    <w:lvl w:ilvl="4">
      <w:numFmt w:val="bullet"/>
      <w:lvlText w:val="o"/>
      <w:pPr>
        <w:widowControl w:val="1"/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widowControl w:val="1"/>
        <w:ind w:hanging="360" w:left="4320"/>
      </w:pPr>
      <w:rPr>
        <w:rFonts w:ascii="Wingdings" w:hAnsi="Wingdings"/>
      </w:rPr>
    </w:lvl>
    <w:lvl w:ilvl="6">
      <w:numFmt w:val="bullet"/>
      <w:lvlText w:val="-"/>
      <w:pPr>
        <w:widowControl w:val="1"/>
        <w:ind w:hanging="360" w:left="5040"/>
      </w:pPr>
      <w:rPr>
        <w:rFonts w:ascii="Calibri" w:hAnsi="Calibri"/>
      </w:rPr>
    </w:lvl>
    <w:lvl w:ilvl="7">
      <w:numFmt w:val="bullet"/>
      <w:lvlText w:val="o"/>
      <w:pPr>
        <w:widowControl w:val="1"/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widowControl w:val="1"/>
        <w:ind w:hanging="360" w:left="6480"/>
      </w:pPr>
      <w:rPr>
        <w:rFonts w:ascii="Wingdings" w:hAnsi="Wingdings"/>
      </w:rPr>
    </w:lvl>
  </w:abstractNum>
  <w:abstractNum w:abstractNumId="6">
    <w:lvl w:ilvl="0">
      <w:start w:val="1"/>
      <w:numFmt w:val="decimal"/>
      <w:lvlText w:val="%1."/>
      <w:pPr>
        <w:widowControl w:val="1"/>
        <w:ind w:hanging="360" w:left="720"/>
      </w:pPr>
    </w:lvl>
    <w:lvl w:ilvl="1">
      <w:start w:val="1"/>
      <w:numFmt w:val="lowerLetter"/>
      <w:lvlText w:val="%2."/>
      <w:pPr>
        <w:widowControl w:val="1"/>
        <w:ind w:hanging="360" w:left="1440"/>
      </w:pPr>
    </w:lvl>
    <w:lvl w:ilvl="2">
      <w:start w:val="1"/>
      <w:numFmt w:val="lowerRoman"/>
      <w:lvlText w:val="%3."/>
      <w:lvlJc w:val="right"/>
      <w:pPr>
        <w:widowControl w:val="1"/>
        <w:ind w:hanging="360" w:left="2160"/>
      </w:pPr>
    </w:lvl>
    <w:lvl w:ilvl="3">
      <w:start w:val="1"/>
      <w:numFmt w:val="decimal"/>
      <w:lvlText w:val="%4."/>
      <w:pPr>
        <w:widowControl w:val="1"/>
        <w:ind w:hanging="360" w:left="2880"/>
      </w:pPr>
    </w:lvl>
    <w:lvl w:ilvl="4">
      <w:start w:val="1"/>
      <w:numFmt w:val="lowerLetter"/>
      <w:lvlText w:val="%5."/>
      <w:pPr>
        <w:widowControl w:val="1"/>
        <w:ind w:hanging="360" w:left="3600"/>
      </w:pPr>
    </w:lvl>
    <w:lvl w:ilvl="5">
      <w:start w:val="1"/>
      <w:numFmt w:val="lowerRoman"/>
      <w:lvlText w:val="%6."/>
      <w:lvlJc w:val="right"/>
      <w:pPr>
        <w:widowControl w:val="1"/>
        <w:ind w:hanging="360" w:left="4320"/>
      </w:pPr>
    </w:lvl>
    <w:lvl w:ilvl="6">
      <w:start w:val="1"/>
      <w:numFmt w:val="decimal"/>
      <w:lvlText w:val="%7."/>
      <w:pPr>
        <w:widowControl w:val="1"/>
        <w:ind w:hanging="360" w:left="5040"/>
      </w:pPr>
    </w:lvl>
    <w:lvl w:ilvl="7">
      <w:start w:val="1"/>
      <w:numFmt w:val="lowerLetter"/>
      <w:lvlText w:val="%8."/>
      <w:pPr>
        <w:widowControl w:val="1"/>
        <w:ind w:hanging="360" w:left="5760"/>
      </w:pPr>
    </w:lvl>
    <w:lvl w:ilvl="8">
      <w:start w:val="1"/>
      <w:numFmt w:val="lowerRoman"/>
      <w:lvlText w:val="%9."/>
      <w:lvlJc w:val="right"/>
      <w:pPr>
        <w:widowControl w:val="1"/>
        <w:ind w:hanging="360" w:left="6480"/>
      </w:pPr>
    </w:lvl>
  </w:abstractNum>
  <w:abstractNum w:abstractNumId="7">
    <w:lvl w:ilvl="0">
      <w:numFmt w:val="bullet"/>
      <w:lvlText w:val="-"/>
      <w:pPr>
        <w:widowControl w:val="1"/>
        <w:ind w:hanging="360" w:left="720"/>
      </w:pPr>
      <w:rPr>
        <w:rFonts w:ascii="Calibri" w:hAnsi="Calibri"/>
      </w:rPr>
    </w:lvl>
    <w:lvl w:ilvl="1">
      <w:numFmt w:val="bullet"/>
      <w:lvlText w:val="o"/>
      <w:pPr>
        <w:widowControl w:val="1"/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widowControl w:val="1"/>
        <w:ind w:hanging="360" w:left="2160"/>
      </w:pPr>
      <w:rPr>
        <w:rFonts w:ascii="Wingdings" w:hAnsi="Wingdings"/>
      </w:rPr>
    </w:lvl>
    <w:lvl w:ilvl="3">
      <w:numFmt w:val="bullet"/>
      <w:lvlText w:val="-"/>
      <w:pPr>
        <w:widowControl w:val="1"/>
        <w:ind w:hanging="360" w:left="2880"/>
      </w:pPr>
      <w:rPr>
        <w:rFonts w:ascii="Calibri" w:hAnsi="Calibri"/>
      </w:rPr>
    </w:lvl>
    <w:lvl w:ilvl="4">
      <w:numFmt w:val="bullet"/>
      <w:lvlText w:val="o"/>
      <w:pPr>
        <w:widowControl w:val="1"/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widowControl w:val="1"/>
        <w:ind w:hanging="360" w:left="4320"/>
      </w:pPr>
      <w:rPr>
        <w:rFonts w:ascii="Wingdings" w:hAnsi="Wingdings"/>
      </w:rPr>
    </w:lvl>
    <w:lvl w:ilvl="6">
      <w:numFmt w:val="bullet"/>
      <w:lvlText w:val="-"/>
      <w:pPr>
        <w:widowControl w:val="1"/>
        <w:ind w:hanging="360" w:left="5040"/>
      </w:pPr>
      <w:rPr>
        <w:rFonts w:ascii="Calibri" w:hAnsi="Calibri"/>
      </w:rPr>
    </w:lvl>
    <w:lvl w:ilvl="7">
      <w:numFmt w:val="bullet"/>
      <w:lvlText w:val="o"/>
      <w:pPr>
        <w:widowControl w:val="1"/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widowControl w:val="1"/>
        <w:ind w:hanging="360" w:left="6480"/>
      </w:pPr>
      <w:rPr>
        <w:rFonts w:ascii="Wingdings" w:hAnsi="Wingdings"/>
      </w:rPr>
    </w:lvl>
  </w:abstractNum>
  <w:abstractNum w:abstractNumId="8">
    <w:lvl w:ilvl="0">
      <w:start w:val="1"/>
      <w:numFmt w:val="decimal"/>
      <w:lvlText w:val="%1."/>
      <w:pPr>
        <w:widowControl w:val="1"/>
        <w:ind w:hanging="360" w:left="720"/>
      </w:pPr>
    </w:lvl>
    <w:lvl w:ilvl="1">
      <w:start w:val="1"/>
      <w:numFmt w:val="lowerLetter"/>
      <w:lvlText w:val="%2."/>
      <w:pPr>
        <w:widowControl w:val="1"/>
        <w:ind w:hanging="360" w:left="1440"/>
      </w:pPr>
    </w:lvl>
    <w:lvl w:ilvl="2">
      <w:start w:val="1"/>
      <w:numFmt w:val="lowerRoman"/>
      <w:lvlText w:val="%3."/>
      <w:lvlJc w:val="right"/>
      <w:pPr>
        <w:widowControl w:val="1"/>
        <w:ind w:hanging="360" w:left="2160"/>
      </w:pPr>
    </w:lvl>
    <w:lvl w:ilvl="3">
      <w:start w:val="1"/>
      <w:numFmt w:val="decimal"/>
      <w:lvlText w:val="%4."/>
      <w:pPr>
        <w:widowControl w:val="1"/>
        <w:ind w:hanging="360" w:left="2880"/>
      </w:pPr>
    </w:lvl>
    <w:lvl w:ilvl="4">
      <w:start w:val="1"/>
      <w:numFmt w:val="lowerLetter"/>
      <w:lvlText w:val="%5."/>
      <w:pPr>
        <w:widowControl w:val="1"/>
        <w:ind w:hanging="360" w:left="3600"/>
      </w:pPr>
    </w:lvl>
    <w:lvl w:ilvl="5">
      <w:start w:val="1"/>
      <w:numFmt w:val="lowerRoman"/>
      <w:lvlText w:val="%6."/>
      <w:lvlJc w:val="right"/>
      <w:pPr>
        <w:widowControl w:val="1"/>
        <w:ind w:hanging="360" w:left="4320"/>
      </w:pPr>
    </w:lvl>
    <w:lvl w:ilvl="6">
      <w:start w:val="1"/>
      <w:numFmt w:val="decimal"/>
      <w:lvlText w:val="%7."/>
      <w:pPr>
        <w:widowControl w:val="1"/>
        <w:ind w:hanging="360" w:left="5040"/>
      </w:pPr>
    </w:lvl>
    <w:lvl w:ilvl="7">
      <w:start w:val="1"/>
      <w:numFmt w:val="lowerLetter"/>
      <w:lvlText w:val="%8."/>
      <w:pPr>
        <w:widowControl w:val="1"/>
        <w:ind w:hanging="360" w:left="5760"/>
      </w:pPr>
    </w:lvl>
    <w:lvl w:ilvl="8">
      <w:start w:val="1"/>
      <w:numFmt w:val="lowerRoman"/>
      <w:lvlText w:val="%9."/>
      <w:lvlJc w:val="right"/>
      <w:pPr>
        <w:widowControl w:val="1"/>
        <w:ind w:hanging="360" w:left="6480"/>
      </w:pPr>
    </w:lvl>
  </w:abstractNum>
  <w:abstractNum w:abstractNumId="9">
    <w:lvl w:ilvl="0">
      <w:numFmt w:val="bullet"/>
      <w:lvlText w:val="-"/>
      <w:pPr>
        <w:widowControl w:val="1"/>
        <w:ind w:hanging="360" w:left="720"/>
      </w:pPr>
      <w:rPr>
        <w:rFonts w:ascii="Calibri" w:hAnsi="Calibri"/>
      </w:rPr>
    </w:lvl>
    <w:lvl w:ilvl="1">
      <w:numFmt w:val="bullet"/>
      <w:lvlText w:val="o"/>
      <w:pPr>
        <w:widowControl w:val="1"/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widowControl w:val="1"/>
        <w:ind w:hanging="360" w:left="2160"/>
      </w:pPr>
      <w:rPr>
        <w:rFonts w:ascii="Wingdings" w:hAnsi="Wingdings"/>
      </w:rPr>
    </w:lvl>
    <w:lvl w:ilvl="3">
      <w:numFmt w:val="bullet"/>
      <w:lvlText w:val="-"/>
      <w:pPr>
        <w:widowControl w:val="1"/>
        <w:ind w:hanging="360" w:left="2880"/>
      </w:pPr>
      <w:rPr>
        <w:rFonts w:ascii="Calibri" w:hAnsi="Calibri"/>
      </w:rPr>
    </w:lvl>
    <w:lvl w:ilvl="4">
      <w:numFmt w:val="bullet"/>
      <w:lvlText w:val="o"/>
      <w:pPr>
        <w:widowControl w:val="1"/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widowControl w:val="1"/>
        <w:ind w:hanging="360" w:left="4320"/>
      </w:pPr>
      <w:rPr>
        <w:rFonts w:ascii="Wingdings" w:hAnsi="Wingdings"/>
      </w:rPr>
    </w:lvl>
    <w:lvl w:ilvl="6">
      <w:numFmt w:val="bullet"/>
      <w:lvlText w:val="-"/>
      <w:pPr>
        <w:widowControl w:val="1"/>
        <w:ind w:hanging="360" w:left="5040"/>
      </w:pPr>
      <w:rPr>
        <w:rFonts w:ascii="Calibri" w:hAnsi="Calibri"/>
      </w:rPr>
    </w:lvl>
    <w:lvl w:ilvl="7">
      <w:numFmt w:val="bullet"/>
      <w:lvlText w:val="o"/>
      <w:pPr>
        <w:widowControl w:val="1"/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widowControl w:val="1"/>
        <w:ind w:hanging="360" w:left="6480"/>
      </w:pPr>
      <w:rPr>
        <w:rFonts w:ascii="Wingdings" w:hAnsi="Wingdings"/>
      </w:rPr>
    </w:lvl>
  </w:abstractNum>
  <w:abstractNum w:abstractNumId="10">
    <w:lvl w:ilvl="0">
      <w:numFmt w:val="bullet"/>
      <w:lvlText w:val="-"/>
      <w:pPr>
        <w:widowControl w:val="1"/>
        <w:ind w:hanging="360" w:left="720"/>
      </w:pPr>
      <w:rPr>
        <w:rFonts w:ascii="Calibri" w:hAnsi="Calibri"/>
      </w:rPr>
    </w:lvl>
    <w:lvl w:ilvl="1">
      <w:numFmt w:val="bullet"/>
      <w:lvlText w:val="o"/>
      <w:pPr>
        <w:widowControl w:val="1"/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widowControl w:val="1"/>
        <w:ind w:hanging="360" w:left="2160"/>
      </w:pPr>
      <w:rPr>
        <w:rFonts w:ascii="Wingdings" w:hAnsi="Wingdings"/>
      </w:rPr>
    </w:lvl>
    <w:lvl w:ilvl="3">
      <w:numFmt w:val="bullet"/>
      <w:lvlText w:val="-"/>
      <w:pPr>
        <w:widowControl w:val="1"/>
        <w:ind w:hanging="360" w:left="2880"/>
      </w:pPr>
      <w:rPr>
        <w:rFonts w:ascii="Calibri" w:hAnsi="Calibri"/>
      </w:rPr>
    </w:lvl>
    <w:lvl w:ilvl="4">
      <w:numFmt w:val="bullet"/>
      <w:lvlText w:val="o"/>
      <w:pPr>
        <w:widowControl w:val="1"/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widowControl w:val="1"/>
        <w:ind w:hanging="360" w:left="4320"/>
      </w:pPr>
      <w:rPr>
        <w:rFonts w:ascii="Wingdings" w:hAnsi="Wingdings"/>
      </w:rPr>
    </w:lvl>
    <w:lvl w:ilvl="6">
      <w:numFmt w:val="bullet"/>
      <w:lvlText w:val="-"/>
      <w:pPr>
        <w:widowControl w:val="1"/>
        <w:ind w:hanging="360" w:left="5040"/>
      </w:pPr>
      <w:rPr>
        <w:rFonts w:ascii="Calibri" w:hAnsi="Calibri"/>
      </w:rPr>
    </w:lvl>
    <w:lvl w:ilvl="7">
      <w:numFmt w:val="bullet"/>
      <w:lvlText w:val="o"/>
      <w:pPr>
        <w:widowControl w:val="1"/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widowControl w:val="1"/>
        <w:ind w:hanging="360" w:left="6480"/>
      </w:pPr>
      <w:rPr>
        <w:rFonts w:ascii="Wingdings" w:hAnsi="Wingdings"/>
      </w:rPr>
    </w:lvl>
  </w:abstractNum>
  <w:abstractNum w:abstractNumId="11">
    <w:lvl w:ilvl="0">
      <w:start w:val="1"/>
      <w:numFmt w:val="decimal"/>
      <w:lvlText w:val="%1."/>
      <w:pPr>
        <w:widowControl w:val="1"/>
        <w:ind w:hanging="360" w:left="720"/>
      </w:pPr>
    </w:lvl>
    <w:lvl w:ilvl="1">
      <w:start w:val="1"/>
      <w:numFmt w:val="lowerLetter"/>
      <w:lvlText w:val="%2."/>
      <w:pPr>
        <w:widowControl w:val="1"/>
        <w:ind w:hanging="360" w:left="1440"/>
      </w:pPr>
    </w:lvl>
    <w:lvl w:ilvl="2">
      <w:start w:val="1"/>
      <w:numFmt w:val="lowerRoman"/>
      <w:lvlText w:val="%3."/>
      <w:lvlJc w:val="right"/>
      <w:pPr>
        <w:widowControl w:val="1"/>
        <w:ind w:hanging="360" w:left="2160"/>
      </w:pPr>
    </w:lvl>
    <w:lvl w:ilvl="3">
      <w:start w:val="1"/>
      <w:numFmt w:val="decimal"/>
      <w:lvlText w:val="%4."/>
      <w:pPr>
        <w:widowControl w:val="1"/>
        <w:ind w:hanging="360" w:left="2880"/>
      </w:pPr>
    </w:lvl>
    <w:lvl w:ilvl="4">
      <w:start w:val="1"/>
      <w:numFmt w:val="lowerLetter"/>
      <w:lvlText w:val="%5."/>
      <w:pPr>
        <w:widowControl w:val="1"/>
        <w:ind w:hanging="360" w:left="3600"/>
      </w:pPr>
    </w:lvl>
    <w:lvl w:ilvl="5">
      <w:start w:val="1"/>
      <w:numFmt w:val="lowerRoman"/>
      <w:lvlText w:val="%6."/>
      <w:lvlJc w:val="right"/>
      <w:pPr>
        <w:widowControl w:val="1"/>
        <w:ind w:hanging="360" w:left="4320"/>
      </w:pPr>
    </w:lvl>
    <w:lvl w:ilvl="6">
      <w:start w:val="1"/>
      <w:numFmt w:val="decimal"/>
      <w:lvlText w:val="%7."/>
      <w:pPr>
        <w:widowControl w:val="1"/>
        <w:ind w:hanging="360" w:left="5040"/>
      </w:pPr>
    </w:lvl>
    <w:lvl w:ilvl="7">
      <w:start w:val="1"/>
      <w:numFmt w:val="lowerLetter"/>
      <w:lvlText w:val="%8."/>
      <w:pPr>
        <w:widowControl w:val="1"/>
        <w:ind w:hanging="360" w:left="5760"/>
      </w:pPr>
    </w:lvl>
    <w:lvl w:ilvl="8">
      <w:start w:val="1"/>
      <w:numFmt w:val="lowerRoman"/>
      <w:lvlText w:val="%9."/>
      <w:lvlJc w:val="right"/>
      <w:pPr>
        <w:widowControl w:val="1"/>
        <w:ind w:hanging="360" w:left="6480"/>
      </w:pPr>
    </w:lvl>
  </w:abstractNum>
  <w:abstractNum w:abstractNumId="12">
    <w:lvl w:ilvl="0">
      <w:start w:val="1"/>
      <w:numFmt w:val="decimal"/>
      <w:lvlText w:val="%1."/>
      <w:pPr>
        <w:widowControl w:val="1"/>
        <w:ind w:hanging="360" w:left="720"/>
      </w:pPr>
    </w:lvl>
    <w:lvl w:ilvl="1">
      <w:start w:val="1"/>
      <w:numFmt w:val="lowerLetter"/>
      <w:lvlText w:val="%2."/>
      <w:pPr>
        <w:widowControl w:val="1"/>
        <w:ind w:hanging="360" w:left="1440"/>
      </w:pPr>
    </w:lvl>
    <w:lvl w:ilvl="2">
      <w:start w:val="1"/>
      <w:numFmt w:val="lowerRoman"/>
      <w:lvlText w:val="%3."/>
      <w:lvlJc w:val="right"/>
      <w:pPr>
        <w:widowControl w:val="1"/>
        <w:ind w:hanging="360" w:left="2160"/>
      </w:pPr>
    </w:lvl>
    <w:lvl w:ilvl="3">
      <w:start w:val="1"/>
      <w:numFmt w:val="decimal"/>
      <w:lvlText w:val="%4."/>
      <w:pPr>
        <w:widowControl w:val="1"/>
        <w:ind w:hanging="360" w:left="2880"/>
      </w:pPr>
    </w:lvl>
    <w:lvl w:ilvl="4">
      <w:start w:val="1"/>
      <w:numFmt w:val="lowerLetter"/>
      <w:lvlText w:val="%5."/>
      <w:pPr>
        <w:widowControl w:val="1"/>
        <w:ind w:hanging="360" w:left="3600"/>
      </w:pPr>
    </w:lvl>
    <w:lvl w:ilvl="5">
      <w:start w:val="1"/>
      <w:numFmt w:val="lowerRoman"/>
      <w:lvlText w:val="%6."/>
      <w:lvlJc w:val="right"/>
      <w:pPr>
        <w:widowControl w:val="1"/>
        <w:ind w:hanging="360" w:left="4320"/>
      </w:pPr>
    </w:lvl>
    <w:lvl w:ilvl="6">
      <w:start w:val="1"/>
      <w:numFmt w:val="decimal"/>
      <w:lvlText w:val="%7."/>
      <w:pPr>
        <w:widowControl w:val="1"/>
        <w:ind w:hanging="360" w:left="5040"/>
      </w:pPr>
    </w:lvl>
    <w:lvl w:ilvl="7">
      <w:start w:val="1"/>
      <w:numFmt w:val="lowerLetter"/>
      <w:lvlText w:val="%8."/>
      <w:pPr>
        <w:widowControl w:val="1"/>
        <w:ind w:hanging="360" w:left="5760"/>
      </w:pPr>
    </w:lvl>
    <w:lvl w:ilvl="8">
      <w:start w:val="1"/>
      <w:numFmt w:val="lowerRoman"/>
      <w:lvlText w:val="%9."/>
      <w:lvlJc w:val="right"/>
      <w:pPr>
        <w:widowControl w:val="1"/>
        <w:ind w:hanging="360" w:left="6480"/>
      </w:pPr>
    </w:lvl>
  </w:abstractNum>
  <w:abstractNum w:abstractNumId="13">
    <w:lvl w:ilvl="0">
      <w:numFmt w:val="bullet"/>
      <w:lvlText w:val="-"/>
      <w:pPr>
        <w:widowControl w:val="1"/>
        <w:ind w:hanging="360" w:left="720"/>
      </w:pPr>
      <w:rPr>
        <w:rFonts w:ascii="Calibri" w:hAnsi="Calibri"/>
      </w:rPr>
    </w:lvl>
    <w:lvl w:ilvl="1">
      <w:numFmt w:val="bullet"/>
      <w:lvlText w:val="o"/>
      <w:pPr>
        <w:widowControl w:val="1"/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widowControl w:val="1"/>
        <w:ind w:hanging="360" w:left="2160"/>
      </w:pPr>
      <w:rPr>
        <w:rFonts w:ascii="Wingdings" w:hAnsi="Wingdings"/>
      </w:rPr>
    </w:lvl>
    <w:lvl w:ilvl="3">
      <w:numFmt w:val="bullet"/>
      <w:lvlText w:val="-"/>
      <w:pPr>
        <w:widowControl w:val="1"/>
        <w:ind w:hanging="360" w:left="2880"/>
      </w:pPr>
      <w:rPr>
        <w:rFonts w:ascii="Calibri" w:hAnsi="Calibri"/>
      </w:rPr>
    </w:lvl>
    <w:lvl w:ilvl="4">
      <w:numFmt w:val="bullet"/>
      <w:lvlText w:val="o"/>
      <w:pPr>
        <w:widowControl w:val="1"/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widowControl w:val="1"/>
        <w:ind w:hanging="360" w:left="4320"/>
      </w:pPr>
      <w:rPr>
        <w:rFonts w:ascii="Wingdings" w:hAnsi="Wingdings"/>
      </w:rPr>
    </w:lvl>
    <w:lvl w:ilvl="6">
      <w:numFmt w:val="bullet"/>
      <w:lvlText w:val="-"/>
      <w:pPr>
        <w:widowControl w:val="1"/>
        <w:ind w:hanging="360" w:left="5040"/>
      </w:pPr>
      <w:rPr>
        <w:rFonts w:ascii="Calibri" w:hAnsi="Calibri"/>
      </w:rPr>
    </w:lvl>
    <w:lvl w:ilvl="7">
      <w:numFmt w:val="bullet"/>
      <w:lvlText w:val="o"/>
      <w:pPr>
        <w:widowControl w:val="1"/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widowControl w:val="1"/>
        <w:ind w:hanging="360" w:left="648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2"/>
    <w:link w:val="Style_8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toc 3"/>
    <w:next w:val="Style_2"/>
    <w:link w:val="Style_9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9_ch" w:type="character">
    <w:name w:val="toc 3"/>
    <w:link w:val="Style_9"/>
    <w:rPr>
      <w:rFonts w:ascii="XO Thames" w:hAnsi="XO Thames"/>
      <w:sz w:val="28"/>
    </w:rPr>
  </w:style>
  <w:style w:styleId="Style_10" w:type="paragraph">
    <w:name w:val="heading 5"/>
    <w:next w:val="Style_2"/>
    <w:link w:val="Style_10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0_ch" w:type="character">
    <w:name w:val="heading 5"/>
    <w:link w:val="Style_10"/>
    <w:rPr>
      <w:rFonts w:ascii="XO Thames" w:hAnsi="XO Thames"/>
      <w:b w:val="1"/>
      <w:sz w:val="22"/>
    </w:rPr>
  </w:style>
  <w:style w:styleId="Style_11" w:type="paragraph">
    <w:name w:val="heading 1"/>
    <w:next w:val="Style_2"/>
    <w:link w:val="Style_11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Hyperlink"/>
    <w:link w:val="Style_12_ch"/>
    <w:rPr>
      <w:color w:val="0000FF"/>
      <w:u w:val="single"/>
    </w:rPr>
  </w:style>
  <w:style w:styleId="Style_12_ch" w:type="character">
    <w:name w:val="Hyperlink"/>
    <w:link w:val="Style_12"/>
    <w:rPr>
      <w:color w:val="0000FF"/>
      <w:u w:val="single"/>
    </w:rPr>
  </w:style>
  <w:style w:styleId="Style_13" w:type="paragraph">
    <w:name w:val="Footnote"/>
    <w:link w:val="Style_13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2"/>
    <w:link w:val="Style_14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14_ch" w:type="character">
    <w:name w:val="toc 1"/>
    <w:link w:val="Style_14"/>
    <w:rPr>
      <w:rFonts w:ascii="XO Thames" w:hAnsi="XO Thames"/>
      <w:b w:val="1"/>
      <w:sz w:val="28"/>
    </w:rPr>
  </w:style>
  <w:style w:styleId="Style_15" w:type="paragraph">
    <w:name w:val="Header and Footer"/>
    <w:link w:val="Style_15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15_ch" w:type="character">
    <w:name w:val="Header and Footer"/>
    <w:link w:val="Style_15"/>
    <w:rPr>
      <w:rFonts w:ascii="XO Thames" w:hAnsi="XO Thames"/>
      <w:sz w:val="28"/>
    </w:rPr>
  </w:style>
  <w:style w:styleId="Style_16" w:type="paragraph">
    <w:name w:val="List Paragraph"/>
    <w:basedOn w:val="Style_2"/>
    <w:link w:val="Style_16_ch"/>
    <w:pPr>
      <w:widowControl w:val="1"/>
      <w:ind w:left="720"/>
      <w:contextualSpacing w:val="1"/>
    </w:pPr>
  </w:style>
  <w:style w:styleId="Style_16_ch" w:type="character">
    <w:name w:val="List Paragraph"/>
    <w:basedOn w:val="Style_2_ch"/>
    <w:link w:val="Style_16"/>
  </w:style>
  <w:style w:styleId="Style_17" w:type="paragraph">
    <w:name w:val="toc 9"/>
    <w:next w:val="Style_2"/>
    <w:link w:val="Style_17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17_ch" w:type="character">
    <w:name w:val="toc 9"/>
    <w:link w:val="Style_17"/>
    <w:rPr>
      <w:rFonts w:ascii="XO Thames" w:hAnsi="XO Thames"/>
      <w:sz w:val="28"/>
    </w:rPr>
  </w:style>
  <w:style w:styleId="Style_18" w:type="paragraph">
    <w:name w:val="toc 8"/>
    <w:next w:val="Style_2"/>
    <w:link w:val="Style_18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18_ch" w:type="character">
    <w:name w:val="toc 8"/>
    <w:link w:val="Style_18"/>
    <w:rPr>
      <w:rFonts w:ascii="XO Thames" w:hAnsi="XO Thames"/>
      <w:sz w:val="28"/>
    </w:rPr>
  </w:style>
  <w:style w:styleId="Style_19" w:type="paragraph">
    <w:name w:val="toc 5"/>
    <w:next w:val="Style_2"/>
    <w:link w:val="Style_19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19_ch" w:type="character">
    <w:name w:val="toc 5"/>
    <w:link w:val="Style_19"/>
    <w:rPr>
      <w:rFonts w:ascii="XO Thames" w:hAnsi="XO Thames"/>
      <w:sz w:val="28"/>
    </w:rPr>
  </w:style>
  <w:style w:styleId="Style_20" w:type="paragraph">
    <w:name w:val="Subtitle"/>
    <w:next w:val="Style_2"/>
    <w:link w:val="Style_20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0_ch" w:type="character">
    <w:name w:val="Subtitle"/>
    <w:link w:val="Style_20"/>
    <w:rPr>
      <w:rFonts w:ascii="XO Thames" w:hAnsi="XO Thames"/>
      <w:i w:val="1"/>
      <w:sz w:val="24"/>
    </w:rPr>
  </w:style>
  <w:style w:styleId="Style_21" w:type="paragraph">
    <w:name w:val="Title"/>
    <w:next w:val="Style_2"/>
    <w:link w:val="Style_21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1_ch" w:type="character">
    <w:name w:val="Title"/>
    <w:link w:val="Style_21"/>
    <w:rPr>
      <w:rFonts w:ascii="XO Thames" w:hAnsi="XO Thames"/>
      <w:b w:val="1"/>
      <w:caps w:val="1"/>
      <w:sz w:val="40"/>
    </w:rPr>
  </w:style>
  <w:style w:styleId="Style_22" w:type="paragraph">
    <w:name w:val="heading 4"/>
    <w:next w:val="Style_2"/>
    <w:link w:val="Style_22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2_ch" w:type="character">
    <w:name w:val="heading 4"/>
    <w:link w:val="Style_22"/>
    <w:rPr>
      <w:rFonts w:ascii="XO Thames" w:hAnsi="XO Thames"/>
      <w:b w:val="1"/>
      <w:sz w:val="24"/>
    </w:rPr>
  </w:style>
  <w:style w:styleId="Style_23" w:type="paragraph">
    <w:name w:val="heading 2"/>
    <w:next w:val="Style_2"/>
    <w:link w:val="Style_23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3_ch" w:type="character">
    <w:name w:val="heading 2"/>
    <w:link w:val="Style_23"/>
    <w:rPr>
      <w:rFonts w:ascii="XO Thames" w:hAnsi="XO Thames"/>
      <w:b w:val="1"/>
      <w:sz w:val="28"/>
    </w:rPr>
  </w:style>
  <w:style w:styleId="Style_24" w:type="paragraph">
    <w:name w:val="Default Paragraph Font"/>
    <w:link w:val="Style_24_ch"/>
  </w:style>
  <w:style w:styleId="Style_24_ch" w:type="character">
    <w:name w:val="Default Paragraph Font"/>
    <w:link w:val="Style_24"/>
  </w:style>
  <w:style w:styleId="Style_1" w:type="table">
    <w:name w:val="Table Grid"/>
    <w:basedOn w:val="Style_25"/>
    <w:pPr>
      <w:widowControl w:val="1"/>
      <w:spacing w:after="0" w:line="240" w:lineRule="auto"/>
      <w:ind/>
    </w:p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2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2019-09-12T18:15:00Z</dcterms:created>
  <dcterms:modified xsi:type="dcterms:W3CDTF">2026-03-04T20:17:15Z</dcterms:modified>
</cp:coreProperties>
</file>