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B50" w:rsidRPr="00084B50" w:rsidRDefault="00084B50" w:rsidP="00084B50">
      <w:pPr>
        <w:spacing w:line="36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084B50">
        <w:rPr>
          <w:rFonts w:ascii="Times New Roman" w:hAnsi="Times New Roman"/>
          <w:b/>
          <w:sz w:val="28"/>
          <w:szCs w:val="28"/>
        </w:rPr>
        <w:t>«Художественно-эстетическое развитие» в соответствии с ФГОС дошкольного образования»</w:t>
      </w:r>
    </w:p>
    <w:p w:rsidR="00084B50" w:rsidRPr="00084B50" w:rsidRDefault="00084B50" w:rsidP="00084B50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084B50">
        <w:rPr>
          <w:rFonts w:ascii="Times New Roman" w:hAnsi="Times New Roman"/>
          <w:b w:val="0"/>
          <w:sz w:val="28"/>
          <w:szCs w:val="28"/>
        </w:rPr>
        <w:t xml:space="preserve">«Требования федерального государственного образовательного стандарта дошкольного образования к реализации образовательной области «Художественно-эстетическое развитие» </w:t>
      </w:r>
    </w:p>
    <w:p w:rsidR="00084B50" w:rsidRPr="00084B50" w:rsidRDefault="00084B50" w:rsidP="00084B5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</w:rPr>
      </w:pPr>
      <w:r w:rsidRPr="00084B50">
        <w:rPr>
          <w:rFonts w:ascii="Times New Roman" w:hAnsi="Times New Roman"/>
          <w:kern w:val="36"/>
        </w:rPr>
        <w:t xml:space="preserve">В </w:t>
      </w:r>
      <w:smartTag w:uri="urn:schemas-microsoft-com:office:smarttags" w:element="metricconverter">
        <w:smartTagPr>
          <w:attr w:name="ProductID" w:val="2013 г"/>
        </w:smartTagPr>
        <w:r w:rsidRPr="00084B50">
          <w:rPr>
            <w:rFonts w:ascii="Times New Roman" w:hAnsi="Times New Roman"/>
            <w:kern w:val="36"/>
          </w:rPr>
          <w:t>2013 г</w:t>
        </w:r>
      </w:smartTag>
      <w:r w:rsidRPr="00084B50">
        <w:rPr>
          <w:rFonts w:ascii="Times New Roman" w:hAnsi="Times New Roman"/>
          <w:kern w:val="36"/>
        </w:rPr>
        <w:t xml:space="preserve">. издан приказ </w:t>
      </w:r>
      <w:proofErr w:type="spellStart"/>
      <w:r w:rsidRPr="00084B50">
        <w:rPr>
          <w:rFonts w:ascii="Times New Roman" w:hAnsi="Times New Roman"/>
          <w:kern w:val="36"/>
        </w:rPr>
        <w:t>Минобрнауки</w:t>
      </w:r>
      <w:proofErr w:type="spellEnd"/>
      <w:r w:rsidRPr="00084B50">
        <w:rPr>
          <w:rFonts w:ascii="Times New Roman" w:hAnsi="Times New Roman"/>
          <w:kern w:val="36"/>
        </w:rPr>
        <w:t xml:space="preserve"> России №655 «</w:t>
      </w:r>
      <w:r w:rsidRPr="00084B50">
        <w:rPr>
          <w:rFonts w:ascii="Times New Roman" w:hAnsi="Times New Roman"/>
        </w:rPr>
        <w:t xml:space="preserve">Об утверждении федерального государственного образовательного стандарта дошкольного образования» [1]. </w:t>
      </w:r>
    </w:p>
    <w:p w:rsidR="00084B50" w:rsidRPr="00084B50" w:rsidRDefault="00084B50" w:rsidP="00084B50">
      <w:pPr>
        <w:pStyle w:val="Style27"/>
        <w:widowControl/>
        <w:tabs>
          <w:tab w:val="left" w:pos="734"/>
        </w:tabs>
        <w:spacing w:line="360" w:lineRule="auto"/>
        <w:ind w:firstLine="709"/>
        <w:rPr>
          <w:rStyle w:val="FontStyle32"/>
          <w:sz w:val="24"/>
          <w:szCs w:val="24"/>
        </w:rPr>
      </w:pPr>
      <w:r w:rsidRPr="00084B50">
        <w:rPr>
          <w:rStyle w:val="FontStyle32"/>
          <w:sz w:val="24"/>
          <w:szCs w:val="24"/>
        </w:rPr>
        <w:t>Структура данного документа включает 4 раздела:</w:t>
      </w:r>
      <w:r w:rsidRPr="00084B50">
        <w:rPr>
          <w:rStyle w:val="FontStyle32"/>
          <w:sz w:val="24"/>
          <w:szCs w:val="24"/>
        </w:rPr>
        <w:tab/>
      </w:r>
    </w:p>
    <w:p w:rsidR="00084B50" w:rsidRPr="00084B50" w:rsidRDefault="00084B50" w:rsidP="00084B50">
      <w:pPr>
        <w:pStyle w:val="Style27"/>
        <w:widowControl/>
        <w:tabs>
          <w:tab w:val="left" w:pos="734"/>
        </w:tabs>
        <w:spacing w:line="360" w:lineRule="auto"/>
        <w:ind w:firstLine="709"/>
        <w:rPr>
          <w:rStyle w:val="FontStyle32"/>
          <w:sz w:val="24"/>
          <w:szCs w:val="24"/>
        </w:rPr>
      </w:pPr>
      <w:r w:rsidRPr="00084B50">
        <w:rPr>
          <w:rStyle w:val="FontStyle32"/>
          <w:sz w:val="24"/>
          <w:szCs w:val="24"/>
        </w:rPr>
        <w:t>Раздел I. Общие положения.</w:t>
      </w:r>
    </w:p>
    <w:p w:rsidR="00084B50" w:rsidRPr="00084B50" w:rsidRDefault="00084B50" w:rsidP="00084B50">
      <w:pPr>
        <w:pStyle w:val="Style27"/>
        <w:widowControl/>
        <w:tabs>
          <w:tab w:val="left" w:pos="734"/>
        </w:tabs>
        <w:spacing w:line="360" w:lineRule="auto"/>
        <w:ind w:firstLine="709"/>
        <w:jc w:val="both"/>
        <w:rPr>
          <w:rStyle w:val="FontStyle32"/>
          <w:sz w:val="24"/>
          <w:szCs w:val="24"/>
        </w:rPr>
      </w:pPr>
      <w:r w:rsidRPr="00084B50">
        <w:rPr>
          <w:rStyle w:val="FontStyle32"/>
          <w:sz w:val="24"/>
          <w:szCs w:val="24"/>
        </w:rPr>
        <w:t>Раздел II. Требования к структуре</w:t>
      </w:r>
      <w:r w:rsidRPr="00084B50">
        <w:rPr>
          <w:rFonts w:ascii="Times New Roman" w:hAnsi="Times New Roman"/>
        </w:rPr>
        <w:t xml:space="preserve"> образовательной программы дошкольного образования</w:t>
      </w:r>
      <w:r w:rsidRPr="00084B50">
        <w:rPr>
          <w:rStyle w:val="FontStyle32"/>
          <w:sz w:val="24"/>
          <w:szCs w:val="24"/>
        </w:rPr>
        <w:t xml:space="preserve"> (ОПДО) </w:t>
      </w:r>
      <w:r w:rsidRPr="00084B50">
        <w:rPr>
          <w:rFonts w:ascii="Times New Roman" w:hAnsi="Times New Roman"/>
        </w:rPr>
        <w:t>и ее объему</w:t>
      </w:r>
      <w:r w:rsidRPr="00084B50">
        <w:rPr>
          <w:rStyle w:val="FontStyle32"/>
          <w:sz w:val="24"/>
          <w:szCs w:val="24"/>
        </w:rPr>
        <w:t>.</w:t>
      </w:r>
    </w:p>
    <w:p w:rsidR="00084B50" w:rsidRPr="00084B50" w:rsidRDefault="00084B50" w:rsidP="00084B50">
      <w:pPr>
        <w:pStyle w:val="Style27"/>
        <w:widowControl/>
        <w:tabs>
          <w:tab w:val="left" w:pos="5283"/>
        </w:tabs>
        <w:spacing w:line="360" w:lineRule="auto"/>
        <w:ind w:left="40" w:firstLine="709"/>
        <w:jc w:val="both"/>
        <w:rPr>
          <w:rStyle w:val="FontStyle32"/>
          <w:sz w:val="24"/>
          <w:szCs w:val="24"/>
        </w:rPr>
      </w:pPr>
      <w:r w:rsidRPr="00084B50">
        <w:rPr>
          <w:rStyle w:val="FontStyle32"/>
          <w:sz w:val="24"/>
          <w:szCs w:val="24"/>
        </w:rPr>
        <w:t>Раздел III. Требования к условиям реализации основной ОПДО (ООПДО).</w:t>
      </w:r>
      <w:r w:rsidRPr="00084B50">
        <w:rPr>
          <w:rFonts w:ascii="Times New Roman" w:hAnsi="Times New Roman"/>
        </w:rPr>
        <w:t xml:space="preserve"> </w:t>
      </w:r>
    </w:p>
    <w:p w:rsidR="00084B50" w:rsidRPr="00084B50" w:rsidRDefault="00084B50" w:rsidP="00084B5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</w:rPr>
      </w:pPr>
      <w:r w:rsidRPr="00084B50">
        <w:rPr>
          <w:rStyle w:val="FontStyle32"/>
          <w:sz w:val="24"/>
          <w:szCs w:val="24"/>
        </w:rPr>
        <w:t>Раздел I</w:t>
      </w:r>
      <w:r w:rsidRPr="00084B50">
        <w:rPr>
          <w:rStyle w:val="FontStyle32"/>
          <w:sz w:val="24"/>
          <w:szCs w:val="24"/>
          <w:lang w:val="en-US"/>
        </w:rPr>
        <w:t>V</w:t>
      </w:r>
      <w:r w:rsidRPr="00084B50">
        <w:rPr>
          <w:rStyle w:val="FontStyle32"/>
          <w:sz w:val="24"/>
          <w:szCs w:val="24"/>
        </w:rPr>
        <w:t>.</w:t>
      </w:r>
      <w:r w:rsidRPr="00084B50">
        <w:rPr>
          <w:rStyle w:val="FontStyle32"/>
          <w:sz w:val="24"/>
          <w:szCs w:val="24"/>
        </w:rPr>
        <w:tab/>
        <w:t>Требования к результатам освоения ООПДО.</w:t>
      </w:r>
      <w:r w:rsidRPr="00084B50">
        <w:rPr>
          <w:rFonts w:ascii="Times New Roman" w:hAnsi="Times New Roman"/>
        </w:rPr>
        <w:t xml:space="preserve"> </w:t>
      </w:r>
    </w:p>
    <w:p w:rsidR="00084B50" w:rsidRPr="00084B50" w:rsidRDefault="00084B50" w:rsidP="00084B5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</w:rPr>
      </w:pPr>
      <w:r w:rsidRPr="00084B50">
        <w:rPr>
          <w:rFonts w:ascii="Times New Roman" w:hAnsi="Times New Roman"/>
        </w:rPr>
        <w:t xml:space="preserve">Данный документ устанавливает нормы и положения, которые являются обязательными при реализации ООПДО образовательными учреждениями с государственной аккредитацией. ФГОС определяют структуру ООПДО, в том числе: соотношения частей программы; соотношения объема программы; соотношения в </w:t>
      </w:r>
      <w:r w:rsidRPr="00084B50">
        <w:rPr>
          <w:rStyle w:val="FontStyle32"/>
          <w:sz w:val="24"/>
          <w:szCs w:val="24"/>
        </w:rPr>
        <w:t>ООПДО</w:t>
      </w:r>
      <w:r w:rsidRPr="00084B50">
        <w:rPr>
          <w:rFonts w:ascii="Times New Roman" w:hAnsi="Times New Roman"/>
        </w:rPr>
        <w:t xml:space="preserve"> ее обязательной части и части, которая формируется участниками дошкольного образовательного процесса.</w:t>
      </w:r>
    </w:p>
    <w:p w:rsidR="00084B50" w:rsidRPr="00084B50" w:rsidRDefault="00084B50" w:rsidP="00084B5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bCs/>
        </w:rPr>
      </w:pPr>
      <w:r w:rsidRPr="00084B50">
        <w:rPr>
          <w:rFonts w:ascii="Times New Roman" w:hAnsi="Times New Roman"/>
          <w:bCs/>
        </w:rPr>
        <w:t xml:space="preserve">Указывается, что ООПДО определяет как содержание, так и организацию образовательного процесса для детей-дошкольников. Программа должна быть направлена на формирование у детей общей культуры, должна обеспечивать развитие их интеллектуальных, физических и личностных качеств. </w:t>
      </w:r>
    </w:p>
    <w:p w:rsidR="00084B50" w:rsidRPr="00084B50" w:rsidRDefault="00084B50" w:rsidP="00084B5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bCs/>
        </w:rPr>
      </w:pPr>
      <w:r w:rsidRPr="00084B50">
        <w:rPr>
          <w:rFonts w:ascii="Times New Roman" w:hAnsi="Times New Roman"/>
          <w:bCs/>
        </w:rPr>
        <w:t xml:space="preserve">Содержание ООПДО должно </w:t>
      </w:r>
      <w:r w:rsidRPr="00084B50">
        <w:rPr>
          <w:rFonts w:ascii="Times New Roman" w:hAnsi="Times New Roman"/>
        </w:rPr>
        <w:t xml:space="preserve">охватывать </w:t>
      </w:r>
      <w:r w:rsidRPr="00084B50">
        <w:rPr>
          <w:rFonts w:ascii="Times New Roman" w:hAnsi="Times New Roman"/>
          <w:bCs/>
        </w:rPr>
        <w:t xml:space="preserve">образовательные области, обеспечивающие многостороннее развитие детей-дошкольников с учетом их возрастных, а также индивидуальных особенностей. Указываются следующие основные направления развития </w:t>
      </w:r>
      <w:r w:rsidRPr="00084B50">
        <w:rPr>
          <w:rFonts w:ascii="Times New Roman" w:hAnsi="Times New Roman"/>
        </w:rPr>
        <w:t xml:space="preserve">и образования </w:t>
      </w:r>
      <w:r w:rsidRPr="00084B50">
        <w:rPr>
          <w:rFonts w:ascii="Times New Roman" w:hAnsi="Times New Roman"/>
          <w:bCs/>
        </w:rPr>
        <w:t>детей (</w:t>
      </w:r>
      <w:r w:rsidRPr="00084B50">
        <w:rPr>
          <w:rFonts w:ascii="Times New Roman" w:hAnsi="Times New Roman"/>
        </w:rPr>
        <w:t>образовательные области</w:t>
      </w:r>
      <w:r w:rsidRPr="00084B50">
        <w:rPr>
          <w:rFonts w:ascii="Times New Roman" w:hAnsi="Times New Roman"/>
          <w:bCs/>
        </w:rPr>
        <w:t xml:space="preserve">): </w:t>
      </w:r>
    </w:p>
    <w:p w:rsidR="00084B50" w:rsidRPr="00084B50" w:rsidRDefault="00084B50" w:rsidP="00084B5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bCs/>
        </w:rPr>
      </w:pPr>
      <w:r w:rsidRPr="00084B50">
        <w:rPr>
          <w:rFonts w:ascii="Times New Roman" w:hAnsi="Times New Roman"/>
          <w:bCs/>
        </w:rPr>
        <w:t>- физическое развитие;</w:t>
      </w:r>
    </w:p>
    <w:p w:rsidR="00084B50" w:rsidRPr="00084B50" w:rsidRDefault="00084B50" w:rsidP="00084B5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bCs/>
        </w:rPr>
      </w:pPr>
      <w:r w:rsidRPr="00084B50">
        <w:rPr>
          <w:rFonts w:ascii="Times New Roman" w:hAnsi="Times New Roman"/>
          <w:bCs/>
        </w:rPr>
        <w:t>- социально -</w:t>
      </w:r>
      <w:r w:rsidRPr="00084B50">
        <w:rPr>
          <w:rFonts w:ascii="Times New Roman" w:hAnsi="Times New Roman"/>
        </w:rPr>
        <w:t xml:space="preserve"> коммуникативное </w:t>
      </w:r>
      <w:r w:rsidRPr="00084B50">
        <w:rPr>
          <w:rFonts w:ascii="Times New Roman" w:hAnsi="Times New Roman"/>
          <w:bCs/>
        </w:rPr>
        <w:t>развитие;</w:t>
      </w:r>
    </w:p>
    <w:p w:rsidR="00084B50" w:rsidRPr="00084B50" w:rsidRDefault="00084B50" w:rsidP="00084B5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bCs/>
        </w:rPr>
      </w:pPr>
      <w:r w:rsidRPr="00084B50">
        <w:rPr>
          <w:rFonts w:ascii="Times New Roman" w:hAnsi="Times New Roman"/>
          <w:bCs/>
        </w:rPr>
        <w:t>- познавательно-речевое развитие;</w:t>
      </w:r>
    </w:p>
    <w:p w:rsidR="00084B50" w:rsidRPr="00084B50" w:rsidRDefault="00084B50" w:rsidP="00084B5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</w:rPr>
      </w:pPr>
      <w:r w:rsidRPr="00084B50">
        <w:rPr>
          <w:rFonts w:ascii="Times New Roman" w:hAnsi="Times New Roman"/>
        </w:rPr>
        <w:t>- художественно-эстетическое развитие [1, п.2.6].</w:t>
      </w:r>
    </w:p>
    <w:p w:rsidR="00084B50" w:rsidRPr="00084B50" w:rsidRDefault="00084B50" w:rsidP="00084B5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</w:rPr>
      </w:pPr>
      <w:r w:rsidRPr="00084B50">
        <w:rPr>
          <w:rFonts w:ascii="Times New Roman" w:hAnsi="Times New Roman"/>
        </w:rPr>
        <w:t>Согласно ФГОС, художественно-эстетическое развитие дошкольников предполагает:</w:t>
      </w:r>
    </w:p>
    <w:p w:rsidR="00084B50" w:rsidRPr="00084B50" w:rsidRDefault="00084B50" w:rsidP="00084B5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</w:rPr>
      </w:pPr>
      <w:r w:rsidRPr="00084B50">
        <w:rPr>
          <w:rFonts w:ascii="Times New Roman" w:hAnsi="Times New Roman"/>
        </w:rPr>
        <w:t>- становление у детей эстетического отношения к окружающему миру;</w:t>
      </w:r>
    </w:p>
    <w:p w:rsidR="00084B50" w:rsidRPr="00084B50" w:rsidRDefault="00084B50" w:rsidP="00084B5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</w:rPr>
      </w:pPr>
      <w:r w:rsidRPr="00084B50">
        <w:rPr>
          <w:rFonts w:ascii="Times New Roman" w:hAnsi="Times New Roman"/>
        </w:rPr>
        <w:t xml:space="preserve">- развитие предпосылок понимания и ценностно-смыслового восприятия произведений искусства (изобразительного, словесного, музыкального), а также мира природы; </w:t>
      </w:r>
    </w:p>
    <w:p w:rsidR="00084B50" w:rsidRPr="00084B50" w:rsidRDefault="00084B50" w:rsidP="00084B5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</w:rPr>
      </w:pPr>
      <w:r w:rsidRPr="00084B50">
        <w:rPr>
          <w:rFonts w:ascii="Times New Roman" w:hAnsi="Times New Roman"/>
        </w:rPr>
        <w:t>- формирование у детей элементарных представлений о различных видах искусства;</w:t>
      </w:r>
    </w:p>
    <w:p w:rsidR="00084B50" w:rsidRPr="00084B50" w:rsidRDefault="00084B50" w:rsidP="00084B5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</w:rPr>
      </w:pPr>
      <w:r w:rsidRPr="00084B50">
        <w:rPr>
          <w:rFonts w:ascii="Times New Roman" w:hAnsi="Times New Roman"/>
        </w:rPr>
        <w:t xml:space="preserve">- стимулирование сопереживания детьми персонажам художественных произведений; </w:t>
      </w:r>
    </w:p>
    <w:p w:rsidR="00084B50" w:rsidRPr="00084B50" w:rsidRDefault="00084B50" w:rsidP="00084B5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</w:rPr>
      </w:pPr>
      <w:r w:rsidRPr="00084B50">
        <w:rPr>
          <w:rFonts w:ascii="Times New Roman" w:hAnsi="Times New Roman"/>
        </w:rPr>
        <w:t>- восприятие художественной литературы, музыки, фольклора;</w:t>
      </w:r>
    </w:p>
    <w:p w:rsidR="00084B50" w:rsidRPr="00084B50" w:rsidRDefault="00084B50" w:rsidP="00084B5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</w:rPr>
      </w:pPr>
      <w:r w:rsidRPr="00084B50">
        <w:rPr>
          <w:rFonts w:ascii="Times New Roman" w:hAnsi="Times New Roman"/>
        </w:rPr>
        <w:lastRenderedPageBreak/>
        <w:t xml:space="preserve">- реализацию самостоятельной творческой деятельности детей (музыкальной, изобразительной, конструктивной, модельной и других) </w:t>
      </w:r>
      <w:r w:rsidRPr="00084B50">
        <w:rPr>
          <w:rFonts w:ascii="Times New Roman" w:hAnsi="Times New Roman"/>
          <w:bCs/>
        </w:rPr>
        <w:t>[1, п.2.6].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Согласно ФГОС, конкретное содержание данных образовательных областей, в том числе - художественно-эстетического развития детей, обусловливается целями и задачами ООПДО, зависит как от возрастных, так и индивидуальных особенностей дошкольников, и может реализовываться в разнообразных видах деятельности (игре, познавательно-исследовательской деятельности, общении).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Так, в младенческом возрасте – от 2 месяцев до 1 года - основными видами деятельности являются: эмоциональное непосредственное общение с взрослым, познавательно-исследовательские действия и манипулирование с предметами, восприятие детских стихов и песен, музыки, тактильно-двигательные игры и двигательная активность.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 xml:space="preserve">В раннем возрасте – от 1 года до 3 лет - основными видами являются: предметная деятельность, а также игры с динамическими и составными игрушками; </w:t>
      </w:r>
      <w:proofErr w:type="gramStart"/>
      <w:r w:rsidRPr="00084B50">
        <w:rPr>
          <w:rFonts w:ascii="Times New Roman" w:hAnsi="Times New Roman"/>
          <w:sz w:val="24"/>
        </w:rPr>
        <w:t>экспериментирование с веществами и материалами (вода, песок, тесто и прочие), общение с окружающими взрослыми, совместные со сверстниками игры, проходящие под руководством взрослого, действия с бытовыми предметами (ложка, лопатка, совок и пр.), самообслуживание, рассматривание картинок, восприятие смысла сказок, стихов, музыки, двигательная активность.</w:t>
      </w:r>
      <w:proofErr w:type="gramEnd"/>
    </w:p>
    <w:p w:rsidR="00084B50" w:rsidRPr="00084B50" w:rsidRDefault="00084B50" w:rsidP="00084B5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</w:rPr>
      </w:pPr>
      <w:proofErr w:type="gramStart"/>
      <w:r w:rsidRPr="00084B50">
        <w:rPr>
          <w:rFonts w:ascii="Times New Roman" w:hAnsi="Times New Roman"/>
        </w:rPr>
        <w:t>В возрасте от 3 до 8 лет характерными являются следующие виды деятельности: игровая, включая игру с правилами, сюжетно-ролевую игру и другие, коммуникативная (взаимодействие, общение со сверстниками и взрослыми), познавательно-исследовательская деятельность (исследования объектов и явлений окружающего мира, различные виды экспериментирования с ними), самообслуживание и бытовой труд (как в помещении, так и на улице), восприятие художественной детской литературы и фольклора, конструирование из</w:t>
      </w:r>
      <w:proofErr w:type="gramEnd"/>
      <w:r w:rsidRPr="00084B50">
        <w:rPr>
          <w:rFonts w:ascii="Times New Roman" w:hAnsi="Times New Roman"/>
        </w:rPr>
        <w:t xml:space="preserve"> </w:t>
      </w:r>
      <w:proofErr w:type="gramStart"/>
      <w:r w:rsidRPr="00084B50">
        <w:rPr>
          <w:rFonts w:ascii="Times New Roman" w:hAnsi="Times New Roman"/>
        </w:rPr>
        <w:t xml:space="preserve">разнообразного материала, включая модули, конструкторы, бумагу, природный и другой материал, изобразительная деятельность (рисование, аппликация, лепка), музыкальная деятельность (восприятие музыкальных произведений и понимание их смысла, музыкально-ритмические движения, пение, игры на музыкальных инструментах и пр.), двигательная деятельность (овладение ребенком основными движениями) и иные формы активности </w:t>
      </w:r>
      <w:r w:rsidRPr="00084B50">
        <w:rPr>
          <w:rFonts w:ascii="Times New Roman" w:hAnsi="Times New Roman"/>
          <w:bCs/>
        </w:rPr>
        <w:t>[1, п.2.7].</w:t>
      </w:r>
      <w:proofErr w:type="gramEnd"/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 xml:space="preserve">Требования ФГОС к условиям реализации ОПДО включают требования к кадровым, психолого-педагогическим, финансовым, материально-техническим условиям реализации данной Программы, а также требования к предметно-пространственной развивающей среде </w:t>
      </w:r>
      <w:r w:rsidRPr="00084B50">
        <w:rPr>
          <w:rFonts w:ascii="Times New Roman" w:hAnsi="Times New Roman"/>
          <w:bCs/>
          <w:sz w:val="24"/>
        </w:rPr>
        <w:t>[1, п.3.1].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Так, условия реализации ОПДО должны обеспечивать развитие личности воспитанников во всех образовательных областях, в том числе - в сфере художественно-эстетического развития их личности, на фоне эмоционального благополучия детей и их позитивного отношения к миру, к другим людям и к себе.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 xml:space="preserve"> При реализации ОПДО педагогическим работником в рамках педагогической диагностики может проводиться оценка индивидуального развития воспитанников. Такая оценка проводится для оценки эффективности действий педагогов и их дальнейшего планирования </w:t>
      </w:r>
      <w:r w:rsidRPr="00084B50">
        <w:rPr>
          <w:rFonts w:ascii="Times New Roman" w:hAnsi="Times New Roman"/>
          <w:bCs/>
          <w:sz w:val="24"/>
        </w:rPr>
        <w:t>[1, п.3.2].</w:t>
      </w:r>
    </w:p>
    <w:p w:rsidR="00084B50" w:rsidRPr="00084B50" w:rsidRDefault="00084B50" w:rsidP="00084B50">
      <w:pPr>
        <w:pStyle w:val="14"/>
        <w:rPr>
          <w:rFonts w:ascii="Times New Roman" w:hAnsi="Times New Roman"/>
          <w:bCs/>
          <w:sz w:val="24"/>
        </w:rPr>
      </w:pPr>
      <w:r w:rsidRPr="00084B50">
        <w:rPr>
          <w:rFonts w:ascii="Times New Roman" w:hAnsi="Times New Roman"/>
          <w:sz w:val="24"/>
        </w:rPr>
        <w:lastRenderedPageBreak/>
        <w:t>Для художественно-эстетического развития дошкольников важны и требования ФГОС к развивающей предметно-пространственной среде, которые предусматривают, что данная среда должна быть содержательной, насыщенной, доступной, полифункциональной, трансформируемой, вариативной и безопасной</w:t>
      </w:r>
      <w:r w:rsidRPr="00084B50">
        <w:rPr>
          <w:rFonts w:ascii="Times New Roman" w:hAnsi="Times New Roman"/>
          <w:bCs/>
          <w:sz w:val="24"/>
        </w:rPr>
        <w:t xml:space="preserve"> [1, п.3.3].</w:t>
      </w:r>
    </w:p>
    <w:p w:rsidR="00084B50" w:rsidRPr="00084B50" w:rsidRDefault="00084B50" w:rsidP="00084B50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084B50">
        <w:rPr>
          <w:rFonts w:ascii="Times New Roman" w:hAnsi="Times New Roman"/>
          <w:b w:val="0"/>
          <w:sz w:val="28"/>
          <w:szCs w:val="28"/>
        </w:rPr>
        <w:t>Реализация</w:t>
      </w:r>
      <w:r w:rsidRPr="00084B50">
        <w:rPr>
          <w:rFonts w:ascii="Times New Roman" w:hAnsi="Times New Roman"/>
          <w:b w:val="0"/>
          <w:sz w:val="28"/>
          <w:szCs w:val="28"/>
        </w:rPr>
        <w:t xml:space="preserve"> образовательной области художественно-эстетического развития (Программа «От рождения до школы» под ред. Н.Е. </w:t>
      </w:r>
      <w:proofErr w:type="spellStart"/>
      <w:r w:rsidRPr="00084B50">
        <w:rPr>
          <w:rFonts w:ascii="Times New Roman" w:hAnsi="Times New Roman"/>
          <w:b w:val="0"/>
          <w:sz w:val="28"/>
          <w:szCs w:val="28"/>
        </w:rPr>
        <w:t>Вераксы</w:t>
      </w:r>
      <w:proofErr w:type="spellEnd"/>
      <w:r w:rsidRPr="00084B50">
        <w:rPr>
          <w:rFonts w:ascii="Times New Roman" w:hAnsi="Times New Roman"/>
          <w:b w:val="0"/>
          <w:sz w:val="28"/>
          <w:szCs w:val="28"/>
        </w:rPr>
        <w:t xml:space="preserve">)  МБДОУ № 40 города Ключи-1 Камчатского края, </w:t>
      </w:r>
      <w:proofErr w:type="spellStart"/>
      <w:r w:rsidRPr="00084B50">
        <w:rPr>
          <w:rFonts w:ascii="Times New Roman" w:hAnsi="Times New Roman"/>
          <w:b w:val="0"/>
          <w:sz w:val="28"/>
          <w:szCs w:val="28"/>
        </w:rPr>
        <w:t>Усть</w:t>
      </w:r>
      <w:proofErr w:type="spellEnd"/>
      <w:r w:rsidRPr="00084B50">
        <w:rPr>
          <w:rFonts w:ascii="Times New Roman" w:hAnsi="Times New Roman"/>
          <w:b w:val="0"/>
          <w:sz w:val="28"/>
          <w:szCs w:val="28"/>
        </w:rPr>
        <w:t xml:space="preserve">-Камчатского района на соответствие требованиям ФГОС </w:t>
      </w:r>
      <w:bookmarkStart w:id="0" w:name="_GoBack"/>
      <w:bookmarkEnd w:id="0"/>
      <w:r w:rsidRPr="00084B50">
        <w:rPr>
          <w:rFonts w:ascii="Times New Roman" w:hAnsi="Times New Roman"/>
          <w:b w:val="0"/>
          <w:sz w:val="28"/>
          <w:szCs w:val="28"/>
        </w:rPr>
        <w:t>дошкольного образования.</w:t>
      </w:r>
    </w:p>
    <w:p w:rsidR="00084B50" w:rsidRPr="00084B50" w:rsidRDefault="00084B50" w:rsidP="00084B50"/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 xml:space="preserve">Отметим, что программа «От рождения до школы» (далее - Программа) разработана в соответствии с </w:t>
      </w:r>
      <w:proofErr w:type="gramStart"/>
      <w:r w:rsidRPr="00084B50">
        <w:rPr>
          <w:rFonts w:ascii="Times New Roman" w:hAnsi="Times New Roman"/>
          <w:sz w:val="24"/>
        </w:rPr>
        <w:t>рассмотренным</w:t>
      </w:r>
      <w:proofErr w:type="gramEnd"/>
      <w:r w:rsidRPr="00084B50">
        <w:rPr>
          <w:rFonts w:ascii="Times New Roman" w:hAnsi="Times New Roman"/>
          <w:sz w:val="24"/>
        </w:rPr>
        <w:t xml:space="preserve"> выше ФГОС [11]. 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 xml:space="preserve">Первостепенными целями Программы в соответствии с ФГОС являются: 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 xml:space="preserve">- создание для полноценного проживания дошкольного детства каждым ребенком благоприятных условий; 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 xml:space="preserve">- формирование основ культуры личности детей; 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 xml:space="preserve">- всестороннее развитие физических и психических качеств в полном соответствии с индивидуальными и возрастными особенностями детей; 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 xml:space="preserve">- подготовка воспитанников к жизни в обществе; 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 xml:space="preserve">- подготовка воспитанников к обучению в школе, 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- обеспечение для дошкольников безопасности жизнедеятельности.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 xml:space="preserve">Основными задачами реализации </w:t>
      </w:r>
      <w:r w:rsidRPr="00084B50">
        <w:rPr>
          <w:rFonts w:ascii="Times New Roman" w:hAnsi="Times New Roman"/>
          <w:bCs/>
          <w:sz w:val="24"/>
        </w:rPr>
        <w:t>образовательной области</w:t>
      </w:r>
      <w:r w:rsidRPr="00084B50">
        <w:rPr>
          <w:rFonts w:ascii="Times New Roman" w:hAnsi="Times New Roman"/>
          <w:sz w:val="24"/>
        </w:rPr>
        <w:t xml:space="preserve"> «</w:t>
      </w:r>
      <w:proofErr w:type="gramStart"/>
      <w:r w:rsidRPr="00084B50">
        <w:rPr>
          <w:rFonts w:ascii="Times New Roman" w:hAnsi="Times New Roman"/>
          <w:sz w:val="24"/>
        </w:rPr>
        <w:t>Художественно-эстетического</w:t>
      </w:r>
      <w:proofErr w:type="gramEnd"/>
      <w:r w:rsidRPr="00084B50">
        <w:rPr>
          <w:rFonts w:ascii="Times New Roman" w:hAnsi="Times New Roman"/>
          <w:sz w:val="24"/>
        </w:rPr>
        <w:t xml:space="preserve"> развитие» в данной программе являются: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1. Приобщение детей к искусству: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- развитие восприимчивости детей, эмоционального отклика на красоту окружающего мира, музыкальные и литературные произведения, произведения искусства различных жанров;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- формирование у детей элементарных представлений о жанрах и видах искусства, о разнообразных средствах выразительности в разных видах искусства;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 xml:space="preserve">- приобщение детей к профессиональному и народному искусству (изобразительному, словесному, театральному, музыкальному, к архитектуре) посредством ознакомления с лучшими образцами мирового и отечественного искусства; 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- воспитание у детей умения понимать смысл содержания произведений искусства.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2. Изобразительная деятельность: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- воспитание у детей при восприятии произведений изобразительного искусства эмоциональной отзывчивости;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 xml:space="preserve">- развитие интереса детей к разнообразным видам изобразительной деятельности; 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- воспитание у детей желания и умения при создании коллективных работ взаимодействовать со сверстниками;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- совершенствование умений детей в рисовании, аппликации, лепке, художественном труде.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lastRenderedPageBreak/>
        <w:t>3. Конструктивно-модельная деятельность: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 xml:space="preserve">- приобщение детей к конструированию, знакомство с разнообразными видами конструкторов; 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- развитие интереса детей к конструктивной деятельности;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- воспитание у детей умения работать совместно, объединять в соответствии с коллективным замыслом свои поделки, договариваться, кто будет выполнять определенную часть работы.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4. Музыкальная деятельность: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 xml:space="preserve">- приобщение детей к музыкальному искусству; 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 xml:space="preserve">- формирование у детей основ музыкальной культуры, знакомство с музыкальными жанрами и понятиями; 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- воспитание у детей при восприятии музыкальных произведений эмоциональной отзывчивости;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- развитие у детей музыкальных способностей: музыкального и поэтического слуха, музыкальной памяти, чувства ритма; формирование музыкального и песенного вкуса;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- воспитание интереса детей к музыкально-художественной деятельности, а также совершенствование умений в данном виде деятельности;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- реализация самостоятельной творческой деятельности детей, развитие музыкально-художественного детского творчества; удовлетворение потребности воспитанников в самовыражении</w:t>
      </w:r>
    </w:p>
    <w:p w:rsidR="00084B50" w:rsidRPr="00084B50" w:rsidRDefault="00084B50" w:rsidP="00084B50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</w:rPr>
        <w:t xml:space="preserve"> </w:t>
      </w:r>
      <w:r w:rsidRPr="00084B50">
        <w:rPr>
          <w:rFonts w:ascii="Times New Roman" w:hAnsi="Times New Roman"/>
          <w:b/>
          <w:bCs/>
        </w:rPr>
        <w:t xml:space="preserve">Основной целью художественно-эстетического развития </w:t>
      </w:r>
      <w:r w:rsidRPr="00084B50">
        <w:rPr>
          <w:rFonts w:ascii="Times New Roman" w:hAnsi="Times New Roman"/>
          <w:bCs/>
        </w:rPr>
        <w:t>является</w:t>
      </w:r>
      <w:r w:rsidRPr="00084B50">
        <w:rPr>
          <w:rFonts w:ascii="Times New Roman" w:hAnsi="Times New Roman"/>
        </w:rPr>
        <w:t>: формирование интереса воспитанников ДОУ к эстетической стороне окружающей действительности, обеспечение потребности воспитанников в самовыражении, развитие у детей музыкальности, способности воспринимать произведения искусства эмоционально.</w:t>
      </w:r>
    </w:p>
    <w:p w:rsidR="00084B50" w:rsidRPr="00084B50" w:rsidRDefault="00084B50" w:rsidP="00084B50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</w:rPr>
        <w:t xml:space="preserve"> </w:t>
      </w:r>
      <w:r w:rsidRPr="00084B50">
        <w:rPr>
          <w:rFonts w:ascii="Times New Roman" w:hAnsi="Times New Roman"/>
          <w:b/>
          <w:bCs/>
        </w:rPr>
        <w:t>Задачи художественно-эстетического развития</w:t>
      </w:r>
      <w:r w:rsidRPr="00084B50">
        <w:rPr>
          <w:rFonts w:ascii="Times New Roman" w:hAnsi="Times New Roman"/>
        </w:rPr>
        <w:t>:</w:t>
      </w:r>
    </w:p>
    <w:p w:rsidR="00084B50" w:rsidRPr="00084B50" w:rsidRDefault="00084B50" w:rsidP="00084B50">
      <w:pPr>
        <w:numPr>
          <w:ilvl w:val="0"/>
          <w:numId w:val="2"/>
        </w:numPr>
        <w:spacing w:line="360" w:lineRule="auto"/>
        <w:ind w:firstLine="709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</w:rPr>
        <w:t>развитие у воспитанников ДОУ понимания и ценностно-смыслового восприятия мира природы и произведений изобразительного, музыкального, словесного искусства;</w:t>
      </w:r>
    </w:p>
    <w:p w:rsidR="00084B50" w:rsidRPr="00084B50" w:rsidRDefault="00084B50" w:rsidP="00084B50">
      <w:pPr>
        <w:numPr>
          <w:ilvl w:val="0"/>
          <w:numId w:val="2"/>
        </w:numPr>
        <w:spacing w:line="360" w:lineRule="auto"/>
        <w:ind w:firstLine="709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</w:rPr>
        <w:t>развитие эстетического отношения детей к окружающему миру;</w:t>
      </w:r>
    </w:p>
    <w:p w:rsidR="00084B50" w:rsidRPr="00084B50" w:rsidRDefault="00084B50" w:rsidP="00084B50">
      <w:pPr>
        <w:numPr>
          <w:ilvl w:val="0"/>
          <w:numId w:val="2"/>
        </w:numPr>
        <w:spacing w:line="360" w:lineRule="auto"/>
        <w:ind w:firstLine="709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</w:rPr>
        <w:t>формирование у воспитанников ДОУ элементарных представлений о различных видах искусства; восприятие художественной литературы, музыки, фольклора;</w:t>
      </w:r>
    </w:p>
    <w:p w:rsidR="00084B50" w:rsidRPr="00084B50" w:rsidRDefault="00084B50" w:rsidP="00084B50">
      <w:pPr>
        <w:numPr>
          <w:ilvl w:val="0"/>
          <w:numId w:val="2"/>
        </w:numPr>
        <w:spacing w:line="360" w:lineRule="auto"/>
        <w:ind w:firstLine="709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</w:rPr>
        <w:t>развитие сопереживания персонажам произведений искусства;</w:t>
      </w:r>
    </w:p>
    <w:p w:rsidR="00084B50" w:rsidRPr="00084B50" w:rsidRDefault="00084B50" w:rsidP="00084B50">
      <w:pPr>
        <w:numPr>
          <w:ilvl w:val="0"/>
          <w:numId w:val="2"/>
        </w:numPr>
        <w:spacing w:line="360" w:lineRule="auto"/>
        <w:ind w:firstLine="709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</w:rPr>
        <w:t>реализация самостоятельной изобразительной, музыкальной, конструктивно-модельной творческой деятельности воспитанников ДОУ.</w:t>
      </w:r>
    </w:p>
    <w:p w:rsidR="00084B50" w:rsidRPr="00084B50" w:rsidRDefault="00084B50" w:rsidP="00084B50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  <w:b/>
          <w:bCs/>
        </w:rPr>
        <w:t xml:space="preserve"> Направления художественно-эстетического развития:</w:t>
      </w:r>
    </w:p>
    <w:p w:rsidR="00084B50" w:rsidRPr="00084B50" w:rsidRDefault="00084B50" w:rsidP="00084B50">
      <w:pPr>
        <w:numPr>
          <w:ilvl w:val="0"/>
          <w:numId w:val="1"/>
        </w:numPr>
        <w:spacing w:line="360" w:lineRule="auto"/>
        <w:ind w:firstLine="709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</w:rPr>
        <w:t>приобщение к искусству;</w:t>
      </w:r>
    </w:p>
    <w:p w:rsidR="00084B50" w:rsidRPr="00084B50" w:rsidRDefault="00084B50" w:rsidP="00084B50">
      <w:pPr>
        <w:numPr>
          <w:ilvl w:val="0"/>
          <w:numId w:val="1"/>
        </w:numPr>
        <w:spacing w:line="360" w:lineRule="auto"/>
        <w:ind w:firstLine="709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</w:rPr>
        <w:t xml:space="preserve">музыкальная деятельность </w:t>
      </w:r>
    </w:p>
    <w:p w:rsidR="00084B50" w:rsidRPr="00084B50" w:rsidRDefault="00084B50" w:rsidP="00084B50">
      <w:pPr>
        <w:numPr>
          <w:ilvl w:val="0"/>
          <w:numId w:val="1"/>
        </w:numPr>
        <w:spacing w:line="360" w:lineRule="auto"/>
        <w:ind w:firstLine="709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</w:rPr>
        <w:t>изобразительная деятельность;</w:t>
      </w:r>
    </w:p>
    <w:p w:rsidR="00084B50" w:rsidRPr="00084B50" w:rsidRDefault="00084B50" w:rsidP="00084B50">
      <w:pPr>
        <w:numPr>
          <w:ilvl w:val="0"/>
          <w:numId w:val="1"/>
        </w:numPr>
        <w:spacing w:line="360" w:lineRule="auto"/>
        <w:ind w:firstLine="709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</w:rPr>
        <w:t>конструктивно-модельная деятельность.</w:t>
      </w:r>
    </w:p>
    <w:p w:rsidR="00084B50" w:rsidRPr="00084B50" w:rsidRDefault="00084B50" w:rsidP="00084B50">
      <w:pPr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/>
        </w:rPr>
      </w:pPr>
      <w:r w:rsidRPr="00084B50">
        <w:rPr>
          <w:rFonts w:ascii="Times New Roman" w:hAnsi="Times New Roman"/>
        </w:rPr>
        <w:t xml:space="preserve">В связи с тем, что общеразвивающая направленность  рассматриваемой художественно-эстетической деятельности дошкольников (развитие высших психических функций, воображения, мелкой моторики руки) является по отношению к развитию специальных способностей воспитанников </w:t>
      </w:r>
      <w:r w:rsidRPr="00084B50">
        <w:rPr>
          <w:rFonts w:ascii="Times New Roman" w:hAnsi="Times New Roman"/>
        </w:rPr>
        <w:lastRenderedPageBreak/>
        <w:t>ДОУ первичной, содержание НОД и СОД разрабатывается на основе интеграции с содержанием таких образовательных областей, как:</w:t>
      </w:r>
    </w:p>
    <w:p w:rsidR="00084B50" w:rsidRPr="00084B50" w:rsidRDefault="00084B50" w:rsidP="00084B50">
      <w:pPr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/>
        </w:rPr>
      </w:pPr>
      <w:r w:rsidRPr="00084B50">
        <w:rPr>
          <w:rFonts w:ascii="Times New Roman" w:hAnsi="Times New Roman"/>
        </w:rPr>
        <w:t>- «Социально – коммуникативное» и «</w:t>
      </w:r>
      <w:r w:rsidRPr="00084B50">
        <w:rPr>
          <w:rFonts w:ascii="Times New Roman" w:hAnsi="Times New Roman"/>
          <w:bCs/>
        </w:rPr>
        <w:t>Познавательно-речевое</w:t>
      </w:r>
      <w:r w:rsidRPr="00084B50">
        <w:rPr>
          <w:rFonts w:ascii="Times New Roman" w:hAnsi="Times New Roman"/>
        </w:rPr>
        <w:t xml:space="preserve"> развитие» (развитие навыков свободного общения детей </w:t>
      </w:r>
      <w:proofErr w:type="gramStart"/>
      <w:r w:rsidRPr="00084B50">
        <w:rPr>
          <w:rFonts w:ascii="Times New Roman" w:hAnsi="Times New Roman"/>
        </w:rPr>
        <w:t>со</w:t>
      </w:r>
      <w:proofErr w:type="gramEnd"/>
      <w:r w:rsidRPr="00084B50">
        <w:rPr>
          <w:rFonts w:ascii="Times New Roman" w:hAnsi="Times New Roman"/>
        </w:rPr>
        <w:t xml:space="preserve"> взрослыми и сверстниками в процессе художественно-эстетической деятельности и при обсуждении ее результатов, расширение кругозора воспитанников, формирование у детей целостной картины мира);</w:t>
      </w:r>
    </w:p>
    <w:p w:rsidR="00084B50" w:rsidRPr="00084B50" w:rsidRDefault="00084B50" w:rsidP="00084B50">
      <w:pPr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/>
        </w:rPr>
      </w:pPr>
      <w:r w:rsidRPr="00084B50">
        <w:rPr>
          <w:rFonts w:ascii="Times New Roman" w:hAnsi="Times New Roman"/>
        </w:rPr>
        <w:t xml:space="preserve">- «Физическое развитие» (развитие зрительного восприятия, глазомера, мелкой моторики рук, </w:t>
      </w:r>
      <w:proofErr w:type="spellStart"/>
      <w:r w:rsidRPr="00084B50">
        <w:rPr>
          <w:rFonts w:ascii="Times New Roman" w:hAnsi="Times New Roman"/>
        </w:rPr>
        <w:t>арттерапия</w:t>
      </w:r>
      <w:proofErr w:type="spellEnd"/>
      <w:r w:rsidRPr="00084B50">
        <w:rPr>
          <w:rFonts w:ascii="Times New Roman" w:hAnsi="Times New Roman"/>
        </w:rPr>
        <w:t>).</w:t>
      </w:r>
    </w:p>
    <w:p w:rsidR="00084B50" w:rsidRPr="00084B50" w:rsidRDefault="00084B50" w:rsidP="00084B50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  <w:b/>
          <w:bCs/>
        </w:rPr>
        <w:t>Методы реализации образовательной области «Художественно – эстетическое развитие»:</w:t>
      </w:r>
    </w:p>
    <w:p w:rsidR="00084B50" w:rsidRPr="00084B50" w:rsidRDefault="00084B50" w:rsidP="00084B50">
      <w:pPr>
        <w:numPr>
          <w:ilvl w:val="0"/>
          <w:numId w:val="3"/>
        </w:numPr>
        <w:spacing w:line="360" w:lineRule="auto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</w:rPr>
        <w:t>метод целостного восприятия;</w:t>
      </w:r>
    </w:p>
    <w:p w:rsidR="00084B50" w:rsidRPr="00084B50" w:rsidRDefault="00084B50" w:rsidP="00084B50">
      <w:pPr>
        <w:numPr>
          <w:ilvl w:val="0"/>
          <w:numId w:val="3"/>
        </w:numPr>
        <w:spacing w:line="360" w:lineRule="auto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</w:rPr>
        <w:t>метод проблемных ситуаций;</w:t>
      </w:r>
    </w:p>
    <w:p w:rsidR="00084B50" w:rsidRPr="00084B50" w:rsidRDefault="00084B50" w:rsidP="00084B50">
      <w:pPr>
        <w:numPr>
          <w:ilvl w:val="0"/>
          <w:numId w:val="3"/>
        </w:numPr>
        <w:spacing w:line="360" w:lineRule="auto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</w:rPr>
        <w:t>метод убеждения;</w:t>
      </w:r>
    </w:p>
    <w:p w:rsidR="00084B50" w:rsidRPr="00084B50" w:rsidRDefault="00084B50" w:rsidP="00084B50">
      <w:pPr>
        <w:numPr>
          <w:ilvl w:val="0"/>
          <w:numId w:val="3"/>
        </w:numPr>
        <w:spacing w:line="360" w:lineRule="auto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</w:rPr>
        <w:t>метод упражнения, приучения;</w:t>
      </w:r>
    </w:p>
    <w:p w:rsidR="00084B50" w:rsidRPr="00084B50" w:rsidRDefault="00084B50" w:rsidP="00084B50">
      <w:pPr>
        <w:numPr>
          <w:ilvl w:val="0"/>
          <w:numId w:val="3"/>
        </w:numPr>
        <w:spacing w:line="360" w:lineRule="auto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</w:rPr>
        <w:t>методы, направленные на приобщение детей к искусству - наблюдение, анализ, показ, объяснение, пример взрослого;</w:t>
      </w:r>
    </w:p>
    <w:p w:rsidR="00084B50" w:rsidRPr="00084B50" w:rsidRDefault="00084B50" w:rsidP="00084B50">
      <w:pPr>
        <w:numPr>
          <w:ilvl w:val="0"/>
          <w:numId w:val="3"/>
        </w:numPr>
        <w:spacing w:line="360" w:lineRule="auto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</w:rPr>
        <w:t>метод побуждения к сопереживанию;</w:t>
      </w:r>
    </w:p>
    <w:p w:rsidR="00084B50" w:rsidRPr="00084B50" w:rsidRDefault="00084B50" w:rsidP="00084B50">
      <w:pPr>
        <w:numPr>
          <w:ilvl w:val="0"/>
          <w:numId w:val="3"/>
        </w:numPr>
        <w:spacing w:line="360" w:lineRule="auto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</w:rPr>
        <w:t>методы, связанные с формированием у детей навыков художественной творческой деятельности - показ, объяснение, упражнение, метод поисковых ситуаций.</w:t>
      </w:r>
    </w:p>
    <w:p w:rsidR="00084B50" w:rsidRPr="00084B50" w:rsidRDefault="00084B50" w:rsidP="00084B50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  <w:b/>
          <w:bCs/>
        </w:rPr>
        <w:t>Средства реализации образовательной области «Художественно – эстетическое развитие»:</w:t>
      </w:r>
    </w:p>
    <w:p w:rsidR="00084B50" w:rsidRPr="00084B50" w:rsidRDefault="00084B50" w:rsidP="00084B50">
      <w:pPr>
        <w:numPr>
          <w:ilvl w:val="0"/>
          <w:numId w:val="4"/>
        </w:numPr>
        <w:spacing w:line="360" w:lineRule="auto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</w:rPr>
        <w:t>общение с искусством;</w:t>
      </w:r>
    </w:p>
    <w:p w:rsidR="00084B50" w:rsidRPr="00084B50" w:rsidRDefault="00084B50" w:rsidP="00084B50">
      <w:pPr>
        <w:numPr>
          <w:ilvl w:val="0"/>
          <w:numId w:val="4"/>
        </w:numPr>
        <w:spacing w:line="360" w:lineRule="auto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</w:rPr>
        <w:t>ознакомление воспитанников с творчеством;</w:t>
      </w:r>
    </w:p>
    <w:p w:rsidR="00084B50" w:rsidRPr="00084B50" w:rsidRDefault="00084B50" w:rsidP="00084B50">
      <w:pPr>
        <w:numPr>
          <w:ilvl w:val="0"/>
          <w:numId w:val="4"/>
        </w:numPr>
        <w:spacing w:line="360" w:lineRule="auto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</w:rPr>
        <w:t>организация регулярных повседневных наблюдений за явлениями окружающего мира;</w:t>
      </w:r>
    </w:p>
    <w:p w:rsidR="00084B50" w:rsidRPr="00084B50" w:rsidRDefault="00084B50" w:rsidP="00084B50">
      <w:pPr>
        <w:numPr>
          <w:ilvl w:val="0"/>
          <w:numId w:val="4"/>
        </w:numPr>
        <w:spacing w:line="360" w:lineRule="auto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</w:rPr>
        <w:t>учет индивидуальных особенностей каждого ребенка;</w:t>
      </w:r>
    </w:p>
    <w:p w:rsidR="00084B50" w:rsidRPr="00084B50" w:rsidRDefault="00084B50" w:rsidP="00084B50">
      <w:pPr>
        <w:numPr>
          <w:ilvl w:val="0"/>
          <w:numId w:val="4"/>
        </w:numPr>
        <w:spacing w:line="360" w:lineRule="auto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</w:rPr>
        <w:t>материальное обеспечение;</w:t>
      </w:r>
    </w:p>
    <w:p w:rsidR="00084B50" w:rsidRPr="00084B50" w:rsidRDefault="00084B50" w:rsidP="00084B50">
      <w:pPr>
        <w:numPr>
          <w:ilvl w:val="0"/>
          <w:numId w:val="4"/>
        </w:numPr>
        <w:spacing w:line="360" w:lineRule="auto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</w:rPr>
        <w:t>доступные возрасту виды художественно-творческой деятельности;</w:t>
      </w:r>
    </w:p>
    <w:p w:rsidR="00084B50" w:rsidRPr="00084B50" w:rsidRDefault="00084B50" w:rsidP="00084B50">
      <w:pPr>
        <w:numPr>
          <w:ilvl w:val="0"/>
          <w:numId w:val="4"/>
        </w:numPr>
        <w:spacing w:line="360" w:lineRule="auto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</w:rPr>
        <w:t>бережное отношение взрослых к процессу и результатам деятельности детей;</w:t>
      </w:r>
    </w:p>
    <w:p w:rsidR="00084B50" w:rsidRPr="00084B50" w:rsidRDefault="00084B50" w:rsidP="00084B50">
      <w:pPr>
        <w:numPr>
          <w:ilvl w:val="0"/>
          <w:numId w:val="4"/>
        </w:numPr>
        <w:spacing w:line="360" w:lineRule="auto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</w:rPr>
        <w:t>мотивация задания и организация атмосферы творчества;</w:t>
      </w:r>
    </w:p>
    <w:p w:rsidR="00084B50" w:rsidRPr="00084B50" w:rsidRDefault="00084B50" w:rsidP="00084B50">
      <w:pPr>
        <w:numPr>
          <w:ilvl w:val="0"/>
          <w:numId w:val="4"/>
        </w:numPr>
        <w:spacing w:line="360" w:lineRule="auto"/>
        <w:jc w:val="both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</w:rPr>
        <w:t>активная деятельность педагогов.</w:t>
      </w:r>
    </w:p>
    <w:p w:rsidR="00084B50" w:rsidRPr="00084B50" w:rsidRDefault="00084B50" w:rsidP="00084B50">
      <w:pPr>
        <w:shd w:val="clear" w:color="auto" w:fill="FFFFFF"/>
        <w:spacing w:line="360" w:lineRule="auto"/>
        <w:jc w:val="center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  <w:b/>
          <w:bCs/>
        </w:rPr>
        <w:t>Формы работы с детьми по реализации образовательной области «Художественно-эстетическое развитие»</w:t>
      </w:r>
    </w:p>
    <w:tbl>
      <w:tblPr>
        <w:tblW w:w="10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76"/>
        <w:gridCol w:w="2671"/>
        <w:gridCol w:w="2303"/>
        <w:gridCol w:w="2871"/>
      </w:tblGrid>
      <w:tr w:rsidR="00084B50" w:rsidRPr="00084B50" w:rsidTr="00B40DAA">
        <w:trPr>
          <w:tblHeader/>
        </w:trPr>
        <w:tc>
          <w:tcPr>
            <w:tcW w:w="0" w:type="auto"/>
          </w:tcPr>
          <w:p w:rsidR="00084B50" w:rsidRPr="00084B50" w:rsidRDefault="00084B50" w:rsidP="00B40DAA">
            <w:pPr>
              <w:spacing w:line="360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  <w:b/>
                <w:bCs/>
              </w:rPr>
              <w:t xml:space="preserve"> Содержание</w:t>
            </w:r>
          </w:p>
        </w:tc>
        <w:tc>
          <w:tcPr>
            <w:tcW w:w="0" w:type="auto"/>
          </w:tcPr>
          <w:p w:rsidR="00084B50" w:rsidRPr="00084B50" w:rsidRDefault="00084B50" w:rsidP="00B40DAA">
            <w:pPr>
              <w:spacing w:line="360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  <w:b/>
                <w:bCs/>
              </w:rPr>
              <w:t>Совместная деятельность</w:t>
            </w:r>
          </w:p>
        </w:tc>
        <w:tc>
          <w:tcPr>
            <w:tcW w:w="0" w:type="auto"/>
          </w:tcPr>
          <w:p w:rsidR="00084B50" w:rsidRPr="00084B50" w:rsidRDefault="00084B50" w:rsidP="00B40DAA">
            <w:pPr>
              <w:spacing w:line="360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  <w:b/>
                <w:bCs/>
              </w:rPr>
              <w:t>Режимные моменты</w:t>
            </w:r>
          </w:p>
        </w:tc>
        <w:tc>
          <w:tcPr>
            <w:tcW w:w="0" w:type="auto"/>
          </w:tcPr>
          <w:p w:rsidR="00084B50" w:rsidRPr="00084B50" w:rsidRDefault="00084B50" w:rsidP="00B40DAA">
            <w:pPr>
              <w:spacing w:line="360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  <w:b/>
                <w:bCs/>
              </w:rPr>
              <w:t>Самостоятельная деятельность</w:t>
            </w:r>
          </w:p>
        </w:tc>
      </w:tr>
      <w:tr w:rsidR="00084B50" w:rsidRPr="00084B50" w:rsidTr="00B40DAA">
        <w:tc>
          <w:tcPr>
            <w:tcW w:w="0" w:type="auto"/>
          </w:tcPr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  <w:b/>
                <w:bCs/>
              </w:rPr>
              <w:t xml:space="preserve"> </w:t>
            </w:r>
            <w:proofErr w:type="gramStart"/>
            <w:r w:rsidRPr="00084B50">
              <w:rPr>
                <w:rFonts w:ascii="Times New Roman" w:hAnsi="Times New Roman"/>
                <w:b/>
                <w:bCs/>
              </w:rPr>
              <w:t>1.Развитие продуктивной детской деятельности (</w:t>
            </w:r>
            <w:r w:rsidRPr="00084B50">
              <w:rPr>
                <w:rFonts w:ascii="Times New Roman" w:hAnsi="Times New Roman"/>
              </w:rPr>
              <w:t>аппликация</w:t>
            </w:r>
            <w:proofErr w:type="gramEnd"/>
          </w:p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lastRenderedPageBreak/>
              <w:t>рисование</w:t>
            </w:r>
          </w:p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конструирование</w:t>
            </w:r>
          </w:p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лепка</w:t>
            </w:r>
          </w:p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  <w:b/>
                <w:bCs/>
              </w:rPr>
              <w:t xml:space="preserve">2. Приобщение детей к изобразительному искусству </w:t>
            </w:r>
          </w:p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  <w:b/>
                <w:bCs/>
              </w:rPr>
              <w:t>3. Развитие творчества детей</w:t>
            </w:r>
          </w:p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0" w:type="auto"/>
          </w:tcPr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lastRenderedPageBreak/>
              <w:t>СОД</w:t>
            </w:r>
          </w:p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Беседа</w:t>
            </w:r>
          </w:p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 xml:space="preserve">Рассматривание предметов и произведений </w:t>
            </w:r>
            <w:r w:rsidRPr="00084B50">
              <w:rPr>
                <w:rFonts w:ascii="Times New Roman" w:hAnsi="Times New Roman"/>
              </w:rPr>
              <w:lastRenderedPageBreak/>
              <w:t>искусства</w:t>
            </w:r>
          </w:p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Дидактические игры</w:t>
            </w:r>
          </w:p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Экспериментирование с различным материалом</w:t>
            </w:r>
          </w:p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 xml:space="preserve">Художественный труд </w:t>
            </w:r>
          </w:p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 xml:space="preserve">Лепка </w:t>
            </w:r>
          </w:p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Рисование</w:t>
            </w:r>
          </w:p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 xml:space="preserve">Аппликация </w:t>
            </w:r>
            <w:r w:rsidRPr="00084B50">
              <w:rPr>
                <w:rFonts w:ascii="Times New Roman" w:hAnsi="Times New Roman"/>
              </w:rPr>
              <w:br/>
              <w:t>Интегрированные занятия</w:t>
            </w:r>
          </w:p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Конкурсы</w:t>
            </w:r>
          </w:p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Выставки поделок Художественный досуг</w:t>
            </w:r>
          </w:p>
        </w:tc>
        <w:tc>
          <w:tcPr>
            <w:tcW w:w="0" w:type="auto"/>
          </w:tcPr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lastRenderedPageBreak/>
              <w:t>Интегрированная деятельность детей</w:t>
            </w:r>
          </w:p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Индивидуальная работа с детьми</w:t>
            </w:r>
          </w:p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 xml:space="preserve">Игровое </w:t>
            </w:r>
            <w:r w:rsidRPr="00084B50">
              <w:rPr>
                <w:rFonts w:ascii="Times New Roman" w:hAnsi="Times New Roman"/>
              </w:rPr>
              <w:lastRenderedPageBreak/>
              <w:t>упражнение</w:t>
            </w:r>
          </w:p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Игра</w:t>
            </w:r>
          </w:p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Развивающие дидактические игры</w:t>
            </w:r>
          </w:p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Проблемная ситуация</w:t>
            </w:r>
          </w:p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Проектная деятельность</w:t>
            </w:r>
          </w:p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Создание коллекции</w:t>
            </w:r>
          </w:p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Выставки (репродукций, иллюстраций и пр.)</w:t>
            </w:r>
          </w:p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Рассматривание схем, моделей</w:t>
            </w:r>
          </w:p>
        </w:tc>
        <w:tc>
          <w:tcPr>
            <w:tcW w:w="0" w:type="auto"/>
          </w:tcPr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lastRenderedPageBreak/>
              <w:t>Игра</w:t>
            </w:r>
          </w:p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Самостоятельное детское художественное творчество</w:t>
            </w:r>
          </w:p>
          <w:p w:rsidR="00084B50" w:rsidRPr="00084B50" w:rsidRDefault="00084B50" w:rsidP="00B40DAA">
            <w:pPr>
              <w:spacing w:line="360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084B50" w:rsidRPr="00084B50" w:rsidTr="00B40DAA">
        <w:tc>
          <w:tcPr>
            <w:tcW w:w="0" w:type="auto"/>
          </w:tcPr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  <w:b/>
                <w:bCs/>
              </w:rPr>
              <w:lastRenderedPageBreak/>
              <w:t xml:space="preserve"> Приобщение к музыкальному искусству;</w:t>
            </w:r>
          </w:p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  <w:b/>
                <w:bCs/>
              </w:rPr>
              <w:t>развитие музыкально-художественной детской деятельности:</w:t>
            </w:r>
          </w:p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</w:p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 xml:space="preserve"> Пение</w:t>
            </w:r>
          </w:p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Слушание</w:t>
            </w:r>
          </w:p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Музыкально-ритмические движения</w:t>
            </w:r>
          </w:p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Игра на музыкальных детских инструментах</w:t>
            </w:r>
          </w:p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 xml:space="preserve">Развитие игрового танцевального </w:t>
            </w:r>
            <w:r w:rsidRPr="00084B50">
              <w:rPr>
                <w:rFonts w:ascii="Times New Roman" w:hAnsi="Times New Roman"/>
              </w:rPr>
              <w:lastRenderedPageBreak/>
              <w:t>творчества</w:t>
            </w:r>
          </w:p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lastRenderedPageBreak/>
              <w:t>НОД</w:t>
            </w:r>
          </w:p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Театрализованная деятельность;</w:t>
            </w:r>
          </w:p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Беседы о музыке;</w:t>
            </w:r>
          </w:p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Слушание музыкальных произведений, сказок;</w:t>
            </w:r>
          </w:p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Просмотр фрагментов музыкальных фильмов, мультфильмов;</w:t>
            </w:r>
          </w:p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Праздники, развлечения</w:t>
            </w:r>
          </w:p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Использование музыки:</w:t>
            </w:r>
          </w:p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на музыкальных занятиях;</w:t>
            </w:r>
          </w:p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 xml:space="preserve">на </w:t>
            </w:r>
            <w:proofErr w:type="spellStart"/>
            <w:r w:rsidRPr="00084B50">
              <w:rPr>
                <w:rFonts w:ascii="Times New Roman" w:hAnsi="Times New Roman"/>
              </w:rPr>
              <w:t>физзанятиях</w:t>
            </w:r>
            <w:proofErr w:type="spellEnd"/>
            <w:r w:rsidRPr="00084B50">
              <w:rPr>
                <w:rFonts w:ascii="Times New Roman" w:hAnsi="Times New Roman"/>
              </w:rPr>
              <w:t xml:space="preserve"> и утренней гимнастике;</w:t>
            </w:r>
          </w:p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Во время прогулки;</w:t>
            </w:r>
          </w:p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В сюжетно-ролевых и театрализованных играх;</w:t>
            </w:r>
          </w:p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На праздниках и в ходе развлечений;</w:t>
            </w:r>
          </w:p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Формирование основ танцевального творчества;</w:t>
            </w:r>
          </w:p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 xml:space="preserve">Импровизация образов различных сказочных </w:t>
            </w:r>
            <w:r w:rsidRPr="00084B50">
              <w:rPr>
                <w:rFonts w:ascii="Times New Roman" w:hAnsi="Times New Roman"/>
              </w:rPr>
              <w:lastRenderedPageBreak/>
              <w:t>персонажей, животных и птиц;</w:t>
            </w:r>
          </w:p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  <w:proofErr w:type="spellStart"/>
            <w:r w:rsidRPr="00084B50">
              <w:rPr>
                <w:rFonts w:ascii="Times New Roman" w:hAnsi="Times New Roman"/>
              </w:rPr>
              <w:t>Инсценирование</w:t>
            </w:r>
            <w:proofErr w:type="spellEnd"/>
            <w:r w:rsidRPr="00084B50">
              <w:rPr>
                <w:rFonts w:ascii="Times New Roman" w:hAnsi="Times New Roman"/>
              </w:rPr>
              <w:t xml:space="preserve"> песен.</w:t>
            </w:r>
          </w:p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lastRenderedPageBreak/>
              <w:t xml:space="preserve">Создание в </w:t>
            </w:r>
            <w:proofErr w:type="spellStart"/>
            <w:proofErr w:type="gramStart"/>
            <w:r w:rsidRPr="00084B50">
              <w:rPr>
                <w:rFonts w:ascii="Times New Roman" w:hAnsi="Times New Roman"/>
              </w:rPr>
              <w:t>в</w:t>
            </w:r>
            <w:proofErr w:type="spellEnd"/>
            <w:proofErr w:type="gramEnd"/>
            <w:r w:rsidRPr="00084B50">
              <w:rPr>
                <w:rFonts w:ascii="Times New Roman" w:hAnsi="Times New Roman"/>
              </w:rPr>
              <w:t xml:space="preserve"> группах условий для самостоятельной детской музыкальной деятельности: наличие музыкальных инструментов, игрушек, театральных кукол, элементов костюмов и атрибутов для театрализованных игр. </w:t>
            </w:r>
          </w:p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Придумывание простых танцевальных движений</w:t>
            </w:r>
          </w:p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 xml:space="preserve">Аккомпанемент в танцах и пении Игры в «концерт», «праздники», «оркестр». </w:t>
            </w:r>
          </w:p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  <w:r w:rsidRPr="00084B50">
              <w:rPr>
                <w:rFonts w:ascii="Times New Roman" w:hAnsi="Times New Roman"/>
              </w:rPr>
              <w:t>Музыкально – дидактические игры</w:t>
            </w:r>
          </w:p>
          <w:p w:rsidR="00084B50" w:rsidRPr="00084B50" w:rsidRDefault="00084B50" w:rsidP="00B40DAA">
            <w:pPr>
              <w:spacing w:line="360" w:lineRule="auto"/>
              <w:textAlignment w:val="baseline"/>
              <w:rPr>
                <w:rFonts w:ascii="Times New Roman" w:hAnsi="Times New Roman"/>
              </w:rPr>
            </w:pPr>
            <w:proofErr w:type="spellStart"/>
            <w:r w:rsidRPr="00084B50">
              <w:rPr>
                <w:rFonts w:ascii="Times New Roman" w:hAnsi="Times New Roman"/>
              </w:rPr>
              <w:t>Инсценирование</w:t>
            </w:r>
            <w:proofErr w:type="spellEnd"/>
            <w:r w:rsidRPr="00084B50">
              <w:rPr>
                <w:rFonts w:ascii="Times New Roman" w:hAnsi="Times New Roman"/>
              </w:rPr>
              <w:t xml:space="preserve"> песен</w:t>
            </w:r>
          </w:p>
        </w:tc>
      </w:tr>
    </w:tbl>
    <w:p w:rsidR="00084B50" w:rsidRPr="00084B50" w:rsidRDefault="00084B50" w:rsidP="00084B50">
      <w:pPr>
        <w:shd w:val="clear" w:color="auto" w:fill="FFFFFF"/>
        <w:spacing w:line="360" w:lineRule="auto"/>
        <w:textAlignment w:val="baseline"/>
        <w:rPr>
          <w:rFonts w:ascii="Times New Roman" w:hAnsi="Times New Roman"/>
        </w:rPr>
      </w:pPr>
      <w:r w:rsidRPr="00084B50">
        <w:rPr>
          <w:rFonts w:ascii="Times New Roman" w:hAnsi="Times New Roman"/>
          <w:b/>
          <w:bCs/>
        </w:rPr>
        <w:lastRenderedPageBreak/>
        <w:t xml:space="preserve"> 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 xml:space="preserve">Выбор воспитателями и педагогами ДОУ конкретных </w:t>
      </w:r>
      <w:r w:rsidRPr="00084B50">
        <w:rPr>
          <w:rFonts w:ascii="Times New Roman" w:hAnsi="Times New Roman"/>
          <w:bCs/>
          <w:sz w:val="24"/>
        </w:rPr>
        <w:t>форм и методов работы с</w:t>
      </w:r>
      <w:r w:rsidRPr="00084B50">
        <w:rPr>
          <w:rFonts w:ascii="Times New Roman" w:hAnsi="Times New Roman"/>
          <w:b/>
          <w:bCs/>
          <w:sz w:val="24"/>
        </w:rPr>
        <w:t xml:space="preserve"> </w:t>
      </w:r>
      <w:r w:rsidRPr="00084B50">
        <w:rPr>
          <w:rFonts w:ascii="Times New Roman" w:hAnsi="Times New Roman"/>
          <w:bCs/>
          <w:sz w:val="24"/>
        </w:rPr>
        <w:t>детьми по реализации образовательной области «Художественно-эстетическое развитие»</w:t>
      </w:r>
      <w:r w:rsidRPr="00084B50">
        <w:rPr>
          <w:rFonts w:ascii="Times New Roman" w:hAnsi="Times New Roman"/>
          <w:b/>
          <w:bCs/>
          <w:sz w:val="24"/>
        </w:rPr>
        <w:t xml:space="preserve"> </w:t>
      </w:r>
      <w:r w:rsidRPr="00084B50">
        <w:rPr>
          <w:rFonts w:ascii="Times New Roman" w:hAnsi="Times New Roman"/>
          <w:sz w:val="24"/>
        </w:rPr>
        <w:t>зависит как от возрастных, так и индивидуальных особенностей воспитанников.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 xml:space="preserve">Так, для младших дошкольников в процессе </w:t>
      </w:r>
      <w:r w:rsidRPr="00084B50">
        <w:rPr>
          <w:rFonts w:ascii="Times New Roman" w:hAnsi="Times New Roman"/>
          <w:iCs/>
          <w:sz w:val="24"/>
        </w:rPr>
        <w:t>художественно-эстетического развития</w:t>
      </w:r>
      <w:r w:rsidRPr="00084B50">
        <w:rPr>
          <w:rFonts w:ascii="Times New Roman" w:hAnsi="Times New Roman"/>
          <w:i/>
          <w:iCs/>
          <w:sz w:val="24"/>
        </w:rPr>
        <w:t xml:space="preserve"> </w:t>
      </w:r>
      <w:r w:rsidRPr="00084B50">
        <w:rPr>
          <w:rFonts w:ascii="Times New Roman" w:hAnsi="Times New Roman"/>
          <w:sz w:val="24"/>
        </w:rPr>
        <w:t xml:space="preserve">значительные возможности существуют в детской игровой деятельности с её радостной эмоциональностью, образностью, моторной активностью, коллективностью участия, развитием творческой инициативы, разнообразными образовательными и воспитательными возможностями. Игры имеют большое значение в эстетическом воспитании детей. С их помощью можно успешно решать стоящие перед педагогом воспитательные задачи в интересной и непринуждённой форме. Возможности игры в </w:t>
      </w:r>
      <w:r w:rsidRPr="00084B50">
        <w:rPr>
          <w:rFonts w:ascii="Times New Roman" w:hAnsi="Times New Roman"/>
          <w:iCs/>
          <w:sz w:val="24"/>
        </w:rPr>
        <w:t>художественно-</w:t>
      </w:r>
      <w:r w:rsidRPr="00084B50">
        <w:rPr>
          <w:rFonts w:ascii="Times New Roman" w:hAnsi="Times New Roman"/>
          <w:sz w:val="24"/>
        </w:rPr>
        <w:t xml:space="preserve">эстетическом развитии определяются тем, что игры, проникая практически во все виды деятельности детей дошкольного возраста, становятся их неотъемлемым компонентом, средством совершенствования и развития, а общение </w:t>
      </w:r>
      <w:proofErr w:type="gramStart"/>
      <w:r w:rsidRPr="00084B50">
        <w:rPr>
          <w:rFonts w:ascii="Times New Roman" w:hAnsi="Times New Roman"/>
          <w:sz w:val="24"/>
        </w:rPr>
        <w:t>со</w:t>
      </w:r>
      <w:proofErr w:type="gramEnd"/>
      <w:r w:rsidRPr="00084B50">
        <w:rPr>
          <w:rFonts w:ascii="Times New Roman" w:hAnsi="Times New Roman"/>
          <w:sz w:val="24"/>
        </w:rPr>
        <w:t xml:space="preserve"> взрослым в процессе детских игр способствуют накоплению не только практического, но и эмоционального опыта. Игры, в которых присутствуют пластическое движение, драматическое действие, музыка, поэтическое слово, художественные объекты и т.п., способствуют появлению эстетических чувств, которые </w:t>
      </w:r>
      <w:proofErr w:type="gramStart"/>
      <w:r w:rsidRPr="00084B50">
        <w:rPr>
          <w:rFonts w:ascii="Times New Roman" w:hAnsi="Times New Roman"/>
          <w:sz w:val="24"/>
        </w:rPr>
        <w:t>в последствии</w:t>
      </w:r>
      <w:proofErr w:type="gramEnd"/>
      <w:r w:rsidRPr="00084B50">
        <w:rPr>
          <w:rFonts w:ascii="Times New Roman" w:hAnsi="Times New Roman"/>
          <w:sz w:val="24"/>
        </w:rPr>
        <w:t xml:space="preserve"> перерастают в эстетическую потребность.</w:t>
      </w:r>
    </w:p>
    <w:p w:rsidR="00084B50" w:rsidRPr="00084B50" w:rsidRDefault="00084B50" w:rsidP="00084B50">
      <w:pPr>
        <w:pStyle w:val="14"/>
        <w:rPr>
          <w:rStyle w:val="apple-style-span"/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 xml:space="preserve">Особое значение имеет дидактическая игра. </w:t>
      </w:r>
      <w:r w:rsidRPr="00084B50">
        <w:rPr>
          <w:rStyle w:val="c3"/>
          <w:rFonts w:ascii="Times New Roman" w:hAnsi="Times New Roman"/>
          <w:sz w:val="24"/>
        </w:rPr>
        <w:t>Дидактическая игра делает процесс совместной с детьми образовательной деятельности более легким, занимательным: та или иная задача, заключенная в игре, решается в ходе доступной и привлекательной</w:t>
      </w:r>
      <w:r w:rsidRPr="00084B50">
        <w:rPr>
          <w:rFonts w:ascii="Times New Roman" w:hAnsi="Times New Roman"/>
          <w:sz w:val="24"/>
        </w:rPr>
        <w:t xml:space="preserve"> для детей деятельности. И чем в большей мере она сохраняет признаки игры, тем в большей мере она доставляет детям радость. </w:t>
      </w:r>
      <w:r w:rsidRPr="00084B50">
        <w:rPr>
          <w:rFonts w:ascii="Times New Roman" w:hAnsi="Times New Roman"/>
          <w:iCs/>
          <w:sz w:val="24"/>
        </w:rPr>
        <w:t xml:space="preserve">Для художественно-эстетического развития детей в ДОУ используют </w:t>
      </w:r>
      <w:r w:rsidRPr="00084B50">
        <w:rPr>
          <w:rStyle w:val="apple-style-span"/>
          <w:rFonts w:ascii="Times New Roman" w:hAnsi="Times New Roman"/>
          <w:sz w:val="24"/>
        </w:rPr>
        <w:t>все виды дидактических игр: игры с предметами (например, с игрушками, различным природным материалом); настольно-печатные дидактические игры; игры словесные.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 xml:space="preserve">Календарный план игровой деятельности в младших группах при реализации образовательной области «Художественно-эстетическое развитие» представлен в Приложении 1. Подбирая дидактические игры, определяли место и роль игры в системе обучения и воспитания, проектировали саму игру и определяли степень участия в ней всех детей. К дидактическим играм предъявляли следующие </w:t>
      </w:r>
      <w:r w:rsidRPr="00084B50">
        <w:rPr>
          <w:rFonts w:ascii="Times New Roman" w:hAnsi="Times New Roman"/>
          <w:bCs/>
          <w:sz w:val="24"/>
        </w:rPr>
        <w:t>требования</w:t>
      </w:r>
      <w:r w:rsidRPr="00084B50">
        <w:rPr>
          <w:rFonts w:ascii="Times New Roman" w:hAnsi="Times New Roman"/>
          <w:sz w:val="24"/>
        </w:rPr>
        <w:t xml:space="preserve">: соответствие возрастным особенностям детей, яркость, эстетичность, многофункциональность. При подборе дидактических игр были использованы материалы </w:t>
      </w:r>
      <w:proofErr w:type="spellStart"/>
      <w:r w:rsidRPr="00084B50">
        <w:rPr>
          <w:rFonts w:ascii="Times New Roman" w:hAnsi="Times New Roman"/>
          <w:sz w:val="24"/>
        </w:rPr>
        <w:t>Н.Ф.Губановой</w:t>
      </w:r>
      <w:proofErr w:type="spellEnd"/>
      <w:r w:rsidRPr="00084B50">
        <w:rPr>
          <w:rFonts w:ascii="Times New Roman" w:hAnsi="Times New Roman"/>
          <w:sz w:val="24"/>
        </w:rPr>
        <w:t xml:space="preserve">, И.А. Лыковой, </w:t>
      </w:r>
      <w:proofErr w:type="spellStart"/>
      <w:r w:rsidRPr="00084B50">
        <w:rPr>
          <w:rFonts w:ascii="Times New Roman" w:hAnsi="Times New Roman"/>
          <w:sz w:val="24"/>
        </w:rPr>
        <w:t>А.И.Сорокиной</w:t>
      </w:r>
      <w:proofErr w:type="spellEnd"/>
      <w:r w:rsidRPr="00084B50">
        <w:rPr>
          <w:rFonts w:ascii="Times New Roman" w:hAnsi="Times New Roman"/>
          <w:sz w:val="24"/>
        </w:rPr>
        <w:t xml:space="preserve"> [4; 7; 12]. 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iCs/>
          <w:sz w:val="24"/>
        </w:rPr>
        <w:lastRenderedPageBreak/>
        <w:t>Нами учитывается, что художественно-эстетическое развитие</w:t>
      </w:r>
      <w:r w:rsidRPr="00084B50">
        <w:rPr>
          <w:rFonts w:ascii="Times New Roman" w:hAnsi="Times New Roman"/>
          <w:i/>
          <w:iCs/>
          <w:sz w:val="24"/>
        </w:rPr>
        <w:t xml:space="preserve"> </w:t>
      </w:r>
      <w:r w:rsidRPr="00084B50">
        <w:rPr>
          <w:rFonts w:ascii="Times New Roman" w:hAnsi="Times New Roman"/>
          <w:sz w:val="24"/>
        </w:rPr>
        <w:t xml:space="preserve">в ходе дидактической игры возможно в условиях педагогического процесса под руководством взрослого. </w:t>
      </w:r>
      <w:r w:rsidRPr="00084B50">
        <w:rPr>
          <w:rFonts w:ascii="Times New Roman" w:hAnsi="Times New Roman"/>
          <w:bCs/>
          <w:sz w:val="24"/>
        </w:rPr>
        <w:t>Организация воспитателем дидактических игр осуществляется в следующих основных направлениях: подготовка к проведению дидактической игры, непосредственно ее проведение и последующий анализ.</w:t>
      </w:r>
      <w:r w:rsidRPr="00084B50">
        <w:rPr>
          <w:rFonts w:ascii="Times New Roman" w:hAnsi="Times New Roman"/>
          <w:sz w:val="24"/>
        </w:rPr>
        <w:t xml:space="preserve"> </w:t>
      </w:r>
      <w:proofErr w:type="gramStart"/>
      <w:r w:rsidRPr="00084B50">
        <w:rPr>
          <w:rFonts w:ascii="Times New Roman" w:hAnsi="Times New Roman"/>
          <w:sz w:val="24"/>
        </w:rPr>
        <w:t xml:space="preserve">Для успешного проведения </w:t>
      </w:r>
      <w:r w:rsidRPr="00084B50">
        <w:rPr>
          <w:rFonts w:ascii="Times New Roman" w:hAnsi="Times New Roman"/>
          <w:bCs/>
          <w:sz w:val="24"/>
        </w:rPr>
        <w:t xml:space="preserve">дидактических игр </w:t>
      </w:r>
      <w:r w:rsidRPr="00084B50">
        <w:rPr>
          <w:rFonts w:ascii="Times New Roman" w:hAnsi="Times New Roman"/>
          <w:sz w:val="24"/>
        </w:rPr>
        <w:t xml:space="preserve">необходимо использование различных методов и приемов: игровых (сюрпризные моменты, загадки, считалочки, элементы соревнования); словесных (беседа для уточнения знаний, объяснение правил, анализ деятельности и другое); наглядных (использование игрушек, картин, иллюстраций, предметов природного и бросового материала, показ игровых действий). </w:t>
      </w:r>
      <w:proofErr w:type="gramEnd"/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proofErr w:type="gramStart"/>
      <w:r w:rsidRPr="00084B50">
        <w:rPr>
          <w:rFonts w:ascii="Times New Roman" w:hAnsi="Times New Roman"/>
          <w:sz w:val="24"/>
        </w:rPr>
        <w:t xml:space="preserve">В совместной образовательной деятельности педагогов с детьми используются разнообразные </w:t>
      </w:r>
      <w:r w:rsidRPr="00084B50">
        <w:rPr>
          <w:rFonts w:ascii="Times New Roman" w:hAnsi="Times New Roman"/>
          <w:bCs/>
          <w:sz w:val="24"/>
        </w:rPr>
        <w:t>методы и приемы,</w:t>
      </w:r>
      <w:r w:rsidRPr="00084B50">
        <w:rPr>
          <w:rFonts w:ascii="Times New Roman" w:hAnsi="Times New Roman"/>
          <w:sz w:val="24"/>
        </w:rPr>
        <w:t xml:space="preserve"> такие как, создание проблемной ситуации: внесение игрушки, экспериментирование, использование разных видов оценок (приз, сюрпризный момент, словесная положительная оценка, аплодисменты товарищей, фишки и так далее), активизирующего общения: совместный поиск правильного ответа на вопрос, использование личного опыта ребенка, взаимопомощь друг другу, обращение к детям с вопросом, образным пояснениям, сюжетным рассказом</w:t>
      </w:r>
      <w:proofErr w:type="gramEnd"/>
      <w:r w:rsidRPr="00084B50">
        <w:rPr>
          <w:rFonts w:ascii="Times New Roman" w:hAnsi="Times New Roman"/>
          <w:sz w:val="24"/>
        </w:rPr>
        <w:t>. В процессе проведения дидактической игры следует поощрять выдумку, инициативу дошкольников, отмечать доброжелательное отношение детей друг к другу, а также положительное отношение к отраженным в дидактической игре явлениям и событиям.</w:t>
      </w:r>
    </w:p>
    <w:p w:rsidR="00084B50" w:rsidRPr="00084B50" w:rsidRDefault="00084B50" w:rsidP="00084B50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84B50">
        <w:rPr>
          <w:rFonts w:ascii="Times New Roman" w:hAnsi="Times New Roman"/>
        </w:rPr>
        <w:t xml:space="preserve">В качестве примера </w:t>
      </w:r>
      <w:r w:rsidRPr="00084B50">
        <w:rPr>
          <w:rFonts w:ascii="Times New Roman" w:hAnsi="Times New Roman"/>
          <w:bCs/>
        </w:rPr>
        <w:t>работы с</w:t>
      </w:r>
      <w:r w:rsidRPr="00084B50">
        <w:rPr>
          <w:rFonts w:ascii="Times New Roman" w:hAnsi="Times New Roman"/>
          <w:b/>
          <w:bCs/>
        </w:rPr>
        <w:t xml:space="preserve"> </w:t>
      </w:r>
      <w:r w:rsidRPr="00084B50">
        <w:rPr>
          <w:rFonts w:ascii="Times New Roman" w:hAnsi="Times New Roman"/>
          <w:bCs/>
        </w:rPr>
        <w:t>детьми с</w:t>
      </w:r>
      <w:r w:rsidRPr="00084B50">
        <w:rPr>
          <w:rFonts w:ascii="Times New Roman" w:hAnsi="Times New Roman"/>
        </w:rPr>
        <w:t xml:space="preserve">реднего дошкольного возраста </w:t>
      </w:r>
      <w:r w:rsidRPr="00084B50">
        <w:rPr>
          <w:rFonts w:ascii="Times New Roman" w:hAnsi="Times New Roman"/>
          <w:bCs/>
        </w:rPr>
        <w:t xml:space="preserve"> по реализации образовательной области «Художественно-эстетическое развитие» приведем </w:t>
      </w:r>
      <w:r w:rsidRPr="00084B50">
        <w:rPr>
          <w:rFonts w:ascii="Times New Roman" w:hAnsi="Times New Roman"/>
        </w:rPr>
        <w:t>разработанную и апробированную на практике серию из 7 СОД по аппликации:</w:t>
      </w:r>
    </w:p>
    <w:p w:rsidR="00084B50" w:rsidRPr="00084B50" w:rsidRDefault="00084B50" w:rsidP="00084B50">
      <w:pPr>
        <w:pStyle w:val="af4"/>
        <w:rPr>
          <w:rFonts w:ascii="Times New Roman" w:hAnsi="Times New Roman"/>
          <w:color w:val="auto"/>
        </w:rPr>
      </w:pPr>
      <w:r w:rsidRPr="00084B50">
        <w:rPr>
          <w:rFonts w:ascii="Times New Roman" w:hAnsi="Times New Roman"/>
          <w:color w:val="auto"/>
        </w:rPr>
        <w:t xml:space="preserve">1. СОД по аппликации «Живые облака». </w:t>
      </w:r>
    </w:p>
    <w:p w:rsidR="00084B50" w:rsidRPr="00084B50" w:rsidRDefault="00084B50" w:rsidP="00084B50">
      <w:pPr>
        <w:pStyle w:val="af4"/>
        <w:rPr>
          <w:rFonts w:ascii="Times New Roman" w:hAnsi="Times New Roman"/>
          <w:color w:val="auto"/>
        </w:rPr>
      </w:pPr>
      <w:r w:rsidRPr="00084B50">
        <w:rPr>
          <w:rFonts w:ascii="Times New Roman" w:hAnsi="Times New Roman"/>
          <w:color w:val="auto"/>
        </w:rPr>
        <w:t>2. СОД по аппликации «Воробьи в лужах».</w:t>
      </w:r>
    </w:p>
    <w:p w:rsidR="00084B50" w:rsidRPr="00084B50" w:rsidRDefault="00084B50" w:rsidP="00084B50">
      <w:pPr>
        <w:pStyle w:val="af4"/>
        <w:rPr>
          <w:rFonts w:ascii="Times New Roman" w:hAnsi="Times New Roman"/>
          <w:color w:val="auto"/>
        </w:rPr>
      </w:pPr>
      <w:r w:rsidRPr="00084B50">
        <w:rPr>
          <w:rFonts w:ascii="Times New Roman" w:hAnsi="Times New Roman"/>
          <w:color w:val="auto"/>
        </w:rPr>
        <w:t>3. СОД по аппликации «Ракеты и кометы».</w:t>
      </w:r>
    </w:p>
    <w:p w:rsidR="00084B50" w:rsidRPr="00084B50" w:rsidRDefault="00084B50" w:rsidP="00084B50">
      <w:pPr>
        <w:pStyle w:val="af4"/>
        <w:rPr>
          <w:rFonts w:ascii="Times New Roman" w:hAnsi="Times New Roman"/>
          <w:color w:val="auto"/>
        </w:rPr>
      </w:pPr>
      <w:r w:rsidRPr="00084B50">
        <w:rPr>
          <w:rFonts w:ascii="Times New Roman" w:hAnsi="Times New Roman"/>
          <w:color w:val="auto"/>
        </w:rPr>
        <w:t>4. СОД по аппликации «Мышонок моряк».</w:t>
      </w:r>
    </w:p>
    <w:p w:rsidR="00084B50" w:rsidRPr="00084B50" w:rsidRDefault="00084B50" w:rsidP="00084B50">
      <w:pPr>
        <w:pStyle w:val="af4"/>
        <w:rPr>
          <w:rFonts w:ascii="Times New Roman" w:hAnsi="Times New Roman"/>
          <w:color w:val="auto"/>
        </w:rPr>
      </w:pPr>
      <w:r w:rsidRPr="00084B50">
        <w:rPr>
          <w:rFonts w:ascii="Times New Roman" w:hAnsi="Times New Roman"/>
          <w:color w:val="auto"/>
        </w:rPr>
        <w:t>5. СОД по аппликации «Рыбки играют, рыбки сверкают».</w:t>
      </w:r>
    </w:p>
    <w:p w:rsidR="00084B50" w:rsidRPr="00084B50" w:rsidRDefault="00084B50" w:rsidP="00084B50">
      <w:pPr>
        <w:pStyle w:val="af4"/>
        <w:rPr>
          <w:rFonts w:ascii="Times New Roman" w:hAnsi="Times New Roman"/>
          <w:color w:val="auto"/>
        </w:rPr>
      </w:pPr>
      <w:r w:rsidRPr="00084B50">
        <w:rPr>
          <w:rFonts w:ascii="Times New Roman" w:hAnsi="Times New Roman"/>
          <w:color w:val="auto"/>
        </w:rPr>
        <w:t>6. СОД по аппликации «У солнышка в гостях».</w:t>
      </w:r>
    </w:p>
    <w:p w:rsidR="00084B50" w:rsidRPr="00084B50" w:rsidRDefault="00084B50" w:rsidP="00084B50">
      <w:pPr>
        <w:pStyle w:val="af4"/>
        <w:rPr>
          <w:rFonts w:ascii="Times New Roman" w:hAnsi="Times New Roman"/>
          <w:color w:val="auto"/>
        </w:rPr>
      </w:pPr>
      <w:r w:rsidRPr="00084B50">
        <w:rPr>
          <w:rFonts w:ascii="Times New Roman" w:hAnsi="Times New Roman"/>
          <w:color w:val="auto"/>
        </w:rPr>
        <w:t>7. СОД по аппликации «Сосульки на крыше».</w:t>
      </w:r>
    </w:p>
    <w:p w:rsidR="00084B50" w:rsidRPr="00084B50" w:rsidRDefault="00084B50" w:rsidP="00084B50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84B50">
        <w:rPr>
          <w:rFonts w:ascii="Times New Roman" w:hAnsi="Times New Roman"/>
        </w:rPr>
        <w:t>СОД осуществлялась последовательно, с постепенным нарастанием сложности и обеспечением активной познавательной художественной практики. Проводилось закрепление представлений о геометрических фигурах (прямоугольник, треугольник, круг, полукруг), цвете, величине.</w:t>
      </w:r>
    </w:p>
    <w:p w:rsidR="00084B50" w:rsidRPr="00084B50" w:rsidRDefault="00084B50" w:rsidP="00084B50">
      <w:pPr>
        <w:pStyle w:val="af5"/>
        <w:rPr>
          <w:rStyle w:val="text"/>
          <w:rFonts w:ascii="Times New Roman" w:hAnsi="Times New Roman"/>
          <w:sz w:val="24"/>
          <w:szCs w:val="24"/>
        </w:rPr>
      </w:pPr>
      <w:r w:rsidRPr="00084B50">
        <w:rPr>
          <w:rFonts w:ascii="Times New Roman" w:hAnsi="Times New Roman"/>
          <w:sz w:val="24"/>
          <w:szCs w:val="24"/>
        </w:rPr>
        <w:t xml:space="preserve">Методические приемы: предварительная работа, сюрпризные и игровые приемы, показ и анализ образцов, обсуждение, </w:t>
      </w:r>
      <w:r w:rsidRPr="00084B50">
        <w:rPr>
          <w:rStyle w:val="text"/>
          <w:rFonts w:ascii="Times New Roman" w:hAnsi="Times New Roman"/>
          <w:sz w:val="24"/>
          <w:szCs w:val="24"/>
        </w:rPr>
        <w:t xml:space="preserve">словесные указания, показ приемов работы с материалом, </w:t>
      </w:r>
      <w:r w:rsidRPr="00084B50">
        <w:rPr>
          <w:rFonts w:ascii="Times New Roman" w:hAnsi="Times New Roman"/>
          <w:sz w:val="24"/>
          <w:szCs w:val="24"/>
        </w:rPr>
        <w:t>анализ работ</w:t>
      </w:r>
      <w:r w:rsidRPr="00084B50">
        <w:rPr>
          <w:rStyle w:val="text"/>
          <w:rFonts w:ascii="Times New Roman" w:hAnsi="Times New Roman"/>
          <w:sz w:val="24"/>
          <w:szCs w:val="24"/>
        </w:rPr>
        <w:t>.</w:t>
      </w:r>
    </w:p>
    <w:p w:rsidR="00084B50" w:rsidRPr="00084B50" w:rsidRDefault="00084B50" w:rsidP="00084B50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84B50">
        <w:rPr>
          <w:rFonts w:ascii="Times New Roman" w:hAnsi="Times New Roman"/>
        </w:rPr>
        <w:t>В ходе СОД мы разнообразили и обогащали аппликативную технику, дополняли её графическими элементами для передачи мелких деталей и динамики, экспериментировали с бумагой и ножницами с целью получения выразительных аппликативных образов (</w:t>
      </w:r>
      <w:proofErr w:type="spellStart"/>
      <w:r w:rsidRPr="00084B50">
        <w:rPr>
          <w:rFonts w:ascii="Times New Roman" w:hAnsi="Times New Roman"/>
        </w:rPr>
        <w:t>сминание</w:t>
      </w:r>
      <w:proofErr w:type="spellEnd"/>
      <w:r w:rsidRPr="00084B50">
        <w:rPr>
          <w:rFonts w:ascii="Times New Roman" w:hAnsi="Times New Roman"/>
        </w:rPr>
        <w:t xml:space="preserve">, обрывание, </w:t>
      </w:r>
      <w:proofErr w:type="spellStart"/>
      <w:r w:rsidRPr="00084B50">
        <w:rPr>
          <w:rFonts w:ascii="Times New Roman" w:hAnsi="Times New Roman"/>
        </w:rPr>
        <w:t>выщипывание</w:t>
      </w:r>
      <w:proofErr w:type="spellEnd"/>
      <w:r w:rsidRPr="00084B50">
        <w:rPr>
          <w:rFonts w:ascii="Times New Roman" w:hAnsi="Times New Roman"/>
        </w:rPr>
        <w:t xml:space="preserve">, закругление и общипывание уголков бумаги). </w:t>
      </w:r>
    </w:p>
    <w:p w:rsidR="00084B50" w:rsidRPr="00084B50" w:rsidRDefault="00084B50" w:rsidP="00084B5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</w:rPr>
      </w:pPr>
      <w:r w:rsidRPr="00084B50">
        <w:rPr>
          <w:rFonts w:ascii="Times New Roman" w:hAnsi="Times New Roman"/>
        </w:rPr>
        <w:lastRenderedPageBreak/>
        <w:t xml:space="preserve">В ходе СОД для </w:t>
      </w:r>
      <w:r w:rsidRPr="00084B50">
        <w:rPr>
          <w:rFonts w:ascii="Times New Roman" w:hAnsi="Times New Roman"/>
          <w:bCs/>
        </w:rPr>
        <w:t>художественно-эстетического развития</w:t>
      </w:r>
      <w:r w:rsidRPr="00084B50">
        <w:rPr>
          <w:rFonts w:ascii="Times New Roman" w:hAnsi="Times New Roman"/>
        </w:rPr>
        <w:t xml:space="preserve"> детей, поддержания их интереса к творческой деятельности и развития  восприятия и представлений о предметах, объектах и явлениях окружающего мира, с дошкольниками вели беседу в форме диалога.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В ходе СОД  у детей  постепенно развивалось восприятие и творческое воображение, способность  в аппликации увидеть  предметы, объекты и явления окружающего мира. У детей постепенно развивалось  также чувство цвета и формы, умение работать точно и аккуратно. Этому способствовал свободный выбор материалов, каждый ребенок соответственно своему желанию мог выбрать для деталей бумагу разного цвета и свойств, цвета изображаемых персонажей обсуждались с детьми. В ходе СОД  создавалась благоприятная психологическая обстановка, проявляющаяся в  уважении к личности ребенка, доброжелательности, взаимопомощи;    для повышения мотивации детей к творческой деятельности организована выставка работ дошкольников, знакомство родителей с достижениями детей.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 xml:space="preserve">В качестве примера работы со старшими дошкольниками приведем проект «Народная игрушка». Выбор темы проекта был обусловлен тем, что </w:t>
      </w:r>
      <w:r w:rsidRPr="00084B50">
        <w:rPr>
          <w:rFonts w:ascii="Times New Roman" w:hAnsi="Times New Roman"/>
          <w:bCs/>
          <w:sz w:val="24"/>
        </w:rPr>
        <w:t>народное искусство</w:t>
      </w:r>
      <w:r w:rsidRPr="00084B50">
        <w:rPr>
          <w:rFonts w:ascii="Times New Roman" w:hAnsi="Times New Roman"/>
          <w:sz w:val="24"/>
        </w:rPr>
        <w:t> — это особый мир художественного творчества, бесконечно разнообразная область художественных предметов, создаваемых на протяжении многовековой истории развития человеческой цивилизации. Это сфера, вне которой невозможно представить себе жизнь человека.</w:t>
      </w:r>
      <w:r w:rsidRPr="00084B50">
        <w:rPr>
          <w:rStyle w:val="text"/>
          <w:rFonts w:ascii="Times New Roman" w:hAnsi="Times New Roman"/>
          <w:sz w:val="24"/>
        </w:rPr>
        <w:t xml:space="preserve"> Творцы народного искусства были связаны с природой. Она давала им необыкновенно широкие возможности для постоянных наблюдений над миром животных и растений, образы которых использовались затем в творчестве. Близость народного искусства с природой определяет радостный, оптимистический характер его произведений. К наиболее ярким особенностям народного прикладного искусства прошлого следует отнести необыкновенно меткие, продуманные и правдивые характеристики конкретного образа, переданного с большой выразительностью, причем форма, в которую вкладывает народный мастер свой замысел, всегда предельно лаконична. Все второстепенное отбрасывается, уступая место главному, которое выявляется особенно четко. Такая художественная трактовка образа в народном искусстве делает его особенно понятным и доступным для восприятия. Другой характерной особенностью произведений народного прикладного искусства является красочность и декоративность. Смелые, часто контрастные цветовые сочетания отличают произведения народного мастера, делают их необыкновенно привлекательными. </w:t>
      </w:r>
    </w:p>
    <w:p w:rsidR="00084B50" w:rsidRPr="00084B50" w:rsidRDefault="00084B50" w:rsidP="00084B50">
      <w:pPr>
        <w:pStyle w:val="14"/>
        <w:rPr>
          <w:rStyle w:val="23"/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Учтены возрастные особенности детей старшего дошкольного возраста, их интересы. Дети тянутся к</w:t>
      </w:r>
      <w:r w:rsidRPr="00084B50">
        <w:rPr>
          <w:rStyle w:val="23"/>
          <w:rFonts w:ascii="Times New Roman" w:hAnsi="Times New Roman"/>
          <w:sz w:val="24"/>
        </w:rPr>
        <w:t xml:space="preserve"> несколько </w:t>
      </w:r>
      <w:r w:rsidRPr="00084B50">
        <w:rPr>
          <w:rStyle w:val="text"/>
          <w:rFonts w:ascii="Times New Roman" w:hAnsi="Times New Roman"/>
          <w:sz w:val="24"/>
        </w:rPr>
        <w:t>наивной и радостной по цвету народной игрушке, хотят создавать красоту своими руками.</w:t>
      </w:r>
      <w:r w:rsidRPr="00084B50">
        <w:rPr>
          <w:rStyle w:val="23"/>
          <w:rFonts w:ascii="Times New Roman" w:hAnsi="Times New Roman"/>
          <w:sz w:val="24"/>
        </w:rPr>
        <w:t xml:space="preserve"> Доступен этот вид творчества и для коллективной работы совместно с родителями.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 xml:space="preserve">Работа над проектом включала совместную деятельность педагога, родителей и детей. 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Формы работы со старшими дошкольниками в ходе реализации проекта: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 xml:space="preserve">- занятия, позволяющие детям лучше изучить народное искусство.  К проведению занятий привлекаются как воспитатели ДОУ, так и специалисты (например, художники, оформители и пр.) из числа родителей; 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 xml:space="preserve">- дидактические игры. Участие родителей: подбор материала для сценариев игр, изготовление игрового материала и аксессуаров и пр.; 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lastRenderedPageBreak/>
        <w:t>- экскурсии. К организации и проведению привлекаются родители;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- изготовление «семейных» игрушек для участия в итоговом празднике-ярмарке;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- совместные  досуги, праздники, семейные конкурсы и т.д.</w:t>
      </w:r>
    </w:p>
    <w:p w:rsidR="00084B50" w:rsidRPr="00084B50" w:rsidRDefault="00084B50" w:rsidP="00084B50">
      <w:pPr>
        <w:pStyle w:val="14"/>
        <w:ind w:left="708" w:firstLine="1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Содержание одного из проведенных занятий приведено в Приложении 2.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Важна и демонстрация результатов проекта.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1.Подведение итогов: коллективное обсуждение, оценка работы, составление отчёта о ней.  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2. Организация выставки «семейных» игрушек «Дымковская игрушка».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3. Проведение праздника-ярмарки «Дымковская игрушка» с участием детей, родителей, воспитателей и гостей праздника.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>4. Награждение победителей.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 xml:space="preserve">Следует отметить, что созданная в группах ДОУ  предметно-развивающая среда дает каждому ребенку одинаковые возможности усвоить умения, приобрести новые качества, развить знания. Такого рода среда является единым эстетическим  предметно-развивающим игровым пространством жизни детей в ДОУ, которое предполагает взаимосвязанные и взаимовлияющие формы организации в ДОУ различных видов деятельности. Учтена эстетика оформления, единый стиль, «воздух» в помещении. При этом важно, что  в данной работе участвовали как воспитатели, так и родители детей, а также сами дети. Учитывалось, что значительную роль в развитии ребенка - дошкольника играет народное искусство, поэтому в оформлении  групповых комнат большое место отводится изобразительному и декоративно-прикладному народному искусству. Все произведения народного искусства в интерьере подчинены требованиям места и времени. В интерьер групповых комнат включены предметы декоративно-прикладного искусства. В каждой групповой комнате устроен уголок народного декоративно-прикладного искусства, выставка работ детей. </w:t>
      </w:r>
    </w:p>
    <w:p w:rsidR="00084B50" w:rsidRPr="00084B50" w:rsidRDefault="00084B50" w:rsidP="00084B50">
      <w:pPr>
        <w:pStyle w:val="14"/>
        <w:rPr>
          <w:rFonts w:ascii="Times New Roman" w:hAnsi="Times New Roman"/>
          <w:sz w:val="24"/>
        </w:rPr>
      </w:pPr>
      <w:r w:rsidRPr="00084B50">
        <w:rPr>
          <w:rFonts w:ascii="Times New Roman" w:hAnsi="Times New Roman"/>
          <w:sz w:val="24"/>
        </w:rPr>
        <w:t xml:space="preserve">Таким образом, цели и задачи Программы «От рождения до школы» в плане реализации </w:t>
      </w:r>
      <w:r w:rsidRPr="00084B50">
        <w:rPr>
          <w:rFonts w:ascii="Times New Roman" w:hAnsi="Times New Roman"/>
          <w:bCs/>
          <w:sz w:val="24"/>
        </w:rPr>
        <w:t>образовательной области</w:t>
      </w:r>
      <w:r w:rsidRPr="00084B50">
        <w:rPr>
          <w:rFonts w:ascii="Times New Roman" w:hAnsi="Times New Roman"/>
          <w:sz w:val="24"/>
        </w:rPr>
        <w:t xml:space="preserve"> «Художественно-эстетического развитие» полностью соответствуют ФГОС.</w:t>
      </w:r>
    </w:p>
    <w:p w:rsidR="00084B50" w:rsidRPr="00084B50" w:rsidRDefault="00084B50" w:rsidP="00084B50">
      <w:pPr>
        <w:rPr>
          <w:rFonts w:ascii="Times New Roman" w:hAnsi="Times New Roman"/>
        </w:rPr>
      </w:pPr>
      <w:r w:rsidRPr="00084B50">
        <w:rPr>
          <w:rFonts w:ascii="Times New Roman" w:hAnsi="Times New Roman"/>
        </w:rPr>
        <w:br w:type="page"/>
      </w:r>
    </w:p>
    <w:p w:rsidR="00084B50" w:rsidRPr="00084B50" w:rsidRDefault="00084B50" w:rsidP="00084B50">
      <w:pPr>
        <w:pStyle w:val="14"/>
        <w:rPr>
          <w:rFonts w:ascii="Times New Roman" w:hAnsi="Times New Roman"/>
          <w:szCs w:val="28"/>
        </w:rPr>
      </w:pPr>
    </w:p>
    <w:p w:rsidR="00493F42" w:rsidRPr="00084B50" w:rsidRDefault="00084B50" w:rsidP="00084B50">
      <w:pPr>
        <w:rPr>
          <w:rFonts w:ascii="Times New Roman" w:hAnsi="Times New Roman"/>
          <w:sz w:val="28"/>
          <w:szCs w:val="28"/>
        </w:rPr>
      </w:pPr>
      <w:r w:rsidRPr="00084B50">
        <w:rPr>
          <w:rFonts w:ascii="Times New Roman" w:hAnsi="Times New Roman"/>
          <w:sz w:val="28"/>
          <w:szCs w:val="28"/>
        </w:rPr>
        <w:br w:type="page"/>
      </w:r>
    </w:p>
    <w:sectPr w:rsidR="00493F42" w:rsidRPr="00084B50" w:rsidSect="00084B5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F4CE9"/>
    <w:multiLevelType w:val="hybridMultilevel"/>
    <w:tmpl w:val="B7CC95B8"/>
    <w:lvl w:ilvl="0" w:tplc="C226C8D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">
    <w:nsid w:val="3A9C33DE"/>
    <w:multiLevelType w:val="multilevel"/>
    <w:tmpl w:val="1594232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640ABE"/>
    <w:multiLevelType w:val="hybridMultilevel"/>
    <w:tmpl w:val="A550726A"/>
    <w:lvl w:ilvl="0" w:tplc="C226C8D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0224FC3"/>
    <w:multiLevelType w:val="hybridMultilevel"/>
    <w:tmpl w:val="3E0A67A8"/>
    <w:lvl w:ilvl="0" w:tplc="C226C8DC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B50"/>
    <w:rsid w:val="00084B50"/>
    <w:rsid w:val="00493F42"/>
    <w:rsid w:val="00996823"/>
    <w:rsid w:val="00BA5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B5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84B5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4B5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4B5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4B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4B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4B5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4B5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4B5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4B5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 Знак"/>
    <w:basedOn w:val="a"/>
    <w:next w:val="a"/>
    <w:rsid w:val="00084B50"/>
    <w:pPr>
      <w:spacing w:after="160" w:line="240" w:lineRule="exact"/>
      <w:ind w:firstLine="567"/>
      <w:jc w:val="both"/>
    </w:pPr>
    <w:rPr>
      <w:rFonts w:ascii="Tahoma" w:hAnsi="Tahoma" w:cs="Tahoma"/>
      <w:color w:val="000000"/>
      <w:sz w:val="28"/>
      <w:szCs w:val="28"/>
      <w:lang w:val="en-GB"/>
    </w:rPr>
  </w:style>
  <w:style w:type="character" w:customStyle="1" w:styleId="10">
    <w:name w:val="Заголовок 1 Знак"/>
    <w:basedOn w:val="a0"/>
    <w:link w:val="1"/>
    <w:uiPriority w:val="9"/>
    <w:rsid w:val="00084B5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84B5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84B5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84B5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84B5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84B50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084B50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84B5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084B50"/>
    <w:rPr>
      <w:rFonts w:asciiTheme="majorHAnsi" w:eastAsiaTheme="majorEastAsia" w:hAnsiTheme="majorHAnsi"/>
    </w:rPr>
  </w:style>
  <w:style w:type="paragraph" w:styleId="a4">
    <w:name w:val="Title"/>
    <w:basedOn w:val="a"/>
    <w:next w:val="a"/>
    <w:link w:val="a5"/>
    <w:uiPriority w:val="10"/>
    <w:qFormat/>
    <w:rsid w:val="00084B5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084B5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uiPriority w:val="11"/>
    <w:qFormat/>
    <w:rsid w:val="00084B5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7">
    <w:name w:val="Подзаголовок Знак"/>
    <w:basedOn w:val="a0"/>
    <w:link w:val="a6"/>
    <w:uiPriority w:val="11"/>
    <w:rsid w:val="00084B50"/>
    <w:rPr>
      <w:rFonts w:asciiTheme="majorHAnsi" w:eastAsiaTheme="majorEastAsia" w:hAnsiTheme="majorHAnsi"/>
      <w:sz w:val="24"/>
      <w:szCs w:val="24"/>
    </w:rPr>
  </w:style>
  <w:style w:type="character" w:styleId="a8">
    <w:name w:val="Strong"/>
    <w:basedOn w:val="a0"/>
    <w:uiPriority w:val="22"/>
    <w:qFormat/>
    <w:rsid w:val="00084B50"/>
    <w:rPr>
      <w:b/>
      <w:bCs/>
    </w:rPr>
  </w:style>
  <w:style w:type="character" w:styleId="a9">
    <w:name w:val="Emphasis"/>
    <w:basedOn w:val="a0"/>
    <w:uiPriority w:val="20"/>
    <w:qFormat/>
    <w:rsid w:val="00084B50"/>
    <w:rPr>
      <w:rFonts w:asciiTheme="minorHAnsi" w:hAnsiTheme="minorHAnsi"/>
      <w:b/>
      <w:i/>
      <w:iCs/>
    </w:rPr>
  </w:style>
  <w:style w:type="paragraph" w:styleId="aa">
    <w:name w:val="No Spacing"/>
    <w:basedOn w:val="a"/>
    <w:uiPriority w:val="1"/>
    <w:qFormat/>
    <w:rsid w:val="00084B50"/>
    <w:rPr>
      <w:szCs w:val="32"/>
    </w:rPr>
  </w:style>
  <w:style w:type="paragraph" w:styleId="ab">
    <w:name w:val="List Paragraph"/>
    <w:basedOn w:val="a"/>
    <w:uiPriority w:val="34"/>
    <w:qFormat/>
    <w:rsid w:val="00084B5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84B50"/>
    <w:rPr>
      <w:i/>
    </w:rPr>
  </w:style>
  <w:style w:type="character" w:customStyle="1" w:styleId="22">
    <w:name w:val="Цитата 2 Знак"/>
    <w:basedOn w:val="a0"/>
    <w:link w:val="21"/>
    <w:uiPriority w:val="29"/>
    <w:rsid w:val="00084B50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084B50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084B50"/>
    <w:rPr>
      <w:b/>
      <w:i/>
      <w:sz w:val="24"/>
    </w:rPr>
  </w:style>
  <w:style w:type="character" w:styleId="ae">
    <w:name w:val="Subtle Emphasis"/>
    <w:uiPriority w:val="19"/>
    <w:qFormat/>
    <w:rsid w:val="00084B50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084B50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084B50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084B50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084B50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084B50"/>
    <w:pPr>
      <w:outlineLvl w:val="9"/>
    </w:pPr>
  </w:style>
  <w:style w:type="paragraph" w:customStyle="1" w:styleId="14">
    <w:name w:val="Абзац 14"/>
    <w:basedOn w:val="a"/>
    <w:link w:val="140"/>
    <w:rsid w:val="00084B50"/>
    <w:pPr>
      <w:spacing w:line="360" w:lineRule="auto"/>
      <w:ind w:firstLine="709"/>
      <w:jc w:val="both"/>
    </w:pPr>
    <w:rPr>
      <w:rFonts w:ascii="Calibri" w:eastAsia="Times New Roman" w:hAnsi="Calibri"/>
      <w:sz w:val="28"/>
      <w:lang w:eastAsia="ru-RU"/>
    </w:rPr>
  </w:style>
  <w:style w:type="character" w:customStyle="1" w:styleId="140">
    <w:name w:val="Абзац 14 Знак"/>
    <w:link w:val="14"/>
    <w:rsid w:val="00084B50"/>
    <w:rPr>
      <w:rFonts w:ascii="Calibri" w:eastAsia="Times New Roman" w:hAnsi="Calibri"/>
      <w:sz w:val="28"/>
      <w:szCs w:val="24"/>
      <w:lang w:eastAsia="ru-RU"/>
    </w:rPr>
  </w:style>
  <w:style w:type="paragraph" w:customStyle="1" w:styleId="Style27">
    <w:name w:val="Style27"/>
    <w:basedOn w:val="a"/>
    <w:rsid w:val="00084B50"/>
    <w:pPr>
      <w:widowControl w:val="0"/>
      <w:autoSpaceDE w:val="0"/>
      <w:autoSpaceDN w:val="0"/>
      <w:adjustRightInd w:val="0"/>
      <w:spacing w:line="211" w:lineRule="exact"/>
    </w:pPr>
    <w:rPr>
      <w:rFonts w:ascii="Calibri" w:eastAsia="Times New Roman" w:hAnsi="Calibri"/>
      <w:lang w:eastAsia="ru-RU"/>
    </w:rPr>
  </w:style>
  <w:style w:type="character" w:customStyle="1" w:styleId="FontStyle32">
    <w:name w:val="Font Style32"/>
    <w:rsid w:val="00084B50"/>
    <w:rPr>
      <w:rFonts w:ascii="Times New Roman" w:hAnsi="Times New Roman" w:cs="Times New Roman"/>
      <w:sz w:val="16"/>
      <w:szCs w:val="16"/>
    </w:rPr>
  </w:style>
  <w:style w:type="paragraph" w:customStyle="1" w:styleId="af4">
    <w:name w:val="абзац"/>
    <w:basedOn w:val="a"/>
    <w:link w:val="11"/>
    <w:rsid w:val="00084B50"/>
    <w:pPr>
      <w:shd w:val="clear" w:color="auto" w:fill="FFFFFF"/>
      <w:autoSpaceDE w:val="0"/>
      <w:autoSpaceDN w:val="0"/>
      <w:adjustRightInd w:val="0"/>
      <w:spacing w:line="360" w:lineRule="auto"/>
      <w:ind w:firstLine="709"/>
      <w:jc w:val="both"/>
    </w:pPr>
    <w:rPr>
      <w:rFonts w:ascii="Calibri" w:eastAsia="Times New Roman" w:hAnsi="Calibri"/>
      <w:color w:val="000000"/>
      <w:lang w:eastAsia="ru-RU"/>
    </w:rPr>
  </w:style>
  <w:style w:type="paragraph" w:customStyle="1" w:styleId="af5">
    <w:name w:val="АБЗАЦ"/>
    <w:basedOn w:val="a"/>
    <w:autoRedefine/>
    <w:rsid w:val="00084B50"/>
    <w:pPr>
      <w:spacing w:line="360" w:lineRule="auto"/>
      <w:ind w:firstLine="720"/>
      <w:jc w:val="both"/>
    </w:pPr>
    <w:rPr>
      <w:rFonts w:ascii="Calibri" w:eastAsia="Times New Roman" w:hAnsi="Calibri"/>
      <w:sz w:val="28"/>
      <w:szCs w:val="28"/>
      <w:lang w:eastAsia="ru-RU"/>
    </w:rPr>
  </w:style>
  <w:style w:type="character" w:customStyle="1" w:styleId="text">
    <w:name w:val="text"/>
    <w:basedOn w:val="a0"/>
    <w:rsid w:val="00084B50"/>
  </w:style>
  <w:style w:type="character" w:customStyle="1" w:styleId="apple-style-span">
    <w:name w:val="apple-style-span"/>
    <w:basedOn w:val="a0"/>
    <w:rsid w:val="00084B50"/>
  </w:style>
  <w:style w:type="character" w:customStyle="1" w:styleId="c3">
    <w:name w:val="c3"/>
    <w:rsid w:val="00084B50"/>
  </w:style>
  <w:style w:type="character" w:customStyle="1" w:styleId="11">
    <w:name w:val="абзац Знак1"/>
    <w:link w:val="af4"/>
    <w:rsid w:val="00084B50"/>
    <w:rPr>
      <w:rFonts w:ascii="Calibri" w:eastAsia="Times New Roman" w:hAnsi="Calibri"/>
      <w:color w:val="000000"/>
      <w:sz w:val="24"/>
      <w:szCs w:val="24"/>
      <w:shd w:val="clear" w:color="auto" w:fill="FFFFFF"/>
      <w:lang w:eastAsia="ru-RU"/>
    </w:rPr>
  </w:style>
  <w:style w:type="paragraph" w:styleId="23">
    <w:name w:val="toc 2"/>
    <w:basedOn w:val="a"/>
    <w:next w:val="a"/>
    <w:autoRedefine/>
    <w:uiPriority w:val="39"/>
    <w:semiHidden/>
    <w:qFormat/>
    <w:rsid w:val="00084B50"/>
    <w:pPr>
      <w:ind w:left="240"/>
    </w:pPr>
    <w:rPr>
      <w:rFonts w:ascii="Calibri" w:eastAsia="Times New Roman" w:hAnsi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B5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84B5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4B5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4B5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4B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4B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4B5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4B5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4B5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4B5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 Знак"/>
    <w:basedOn w:val="a"/>
    <w:next w:val="a"/>
    <w:rsid w:val="00084B50"/>
    <w:pPr>
      <w:spacing w:after="160" w:line="240" w:lineRule="exact"/>
      <w:ind w:firstLine="567"/>
      <w:jc w:val="both"/>
    </w:pPr>
    <w:rPr>
      <w:rFonts w:ascii="Tahoma" w:hAnsi="Tahoma" w:cs="Tahoma"/>
      <w:color w:val="000000"/>
      <w:sz w:val="28"/>
      <w:szCs w:val="28"/>
      <w:lang w:val="en-GB"/>
    </w:rPr>
  </w:style>
  <w:style w:type="character" w:customStyle="1" w:styleId="10">
    <w:name w:val="Заголовок 1 Знак"/>
    <w:basedOn w:val="a0"/>
    <w:link w:val="1"/>
    <w:uiPriority w:val="9"/>
    <w:rsid w:val="00084B5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84B5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84B5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84B5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84B5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84B50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084B50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84B5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084B50"/>
    <w:rPr>
      <w:rFonts w:asciiTheme="majorHAnsi" w:eastAsiaTheme="majorEastAsia" w:hAnsiTheme="majorHAnsi"/>
    </w:rPr>
  </w:style>
  <w:style w:type="paragraph" w:styleId="a4">
    <w:name w:val="Title"/>
    <w:basedOn w:val="a"/>
    <w:next w:val="a"/>
    <w:link w:val="a5"/>
    <w:uiPriority w:val="10"/>
    <w:qFormat/>
    <w:rsid w:val="00084B5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084B5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uiPriority w:val="11"/>
    <w:qFormat/>
    <w:rsid w:val="00084B5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7">
    <w:name w:val="Подзаголовок Знак"/>
    <w:basedOn w:val="a0"/>
    <w:link w:val="a6"/>
    <w:uiPriority w:val="11"/>
    <w:rsid w:val="00084B50"/>
    <w:rPr>
      <w:rFonts w:asciiTheme="majorHAnsi" w:eastAsiaTheme="majorEastAsia" w:hAnsiTheme="majorHAnsi"/>
      <w:sz w:val="24"/>
      <w:szCs w:val="24"/>
    </w:rPr>
  </w:style>
  <w:style w:type="character" w:styleId="a8">
    <w:name w:val="Strong"/>
    <w:basedOn w:val="a0"/>
    <w:uiPriority w:val="22"/>
    <w:qFormat/>
    <w:rsid w:val="00084B50"/>
    <w:rPr>
      <w:b/>
      <w:bCs/>
    </w:rPr>
  </w:style>
  <w:style w:type="character" w:styleId="a9">
    <w:name w:val="Emphasis"/>
    <w:basedOn w:val="a0"/>
    <w:uiPriority w:val="20"/>
    <w:qFormat/>
    <w:rsid w:val="00084B50"/>
    <w:rPr>
      <w:rFonts w:asciiTheme="minorHAnsi" w:hAnsiTheme="minorHAnsi"/>
      <w:b/>
      <w:i/>
      <w:iCs/>
    </w:rPr>
  </w:style>
  <w:style w:type="paragraph" w:styleId="aa">
    <w:name w:val="No Spacing"/>
    <w:basedOn w:val="a"/>
    <w:uiPriority w:val="1"/>
    <w:qFormat/>
    <w:rsid w:val="00084B50"/>
    <w:rPr>
      <w:szCs w:val="32"/>
    </w:rPr>
  </w:style>
  <w:style w:type="paragraph" w:styleId="ab">
    <w:name w:val="List Paragraph"/>
    <w:basedOn w:val="a"/>
    <w:uiPriority w:val="34"/>
    <w:qFormat/>
    <w:rsid w:val="00084B5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84B50"/>
    <w:rPr>
      <w:i/>
    </w:rPr>
  </w:style>
  <w:style w:type="character" w:customStyle="1" w:styleId="22">
    <w:name w:val="Цитата 2 Знак"/>
    <w:basedOn w:val="a0"/>
    <w:link w:val="21"/>
    <w:uiPriority w:val="29"/>
    <w:rsid w:val="00084B50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084B50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084B50"/>
    <w:rPr>
      <w:b/>
      <w:i/>
      <w:sz w:val="24"/>
    </w:rPr>
  </w:style>
  <w:style w:type="character" w:styleId="ae">
    <w:name w:val="Subtle Emphasis"/>
    <w:uiPriority w:val="19"/>
    <w:qFormat/>
    <w:rsid w:val="00084B50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084B50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084B50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084B50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084B50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084B50"/>
    <w:pPr>
      <w:outlineLvl w:val="9"/>
    </w:pPr>
  </w:style>
  <w:style w:type="paragraph" w:customStyle="1" w:styleId="14">
    <w:name w:val="Абзац 14"/>
    <w:basedOn w:val="a"/>
    <w:link w:val="140"/>
    <w:rsid w:val="00084B50"/>
    <w:pPr>
      <w:spacing w:line="360" w:lineRule="auto"/>
      <w:ind w:firstLine="709"/>
      <w:jc w:val="both"/>
    </w:pPr>
    <w:rPr>
      <w:rFonts w:ascii="Calibri" w:eastAsia="Times New Roman" w:hAnsi="Calibri"/>
      <w:sz w:val="28"/>
      <w:lang w:eastAsia="ru-RU"/>
    </w:rPr>
  </w:style>
  <w:style w:type="character" w:customStyle="1" w:styleId="140">
    <w:name w:val="Абзац 14 Знак"/>
    <w:link w:val="14"/>
    <w:rsid w:val="00084B50"/>
    <w:rPr>
      <w:rFonts w:ascii="Calibri" w:eastAsia="Times New Roman" w:hAnsi="Calibri"/>
      <w:sz w:val="28"/>
      <w:szCs w:val="24"/>
      <w:lang w:eastAsia="ru-RU"/>
    </w:rPr>
  </w:style>
  <w:style w:type="paragraph" w:customStyle="1" w:styleId="Style27">
    <w:name w:val="Style27"/>
    <w:basedOn w:val="a"/>
    <w:rsid w:val="00084B50"/>
    <w:pPr>
      <w:widowControl w:val="0"/>
      <w:autoSpaceDE w:val="0"/>
      <w:autoSpaceDN w:val="0"/>
      <w:adjustRightInd w:val="0"/>
      <w:spacing w:line="211" w:lineRule="exact"/>
    </w:pPr>
    <w:rPr>
      <w:rFonts w:ascii="Calibri" w:eastAsia="Times New Roman" w:hAnsi="Calibri"/>
      <w:lang w:eastAsia="ru-RU"/>
    </w:rPr>
  </w:style>
  <w:style w:type="character" w:customStyle="1" w:styleId="FontStyle32">
    <w:name w:val="Font Style32"/>
    <w:rsid w:val="00084B50"/>
    <w:rPr>
      <w:rFonts w:ascii="Times New Roman" w:hAnsi="Times New Roman" w:cs="Times New Roman"/>
      <w:sz w:val="16"/>
      <w:szCs w:val="16"/>
    </w:rPr>
  </w:style>
  <w:style w:type="paragraph" w:customStyle="1" w:styleId="af4">
    <w:name w:val="абзац"/>
    <w:basedOn w:val="a"/>
    <w:link w:val="11"/>
    <w:rsid w:val="00084B50"/>
    <w:pPr>
      <w:shd w:val="clear" w:color="auto" w:fill="FFFFFF"/>
      <w:autoSpaceDE w:val="0"/>
      <w:autoSpaceDN w:val="0"/>
      <w:adjustRightInd w:val="0"/>
      <w:spacing w:line="360" w:lineRule="auto"/>
      <w:ind w:firstLine="709"/>
      <w:jc w:val="both"/>
    </w:pPr>
    <w:rPr>
      <w:rFonts w:ascii="Calibri" w:eastAsia="Times New Roman" w:hAnsi="Calibri"/>
      <w:color w:val="000000"/>
      <w:lang w:eastAsia="ru-RU"/>
    </w:rPr>
  </w:style>
  <w:style w:type="paragraph" w:customStyle="1" w:styleId="af5">
    <w:name w:val="АБЗАЦ"/>
    <w:basedOn w:val="a"/>
    <w:autoRedefine/>
    <w:rsid w:val="00084B50"/>
    <w:pPr>
      <w:spacing w:line="360" w:lineRule="auto"/>
      <w:ind w:firstLine="720"/>
      <w:jc w:val="both"/>
    </w:pPr>
    <w:rPr>
      <w:rFonts w:ascii="Calibri" w:eastAsia="Times New Roman" w:hAnsi="Calibri"/>
      <w:sz w:val="28"/>
      <w:szCs w:val="28"/>
      <w:lang w:eastAsia="ru-RU"/>
    </w:rPr>
  </w:style>
  <w:style w:type="character" w:customStyle="1" w:styleId="text">
    <w:name w:val="text"/>
    <w:basedOn w:val="a0"/>
    <w:rsid w:val="00084B50"/>
  </w:style>
  <w:style w:type="character" w:customStyle="1" w:styleId="apple-style-span">
    <w:name w:val="apple-style-span"/>
    <w:basedOn w:val="a0"/>
    <w:rsid w:val="00084B50"/>
  </w:style>
  <w:style w:type="character" w:customStyle="1" w:styleId="c3">
    <w:name w:val="c3"/>
    <w:rsid w:val="00084B50"/>
  </w:style>
  <w:style w:type="character" w:customStyle="1" w:styleId="11">
    <w:name w:val="абзац Знак1"/>
    <w:link w:val="af4"/>
    <w:rsid w:val="00084B50"/>
    <w:rPr>
      <w:rFonts w:ascii="Calibri" w:eastAsia="Times New Roman" w:hAnsi="Calibri"/>
      <w:color w:val="000000"/>
      <w:sz w:val="24"/>
      <w:szCs w:val="24"/>
      <w:shd w:val="clear" w:color="auto" w:fill="FFFFFF"/>
      <w:lang w:eastAsia="ru-RU"/>
    </w:rPr>
  </w:style>
  <w:style w:type="paragraph" w:styleId="23">
    <w:name w:val="toc 2"/>
    <w:basedOn w:val="a"/>
    <w:next w:val="a"/>
    <w:autoRedefine/>
    <w:uiPriority w:val="39"/>
    <w:semiHidden/>
    <w:qFormat/>
    <w:rsid w:val="00084B50"/>
    <w:pPr>
      <w:ind w:left="240"/>
    </w:pPr>
    <w:rPr>
      <w:rFonts w:ascii="Calibri" w:eastAsia="Times New Roman" w:hAnsi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3584</Words>
  <Characters>20433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DZH</dc:creator>
  <cp:lastModifiedBy>DZH</cp:lastModifiedBy>
  <cp:revision>1</cp:revision>
  <dcterms:created xsi:type="dcterms:W3CDTF">2017-08-20T03:06:00Z</dcterms:created>
  <dcterms:modified xsi:type="dcterms:W3CDTF">2017-08-20T03:17:00Z</dcterms:modified>
</cp:coreProperties>
</file>