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07952E" w14:textId="77777777" w:rsidR="00532D44" w:rsidRPr="00751FB1" w:rsidRDefault="00532D44" w:rsidP="00532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751FB1">
        <w:rPr>
          <w:rFonts w:ascii="Times New Roman" w:hAnsi="Times New Roman" w:cs="Times New Roman"/>
          <w:sz w:val="24"/>
          <w:szCs w:val="28"/>
        </w:rPr>
        <w:t xml:space="preserve">            </w:t>
      </w:r>
      <w:r w:rsidRPr="00751FB1">
        <w:rPr>
          <w:rFonts w:ascii="Times New Roman" w:hAnsi="Times New Roman" w:cs="Times New Roman"/>
          <w:b/>
          <w:i/>
          <w:sz w:val="24"/>
          <w:szCs w:val="28"/>
        </w:rPr>
        <w:t xml:space="preserve">  </w:t>
      </w:r>
      <w:r w:rsidRPr="00751FB1">
        <w:rPr>
          <w:rFonts w:ascii="Times New Roman" w:hAnsi="Times New Roman" w:cs="Times New Roman"/>
          <w:sz w:val="24"/>
          <w:szCs w:val="28"/>
        </w:rPr>
        <w:t>Муниципальное бюджетное дошкольное образовательное учреждение</w:t>
      </w:r>
    </w:p>
    <w:p w14:paraId="74F2B8F6" w14:textId="6EFFA92B" w:rsidR="00532D44" w:rsidRPr="00751FB1" w:rsidRDefault="00532D44" w:rsidP="00532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751FB1">
        <w:rPr>
          <w:rFonts w:ascii="Times New Roman" w:hAnsi="Times New Roman" w:cs="Times New Roman"/>
          <w:sz w:val="24"/>
          <w:szCs w:val="28"/>
        </w:rPr>
        <w:t>«Детский сад № 283 г. Челябинска»</w:t>
      </w:r>
    </w:p>
    <w:tbl>
      <w:tblPr>
        <w:tblpPr w:leftFromText="180" w:rightFromText="180" w:vertAnchor="text" w:horzAnchor="page" w:tblpXSpec="center" w:tblpY="350"/>
        <w:tblW w:w="9453" w:type="dxa"/>
        <w:tblBorders>
          <w:top w:val="thickThinSmallGap" w:sz="24" w:space="0" w:color="auto"/>
        </w:tblBorders>
        <w:tblLook w:val="0000" w:firstRow="0" w:lastRow="0" w:firstColumn="0" w:lastColumn="0" w:noHBand="0" w:noVBand="0"/>
      </w:tblPr>
      <w:tblGrid>
        <w:gridCol w:w="9453"/>
      </w:tblGrid>
      <w:tr w:rsidR="00532D44" w:rsidRPr="00751FB1" w14:paraId="2B1D25F7" w14:textId="77777777" w:rsidTr="002C7758">
        <w:trPr>
          <w:trHeight w:val="55"/>
        </w:trPr>
        <w:tc>
          <w:tcPr>
            <w:tcW w:w="9453" w:type="dxa"/>
            <w:tcBorders>
              <w:top w:val="thickThinSmallGap" w:sz="24" w:space="0" w:color="auto"/>
              <w:left w:val="nil"/>
              <w:bottom w:val="nil"/>
              <w:right w:val="nil"/>
            </w:tcBorders>
          </w:tcPr>
          <w:p w14:paraId="1EAE9880" w14:textId="77777777" w:rsidR="00532D44" w:rsidRPr="00751FB1" w:rsidRDefault="00532D44" w:rsidP="002C77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8"/>
              </w:rPr>
            </w:pPr>
          </w:p>
        </w:tc>
      </w:tr>
    </w:tbl>
    <w:p w14:paraId="184648CE" w14:textId="77777777" w:rsidR="00532D44" w:rsidRPr="00751FB1" w:rsidRDefault="00532D44" w:rsidP="00532D4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8"/>
        </w:rPr>
      </w:pPr>
      <w:r w:rsidRPr="00751FB1">
        <w:rPr>
          <w:rFonts w:ascii="Times New Roman" w:hAnsi="Times New Roman" w:cs="Times New Roman"/>
          <w:sz w:val="24"/>
          <w:szCs w:val="28"/>
        </w:rPr>
        <w:t>Адрес: 454129 г. Челябинск, ул. Дзержинского, 7, тел. (351) 253-77-97</w:t>
      </w:r>
    </w:p>
    <w:p w14:paraId="7B307AE6" w14:textId="77777777" w:rsidR="00532D44" w:rsidRPr="00532D44" w:rsidRDefault="00532D44" w:rsidP="00532D4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2D44">
        <w:rPr>
          <w:rFonts w:ascii="Times New Roman" w:hAnsi="Times New Roman" w:cs="Times New Roman"/>
          <w:i/>
          <w:sz w:val="28"/>
          <w:szCs w:val="28"/>
        </w:rPr>
        <w:t>Чугуева Я. И. учитель – логопед,</w:t>
      </w:r>
    </w:p>
    <w:p w14:paraId="2995A6D9" w14:textId="0D0E5DC8" w:rsidR="00532D44" w:rsidRPr="00532D44" w:rsidRDefault="00532D44" w:rsidP="00532D44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532D44">
        <w:rPr>
          <w:rFonts w:ascii="Times New Roman" w:hAnsi="Times New Roman" w:cs="Times New Roman"/>
          <w:i/>
          <w:sz w:val="28"/>
          <w:szCs w:val="28"/>
        </w:rPr>
        <w:t xml:space="preserve"> высшей квалификационной категории</w:t>
      </w:r>
    </w:p>
    <w:p w14:paraId="32FC3026" w14:textId="77777777" w:rsidR="00532D44" w:rsidRDefault="00532D44" w:rsidP="006B0A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2BFB630C" w14:textId="6D2EAEFE" w:rsidR="004E30B8" w:rsidRPr="006B0A35" w:rsidRDefault="006B0A35" w:rsidP="006B0A35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0A35">
        <w:rPr>
          <w:rFonts w:ascii="Times New Roman" w:hAnsi="Times New Roman" w:cs="Times New Roman"/>
          <w:b/>
          <w:sz w:val="28"/>
          <w:szCs w:val="28"/>
        </w:rPr>
        <w:t>«Развитие связной речи детей старшего дошкольного возраста средствами русского фольклора»</w:t>
      </w:r>
    </w:p>
    <w:p w14:paraId="50EAAA0F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В формировании связной речи важную роль играет взаимосвязь речевого и эстетического аспекта. Связное высказывание показывает, насколько ребёнок владеет богатством родного языка, грамматическим строем и одновременно отражает уровень его умственного, эстетического и эмоционального развития.</w:t>
      </w:r>
    </w:p>
    <w:p w14:paraId="558AD4FE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Развитие образной речи является важной составной частью воспитания культуры речи в широком смысле этого слова, которая помогает соблюдать нормы литературного языка, умение передавать свои мысли, чувства, представления в соответствии с назначением и целью высказывания содержательно, грамматически правильно, точно и выразительно.</w:t>
      </w:r>
    </w:p>
    <w:p w14:paraId="4A1A026B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Речь становится образной, непосредственной и живой в том случае, если у ребёнка воспитывается интерес к языковому богатству, развивается умение использовать в своей речи самые разнообразные выразительные средства.</w:t>
      </w:r>
    </w:p>
    <w:p w14:paraId="62DB9D28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Важнейшими источниками развития выразительности детской речи являются произведения художественной литературы и устного народного творчества, в том числе и малые фольклорные формы (пословицы, поговорки, загадки, считалки, фразеологизмы</w:t>
      </w:r>
      <w:proofErr w:type="gramStart"/>
      <w:r w:rsidRPr="006B0A35">
        <w:rPr>
          <w:rFonts w:ascii="Times New Roman" w:hAnsi="Times New Roman" w:cs="Times New Roman"/>
          <w:sz w:val="28"/>
          <w:szCs w:val="28"/>
        </w:rPr>
        <w:t>) .</w:t>
      </w:r>
      <w:proofErr w:type="gramEnd"/>
    </w:p>
    <w:p w14:paraId="1E290304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Воспитательное, познавательное и эстетическое значение фольклора огромно, т. к. оно, расширяя знания об окружающей действительности, развивает умение тонко чувствовать художественную форму, методику и ритм родного языка.</w:t>
      </w:r>
    </w:p>
    <w:p w14:paraId="2665711E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Художественная система русского фольклора своеобразна, чрезвычайно разнообразны жанровые формы произведений – былины, сказки, легенды, песни, предания, а также малые формы – частушки, потешки, загадки, пословицы, поговорки, язык которых прост, точен, выразителен.</w:t>
      </w:r>
    </w:p>
    <w:p w14:paraId="1CB15C60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 xml:space="preserve">Среди выразительных средств языка определённое место занимают фразеологизмы, использование которых придаёт речи особую яркость, лёгкость, </w:t>
      </w:r>
      <w:r w:rsidRPr="006B0A35">
        <w:rPr>
          <w:rFonts w:ascii="Times New Roman" w:hAnsi="Times New Roman" w:cs="Times New Roman"/>
          <w:sz w:val="28"/>
          <w:szCs w:val="28"/>
        </w:rPr>
        <w:lastRenderedPageBreak/>
        <w:t>меткость и образность. Ознакомление дошкольников с малыми формами фольклора оказывает влияние на развитие понимания роли выразительных средств (сравнений, метафор, эпитетов) в художественном тексте.</w:t>
      </w:r>
    </w:p>
    <w:p w14:paraId="5B31857F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В старшем дошкольном возрасте ознакомление с художественной литературой осуществляется с помощью литературных произведений разных жанров. В этом возрасте необходимо учить детей слушать сказки, рассказы, стихи, а также следить за развитием действия в сказке, сочувствовать положительным героям.</w:t>
      </w:r>
    </w:p>
    <w:p w14:paraId="15DB42F0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Очень важно обращать внимание детей на образный язык сказок, рассказов, стихотворений, привлекая дошкольников к повторению запомнившихся им отдельных слов, выражений, песенок персонажей.</w:t>
      </w:r>
    </w:p>
    <w:p w14:paraId="17A3B6F3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Усваивая содержание сказки, дети учатся передавать слова разных героев. И даже если они повторяют интонации воспитателя, это закладывает основы для дальнейшего самостоятельного развития интонационной выразительности в более старшем возрасте.</w:t>
      </w:r>
    </w:p>
    <w:p w14:paraId="7EAE3FDF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Народные сказки, песенки, потешки, загадки дают образцы ритмической речи, знакомят детей с красочностью и образностью родного языка.</w:t>
      </w:r>
    </w:p>
    <w:p w14:paraId="7DD545AB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Для чтения детям старшего дошкольного возраста рекомендуются рассказы и стихотворения.</w:t>
      </w:r>
    </w:p>
    <w:p w14:paraId="79DEB478" w14:textId="77777777" w:rsidR="006B0A35" w:rsidRP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Содержание стихотворений воспитывает у слушателей чувство симпатии, умение эмоционально откликаться на прочитанное. Несложное содержание, близкое личному опыту ребёнка, выраженное в простой, доступной форме: смежная рифма, короткие стихотворные строчки. Дети, повторяя их, улавливают созвучность, музыкальность стиха.</w:t>
      </w:r>
    </w:p>
    <w:p w14:paraId="484FCC54" w14:textId="6054C088" w:rsidR="006B0A35" w:rsidRDefault="006B0A3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B0A35">
        <w:rPr>
          <w:rFonts w:ascii="Times New Roman" w:hAnsi="Times New Roman" w:cs="Times New Roman"/>
          <w:sz w:val="28"/>
          <w:szCs w:val="28"/>
        </w:rPr>
        <w:t>Старших дошкольников особенно привлекают стихотворные произведения, отличающиеся чёткой рифмой, ритмичностью, музыкальностью. При повторном чтении дети начинают запоминать текст, усваивают смысл стихотворения и утверждаются в чувстве рифмы и ритма. Речь ребёнка обогащается запомнившимися ему словами и выражениями.</w:t>
      </w:r>
    </w:p>
    <w:p w14:paraId="2E6B10FA" w14:textId="49A56E31" w:rsidR="005352E5" w:rsidRPr="005352E5" w:rsidRDefault="005352E5" w:rsidP="006B0A3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markdown-word"/>
          <w:rFonts w:ascii="Arial" w:hAnsi="Arial" w:cs="Arial"/>
          <w:color w:val="000000"/>
          <w:shd w:val="clear" w:color="auto" w:fill="FFFFFF"/>
        </w:rPr>
        <w:t> </w:t>
      </w:r>
      <w:r w:rsidRPr="005352E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Таким образом, фольклор выступает одновременно и источником речевых образцов, и эффективным инструментом развития связной</w:t>
      </w:r>
      <w:bookmarkStart w:id="0" w:name="_GoBack"/>
      <w:bookmarkEnd w:id="0"/>
      <w:r w:rsidRPr="005352E5">
        <w:rPr>
          <w:rStyle w:val="markdown-word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речи в исторической перспективе и в современной педагогической практике.</w:t>
      </w:r>
    </w:p>
    <w:sectPr w:rsidR="005352E5" w:rsidRPr="005352E5" w:rsidSect="006B0A3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5F5"/>
    <w:rsid w:val="001215F5"/>
    <w:rsid w:val="004E30B8"/>
    <w:rsid w:val="00532D44"/>
    <w:rsid w:val="005352E5"/>
    <w:rsid w:val="006B0A35"/>
    <w:rsid w:val="00751F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86DC19"/>
  <w15:chartTrackingRefBased/>
  <w15:docId w15:val="{A1BE387C-20E0-4402-85DE-FD6687208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markdown-word">
    <w:name w:val="markdown-word"/>
    <w:basedOn w:val="a0"/>
    <w:rsid w:val="005352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2023-09-12T09:07:00Z</dcterms:created>
  <dcterms:modified xsi:type="dcterms:W3CDTF">2026-04-28T09:29:00Z</dcterms:modified>
</cp:coreProperties>
</file>