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3BA" w:rsidRDefault="00EA23BA" w:rsidP="00AE56B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6B6">
        <w:rPr>
          <w:rFonts w:ascii="Times New Roman" w:hAnsi="Times New Roman" w:cs="Times New Roman"/>
          <w:b/>
          <w:sz w:val="28"/>
          <w:szCs w:val="28"/>
        </w:rPr>
        <w:t>Развитие координационных способностей у детей младшего школьного возраста: методы, средства и педагогические условия</w:t>
      </w:r>
    </w:p>
    <w:p w:rsidR="00AE56B6" w:rsidRDefault="00AE56B6" w:rsidP="00AE56B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 xml:space="preserve">Воронцов Александр Сергеевич, </w:t>
      </w:r>
    </w:p>
    <w:p w:rsidR="00AE56B6" w:rsidRDefault="00AE56B6" w:rsidP="00AE56B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преподаватель физическ5ой культуры</w:t>
      </w:r>
    </w:p>
    <w:p w:rsidR="00AE56B6" w:rsidRDefault="00AE56B6" w:rsidP="00AE56B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 xml:space="preserve"> ГБПОУ РА «Адыгейский педагогический</w:t>
      </w:r>
    </w:p>
    <w:p w:rsidR="00AE56B6" w:rsidRDefault="00AE56B6" w:rsidP="00AE56B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 xml:space="preserve"> колледж им. 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AE56B6">
        <w:rPr>
          <w:rFonts w:ascii="Times New Roman" w:hAnsi="Times New Roman" w:cs="Times New Roman"/>
          <w:sz w:val="28"/>
          <w:szCs w:val="28"/>
        </w:rPr>
        <w:t>Андрухаева</w:t>
      </w:r>
      <w:proofErr w:type="spellEnd"/>
      <w:r w:rsidRPr="00AE56B6">
        <w:rPr>
          <w:rFonts w:ascii="Times New Roman" w:hAnsi="Times New Roman" w:cs="Times New Roman"/>
          <w:sz w:val="28"/>
          <w:szCs w:val="28"/>
        </w:rPr>
        <w:t>»</w:t>
      </w:r>
    </w:p>
    <w:p w:rsidR="00AE56B6" w:rsidRPr="00AE56B6" w:rsidRDefault="00AE56B6" w:rsidP="00AE56B6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 xml:space="preserve">Аннотация: </w:t>
      </w:r>
      <w:proofErr w:type="gramStart"/>
      <w:r w:rsidRPr="00AE56B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E56B6">
        <w:rPr>
          <w:rFonts w:ascii="Times New Roman" w:hAnsi="Times New Roman" w:cs="Times New Roman"/>
          <w:sz w:val="28"/>
          <w:szCs w:val="28"/>
        </w:rPr>
        <w:t xml:space="preserve"> статье рассматривается актуальность проблемы развития координационных способностей у детей 7–10 лет. Описаны физиологические особенности данного возрастного периода, классифицированы виды координации, а также предложены конкретные методические приемы и комплексы упражнений для использования на уроках физической культуры и во внеурочной деятельности.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Введение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В современных условиях, характеризующихся ростом информационных технологий и снижением общей двигательной активности (гиподинамией), проблема физического воспитания детей приобретает особую остроту. Младший школьный возраст (7–10 лет) является критически важным этапом в формировании двигательного фундамента ребенка. Именно в этот период закладывается база для будущего физического развития, осанки и психического здоровья.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Одним из ключевых компонентов физической подготовленности являются координационные способности (КС). Под ними понимается способность человека быстро и точно, экономно и находчиво (т.е. наиболее совершенно) осваивать сложные двигательные действия и успешно перестраивать двигательную деятельность в соответствии с меняющейся обстановкой. Высокий уровень развития КС не только улучшает качество выполнения физических упражнений, но и положительно влияет на когнитивные процессы: внимание, память и мышление.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Физиологические предпосылки и сенситивный период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lastRenderedPageBreak/>
        <w:t>Младший школьный возраст считается сенситивным (чувствительным) периодом для развития координационных способностей. В этом возрасте нервная система ребенка обладает высокой пластичностью. Процессы возбуждения преобладают над процессами торможения, что делает движения детей порой излишне эмоциональными и неточными, но в то же время обеспечивает быструю обучаемость новым двигательным навыкам.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Именно в возрасте 7–9 лет происходит активное совершенствование функций мозжечка и коры больших полушарий, отвечающих за управление движениями. Если упустить это время, дальнейшее развитие координации потребует значительно больших усилий и времени. Поэтому педагогическое воздействие должно быть систематическим и целенаправленным.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Структура координационных способностей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Для эффективной работы педагогу необходимо понимать, что координация — это не единое качество, а комплекс способностей. К основным из них относятся: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равновесию: удержание позы (статическое) и сохранение устойчивости при движении (динамическое).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ориентированию в пространстве: точное восприятие и изменение положения тела относительно предметов и партнеров.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ритму: восприятие и воспроизведение заданного темпа и ритма движений.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реагированию: быстрота реакции на сигнал (простая и сложная).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перестроению двигательной деятельности: умение быстро и целесообразно менять действия в неожиданно изменившейся ситуации.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Способность к согласованию движений: объединение отдельных движений в целостное действие (например, работа рук и ног при беге или прыжках).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Методические принципы развития координации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lastRenderedPageBreak/>
        <w:t>Развитие КС требует соблюдения специфических методических принципов, отличающихся от принципов развития силы или выносливости: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Принцип новизны. Нервная система быстро адаптируется к нагрузке. Чтобы развивать координацию, упражнения должны быть непривычными, новыми или выполняться в усложненных условиях. Как только навык автоматизируется, он перестает развивать координацию в полной мере.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Принцип вариативности. Изменение исходных положений, темпа, ритма, использование дополнительных предметов (мячи, скакалки, обручи) или ограничение зрительного контроля (закрытые глаза).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Принцип «зеркальности». Выполнение упражнений как правой, так и левой стороной тела для гармоничного развития полушарий мозга.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Сочетание с утомлением. Упражнения на координацию наиболее эффективны в начале основной части урока, пока центральная нервная система не утомлена. Однако для тренировки устойчивости к сбивающим факторам можно давать простые координационные задания на фоне легкого утомления.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Средства и методы развития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Основным средством развития КС у младших школьников являются подвижные и спортивные игры. Игра создает естественный эмоциональный фон, мотивирует ребенка и моделирует ситуации, требующие мгновенного принятия решений.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Эффективные группы упражнений: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Упражнения в равновесии: ходьба по гимнастической скамейке, повороты на носках, стойка на одной ноге («ласточка»).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Упражнения с предметами: жонглирование двумя мячами, ведение мяча с изменением направления, метание в движущуюся цель.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Акробатические упражнения: кувырки, группировки, перекаты (развивают вестибулярный аппарат).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Ритмические упражнения: прыжки под счет, хлопки в заданном ритме, элементы танцевальной аэробики.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lastRenderedPageBreak/>
        <w:t>Практические рекомендации и примеры упражнений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Для внедрения в учебный процесс или домашние занятия можно использовать следующие игровые задания: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AE56B6">
        <w:rPr>
          <w:rFonts w:ascii="Times New Roman" w:hAnsi="Times New Roman" w:cs="Times New Roman"/>
          <w:sz w:val="28"/>
          <w:szCs w:val="28"/>
        </w:rPr>
        <w:t>Нейрогимнастика</w:t>
      </w:r>
      <w:proofErr w:type="spellEnd"/>
      <w:r w:rsidRPr="00AE56B6">
        <w:rPr>
          <w:rFonts w:ascii="Times New Roman" w:hAnsi="Times New Roman" w:cs="Times New Roman"/>
          <w:sz w:val="28"/>
          <w:szCs w:val="28"/>
        </w:rPr>
        <w:t>» (Пальчиковые игры):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«Колечко»: поочередно и как можно быстрее перебирать пальцы рук, соединяя их в кольцо с большим пальцем.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«Лезгинка»: левая рука сложена в кулак, большой палец отставлен в сторону. Правая рука прямой ладонью касается кончиков пальцев левой. Одновременная смена положения рук.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Упражнения на динамическое равновесие: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Ходьба по линии (на полу или скамейке) с различными заданиями: нести на голове мешочек с песком, перешагивать через препятствия, выполнять повороты на 360 градусов.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Игры на пространственную ориентировку: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«Запрещенное движение»: учитель показывает движения, дети повторяют все, кроме одного заранее оговоренного (например, руки вверх). Кто повторил запрещенное движение — делает шаг назад или выбывает.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Усложнение привычных действий: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Бег спиной вперед (в безопасных условиях).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Прыжки на скакалке с изменением ритма или скрещиванием рук.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Ведение баскетбольного мяча одновременно двумя руками разными мячами или слабым рукой.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Роль «Физкультминуток»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Важным элементом является интеграция координационных упражнений в учебный процесс в виде физкультминуток. Кратковременные (2–3 минуты) комплексы упражнений, включающие перекрестные движения (например, касание правым локтем левого колена), способствуют не только снятию мышечного напряжения, но и активизации межполушарного взаимодействия, что повышает работоспособность ребенка на последующих уроках.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Заключение</w:t>
      </w:r>
    </w:p>
    <w:p w:rsidR="00EA23BA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lastRenderedPageBreak/>
        <w:t>Развитие координационных способностей у детей младшего школьного возраста является фундаментом для их всестороннего физического развития. Грамотно организованная двигательная активность, насыщенная новыми и вариативными заданиями, способствует не только формированию ловкости и точности движений, но и развитию интеллекта, уверенности в себе и устойчивости к стрессам.</w:t>
      </w:r>
    </w:p>
    <w:p w:rsidR="00517AB7" w:rsidRPr="00AE56B6" w:rsidRDefault="00EA23BA" w:rsidP="00AE56B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E56B6">
        <w:rPr>
          <w:rFonts w:ascii="Times New Roman" w:hAnsi="Times New Roman" w:cs="Times New Roman"/>
          <w:sz w:val="28"/>
          <w:szCs w:val="28"/>
        </w:rPr>
        <w:t>Педагогам и родителям необходимо помнить, что координация не развивается сама по себе в процессе простого взросления. Требуется целенаправленная работа, использование разнообразных средств (от подвижных игр до элементов акробатики) и создание условий, в которых ребенок будет вынужден «включать» мозг для управления своим телом. Инвестиции времени в развитие координации в младшем школьном возрасте окупаются высоким уровнем физической культуры и здоровья ребенка в будущем.</w:t>
      </w:r>
    </w:p>
    <w:sectPr w:rsidR="00517AB7" w:rsidRPr="00AE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3BA"/>
    <w:rsid w:val="00517AB7"/>
    <w:rsid w:val="00AE56B6"/>
    <w:rsid w:val="00EA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0DC0"/>
  <w15:chartTrackingRefBased/>
  <w15:docId w15:val="{ABA015D5-06B1-456A-86EE-52B395703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1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767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153780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72139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98995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940147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412165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9472748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78056145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013610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14842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5683463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45815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766358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1091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2026-06-17T09:08:00Z</dcterms:created>
  <dcterms:modified xsi:type="dcterms:W3CDTF">2026-06-18T09:34:00Z</dcterms:modified>
</cp:coreProperties>
</file>