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EDD0F" w14:textId="52675BDB" w:rsidR="0091494F" w:rsidRDefault="00B66503">
      <w:pPr>
        <w:rPr>
          <w:rFonts w:ascii="Times New Roman" w:hAnsi="Times New Roman" w:cs="Times New Roman"/>
          <w:sz w:val="28"/>
          <w:szCs w:val="28"/>
        </w:rPr>
      </w:pPr>
      <w:r w:rsidRPr="00E3731D">
        <w:rPr>
          <w:rFonts w:ascii="Times New Roman" w:hAnsi="Times New Roman" w:cs="Times New Roman"/>
          <w:sz w:val="28"/>
          <w:szCs w:val="28"/>
        </w:rPr>
        <w:t xml:space="preserve">Статья </w:t>
      </w:r>
    </w:p>
    <w:p w14:paraId="0AD34EE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Формирование навыков чтения текста на уроках русского языка в 5–6 классах</w:t>
      </w:r>
    </w:p>
    <w:p w14:paraId="6786040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1B56394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Аннотация. Статья посвящена проблеме снижения техники и осмысленности чтения у обучающихся 5–6 классов. В отличие от уроков литературы, где акцент делается на анализе художественных произведений, уроки русского языка обладают уникальным потенциалом для формирования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навыков чтения (гибкости, выборочности, антиципации). В работе представлена система приёмов работы с учебно-научными, публицистическими и художественными текстами на лингвистическом материале, направленная на развитие трёх компонентов чтения: технического, смыслового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5E0D287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2CF96E8B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слова: чтение, читательская грамотность, функциональная грамотность, 5–6 классы, стратегии смыслового чтения, лингвистический текст, ФГОС.</w:t>
      </w:r>
    </w:p>
    <w:p w14:paraId="78129ABE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7CC75977" w14:textId="67FE9DE4" w:rsidR="0091494F" w:rsidRPr="0091494F" w:rsidRDefault="0091494F" w:rsidP="0091494F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Актуальность: почему «русский» отвечает за чтение</w:t>
      </w:r>
    </w:p>
    <w:p w14:paraId="06C02065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13A78767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результатам международных исследований PIRLS и PISA, российские школьники демонстрируют высокие результаты в чтении художественных текстов, но испытывают серьёзные затруднения при работе с информационными, учебными и научно-популярными текстами. Именно с такими текстами дети сталкиваются на уроках русского языка: параграфы учебников, правила, лингвистические задачи, словарные статьи.</w:t>
      </w:r>
    </w:p>
    <w:p w14:paraId="1D02438D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7AE6367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усугубляется в 5–6 классах в силу трёх причин:</w:t>
      </w:r>
    </w:p>
    <w:p w14:paraId="6CC5311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63F893A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Скачок объёма информации: текст учебника русского языка становится плотным и терминологически насыщенным.</w:t>
      </w:r>
    </w:p>
    <w:p w14:paraId="52460B5E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Привычка к «клиповому» восприятию: подростки скользят взглядом по тексту, выхватывая отдельные слова, но не выстраивая общий смысл.</w:t>
      </w:r>
    </w:p>
    <w:p w14:paraId="642F05D7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Разрыв между техникой и пониманием: ученик может бегло читать вслух, но не способен пересказать прочитанное своими словами.</w:t>
      </w:r>
    </w:p>
    <w:p w14:paraId="7AFFEA22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46C6232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литературы учитель помогает понять характеры героев и идею автора. На уроках русского языка мы должны научить ребёнка извлекать информацию из текста и преобразовывать её. Это две разные компетенции, и формировать их нужно целенаправленно.</w:t>
      </w:r>
    </w:p>
    <w:p w14:paraId="3A401C6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488DCDCB" w14:textId="6073A7FB" w:rsidR="0091494F" w:rsidRPr="0091494F" w:rsidRDefault="0091494F" w:rsidP="0091494F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Определение целевого результата: что значит «уметь читать текст» в 5–6 классе</w:t>
      </w:r>
    </w:p>
    <w:p w14:paraId="031CB7B2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7FBFDE0F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этого возраста выделяю три уровня читательского навыка в рамках предмета «Русский язык»:</w:t>
      </w:r>
    </w:p>
    <w:p w14:paraId="7EB6E0B5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48D768E1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Умение Пример задания</w:t>
      </w:r>
    </w:p>
    <w:p w14:paraId="0ADF5396" w14:textId="398DF04E" w:rsidR="0091494F" w:rsidRPr="0091494F" w:rsidRDefault="0091494F" w:rsidP="0091494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Поисковый Найти в тексте заданную информацию (правило, пример, термин) «Найдите в параграфе предложение, в котором даётся определение имени существительного»</w:t>
      </w:r>
    </w:p>
    <w:p w14:paraId="34965EC9" w14:textId="3F802439" w:rsidR="0091494F" w:rsidRPr="0091494F" w:rsidRDefault="0091494F" w:rsidP="0091494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Интерпретационный Понять логику текста, выделить главное и второстепенное, сформулировать вывод «Прочитайте текст правила. Сформулируйте его в виде схемы или алгоритма»</w:t>
      </w:r>
    </w:p>
    <w:p w14:paraId="07BF0ED4" w14:textId="1F6AE1CF" w:rsidR="0091494F" w:rsidRPr="0091494F" w:rsidRDefault="0091494F" w:rsidP="0091494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Критический (творческий) Оценить достоверность информации, применить правило к новому материалу, создать свой текст по образцу «Прочитайте образец рассуждения. Составьте своё рассуждение по этой схеме на другую тему»</w:t>
      </w:r>
    </w:p>
    <w:p w14:paraId="47A88B45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27F3AF02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концу 6 класса ученик должен свободно владеть всеми тремя уровнями, но переход между ними требует специально организованной тренировки.</w:t>
      </w:r>
    </w:p>
    <w:p w14:paraId="4A8DAA81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37D2FB58" w14:textId="4F9BB211" w:rsidR="0091494F" w:rsidRPr="0091494F" w:rsidRDefault="0091494F" w:rsidP="0091494F">
      <w:pPr>
        <w:pStyle w:val="a7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Система приёмов работы с текстом на уроке русского языка</w:t>
      </w:r>
    </w:p>
    <w:p w14:paraId="340128B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2B832AAD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Предлагаемая система строится на трёх этапах работы с любым текстом (до чтения, во время чтения, после чтения).</w:t>
      </w:r>
    </w:p>
    <w:p w14:paraId="62090BE8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101AB40D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I. Работа до чтения (антиципация)</w:t>
      </w:r>
    </w:p>
    <w:p w14:paraId="6B7A185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46055FC2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создать мотивацию и активировать фоновые знания. Это спасает от формального чтения.</w:t>
      </w:r>
    </w:p>
    <w:p w14:paraId="5737635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02EA5CCB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Приём «Верные и неверные утверждения»: перед чтением параграфа учащиеся отмечают, согласны ли они с рядом утверждений (например, «Имя прилагательное изменяется по родам», «В русском языке 10 падежей»). После чтения они возвращаются к листу и сравнивают ответы.</w:t>
      </w:r>
    </w:p>
    <w:p w14:paraId="73F691F6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Приём «Прогноз по заголовку»: по названию параграфа ученики предполагают, о чём пойдёт речь. Это активирует мышление и заставляет искать подтверждение или опровержение своих гипотез.</w:t>
      </w:r>
    </w:p>
    <w:p w14:paraId="554A8FBE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287942B8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II. Работа во время чтения (смысловое чтение)</w:t>
      </w:r>
    </w:p>
    <w:p w14:paraId="4F01466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7EF630FB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центральный этап. Использую разнообразные приёмы, чередуя их в зависимости от типа текста.</w:t>
      </w:r>
    </w:p>
    <w:p w14:paraId="45C21866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422EEDA0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учебно-научного текста (правила):</w:t>
      </w:r>
    </w:p>
    <w:p w14:paraId="1D5EF489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Чтение с пометками (</w:t>
      </w:r>
      <w:proofErr w:type="spellStart"/>
      <w:r>
        <w:rPr>
          <w:rFonts w:ascii="Times New Roman" w:hAnsi="Times New Roman" w:cs="Times New Roman"/>
          <w:sz w:val="28"/>
          <w:szCs w:val="28"/>
        </w:rPr>
        <w:t>Insert</w:t>
      </w:r>
      <w:proofErr w:type="spellEnd"/>
      <w:r>
        <w:rPr>
          <w:rFonts w:ascii="Times New Roman" w:hAnsi="Times New Roman" w:cs="Times New Roman"/>
          <w:sz w:val="28"/>
          <w:szCs w:val="28"/>
        </w:rPr>
        <w:t>): ученики маркируют текст карандашом: + (я это знал), - (это противоречит тому, что я знал), ? (это непонятно, хочу спросить). Разбор пометок занимает 3–4 минуты, но даёт обратную связь учителю.</w:t>
      </w:r>
    </w:p>
    <w:p w14:paraId="5ED7E457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Составление плана-схемы: правило превращается в логическую цепочку или кластер. Например, для темы «-</w:t>
      </w:r>
      <w:proofErr w:type="spellStart"/>
      <w:r>
        <w:rPr>
          <w:rFonts w:ascii="Times New Roman" w:hAnsi="Times New Roman" w:cs="Times New Roman"/>
          <w:sz w:val="28"/>
          <w:szCs w:val="28"/>
        </w:rPr>
        <w:t>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-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» рисуем алгоритм с вопросами-стрелками.</w:t>
      </w:r>
    </w:p>
    <w:p w14:paraId="1B5FBCC4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42D978E7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текстов упражнений (художественных и публицистических фрагментов):</w:t>
      </w:r>
    </w:p>
    <w:p w14:paraId="2C001D9F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1B7D1F3A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Чтение с остановками: текст читается по частям. После каждого смыслового блока задаётся вопрос: «Что будет дальше?», «Какое слово здесь ключевое?», «Почему автор употребил именно это слово, а не синоним?». Так чтение становится диалогом с текстом.</w:t>
      </w:r>
    </w:p>
    <w:p w14:paraId="2A23ABF8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Словарная разведка: перед чтением выписываются из текста сложные или ключевые слова. Задача – понять их значение из контекста до обращения к словарю. Это снимает страх перед незнакомой лексикой.</w:t>
      </w:r>
    </w:p>
    <w:p w14:paraId="35890FE7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6633DD58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лингвистических задач (короткие тексты):</w:t>
      </w:r>
    </w:p>
    <w:p w14:paraId="6EBF5D4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3E6B0EC4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Приём «Толстые и тонкие вопросы»: ученики сами составляют вопросы к тексту. «Тонкие» (кто, что, когда) – для фактов, «толстые» (почему, в чём разница, что изменится, если) – для понимания сути.</w:t>
      </w:r>
    </w:p>
    <w:p w14:paraId="2C224D18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3AF46E08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III. Работа после чтения (рефлексия и применение)</w:t>
      </w:r>
    </w:p>
    <w:p w14:paraId="4E2DFA5A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54EA398B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проверить, остался ли текст в памяти в виде смысла, а не набора букв.</w:t>
      </w:r>
    </w:p>
    <w:p w14:paraId="38AE6416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15426AA0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Приём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пятистрочное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стихотворение по теме текста. Для 5–6 классов это эффективный способ сжатия информации. (1 строка – тема, 2 – два прилагательных, 3 – три глагола, 4 – фраза, 5 – синоним).</w:t>
      </w:r>
    </w:p>
    <w:p w14:paraId="30012C4E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Приём «Восстановление деформированного текста»: части текста (абзацы или предложения) перемешаны. Надо восстановить логическую последовательность. Отлично тренирует понимание логики текста.</w:t>
      </w:r>
    </w:p>
    <w:p w14:paraId="380D7E4F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Задание «Найди лишний факт»: к изученному тексту добавляется одно утверждение, которого в тексте не было. Нужно его найти и доказать, почему оно лишнее.</w:t>
      </w:r>
    </w:p>
    <w:p w14:paraId="78B36B98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1633B0B0" w14:textId="546463D2" w:rsidR="0091494F" w:rsidRPr="0091494F" w:rsidRDefault="0091494F" w:rsidP="0091494F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Особенности работы с разными типами текстов в 5 и 6 классах</w:t>
      </w:r>
    </w:p>
    <w:p w14:paraId="580E1D30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30829EB1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5 классе делаю акцент на инструментальной технике:</w:t>
      </w:r>
    </w:p>
    <w:p w14:paraId="1E0EC77E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3807E26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Учимся делить текст на абзацы.</w:t>
      </w:r>
    </w:p>
    <w:p w14:paraId="2186252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Тренируем постановку вопросов к каждому абзацу.</w:t>
      </w:r>
    </w:p>
    <w:p w14:paraId="324CDDF4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Вводим понятие «ключевые слова» и учимся их выделять.</w:t>
      </w:r>
    </w:p>
    <w:p w14:paraId="49EBB2BB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723488A5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6 классе добавляется элемент критики:</w:t>
      </w:r>
    </w:p>
    <w:p w14:paraId="646B248A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7D65B30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Сравниваем два текста на одну тему (из учебника и из интернета).</w:t>
      </w:r>
    </w:p>
    <w:p w14:paraId="4192C94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Ищем скрытый вопрос в формулировке задания (выделяем глаголы-инструкции: опиши, сравни, обоснуй).</w:t>
      </w:r>
    </w:p>
    <w:p w14:paraId="37413EB4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5D0F4DEA" w14:textId="0936621A" w:rsidR="0091494F" w:rsidRPr="0091494F" w:rsidRDefault="0091494F" w:rsidP="0091494F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Методические рекомендации по организации работы</w:t>
      </w:r>
    </w:p>
    <w:p w14:paraId="2F2CF1A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6A3EB5B5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Чтение вслух ≠ проверка техники. На уроках русского языка чтение вслух используется только для отработки интонации в упражнениях с прямой речью. Основное время – чтение про себя с заданием. Это единственный способ научить детей не озвучивать, а понимать текст.</w:t>
      </w:r>
    </w:p>
    <w:p w14:paraId="02CDC324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Время на прочтение должно быть заложено в план урока. Нельзя говорить: «Прочитайте дома параграф, а мы сейчас будем писать диктант». Смысловое чтение – это отдельный вид деятельности.</w:t>
      </w:r>
    </w:p>
    <w:p w14:paraId="2AC3DC26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Дифференциация текстов: для сильных учеников – неадаптированные тексты классиков, для слабых – учебные тексты с визуальными опорами (выделенные ключевые понятия, иллюстрации).</w:t>
      </w:r>
    </w:p>
    <w:p w14:paraId="36E16DC2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Регулярность, а не объём. Лучше читать 1 маленький текст на каждом уроке со сложным заданием, чем 5 страниц раз в месяц без разбора.</w:t>
      </w:r>
    </w:p>
    <w:p w14:paraId="013C6EB1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066F2D28" w14:textId="3B15744E" w:rsidR="0091494F" w:rsidRPr="0091494F" w:rsidRDefault="0091494F" w:rsidP="0091494F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1494F">
        <w:rPr>
          <w:rFonts w:ascii="Times New Roman" w:hAnsi="Times New Roman" w:cs="Times New Roman"/>
          <w:sz w:val="28"/>
          <w:szCs w:val="28"/>
        </w:rPr>
        <w:t>Диагностика динамики</w:t>
      </w:r>
    </w:p>
    <w:p w14:paraId="72241B7D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6E3F8C72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Провожу два типа срезов:</w:t>
      </w:r>
    </w:p>
    <w:p w14:paraId="16FBE794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58EFDD79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Срез понимания инструкции: даю задание, написанное сложным текстом. Ученик должен выделить главное действие и порядок действий. Это прямая проверка читательской грамотности.</w:t>
      </w:r>
    </w:p>
    <w:p w14:paraId="05105A74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Срез на восстановление: даю текст с пропущенными словами (обычно терминами). Если ученик не понимает смысла, он не сможет вставить пропущенное, даже зная теорию.</w:t>
      </w:r>
    </w:p>
    <w:p w14:paraId="5F6AD268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2016B77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14:paraId="22887E30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695DAEE2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навыков чтения текста на уроках русского языка в 5–6 классах – это не дополнительная нагрузка, а органичная часть обучения языку. Работая с текстами правил, упражнений и словарных статей, мы учим детей добывать знание самостоятельно.</w:t>
      </w:r>
    </w:p>
    <w:p w14:paraId="4A0AFDD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Ключевая задача этого возраста – перевести чтение из действия «я вижу буквы» в действие «я понимаю смысл и могу его использовать». Предложенные приёмы (антиципация, маркировка, восстановление,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) не требуют переучивания, но требуют системного использования. Только тогда чтение перестаёт быть фоном, а становится главным инструментом познания на уроках русского языка.</w:t>
      </w:r>
    </w:p>
    <w:p w14:paraId="22B86CCF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1832FCEB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771D944A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список:</w:t>
      </w:r>
    </w:p>
    <w:p w14:paraId="44CEE1AE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4FB4A15C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Заир-Бек С.И.,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Муштавинская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Развитие критического мышления на уроке. – М.: Просвещение, 2011.</w:t>
      </w:r>
    </w:p>
    <w:p w14:paraId="5F9F1565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Леонтьев А.А. Основы психолингвистики. – М.: Смысл, 2003.</w:t>
      </w:r>
    </w:p>
    <w:p w14:paraId="7504AEC3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Примерная рабочая программа по русскому языку (ФГОС ООО). – М., 2023.</w:t>
      </w:r>
    </w:p>
    <w:p w14:paraId="4FB15E55" w14:textId="77777777" w:rsidR="0091494F" w:rsidRDefault="009149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Сметанникова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 Стратегии смыслового чтения и работа с текстом. – М.: НИИ Школьных технологий, 2020.</w:t>
      </w:r>
    </w:p>
    <w:p w14:paraId="627CC781" w14:textId="77777777" w:rsidR="0091494F" w:rsidRPr="00E3731D" w:rsidRDefault="0091494F">
      <w:pPr>
        <w:rPr>
          <w:rFonts w:ascii="Times New Roman" w:hAnsi="Times New Roman" w:cs="Times New Roman"/>
          <w:sz w:val="28"/>
          <w:szCs w:val="28"/>
        </w:rPr>
      </w:pPr>
    </w:p>
    <w:p w14:paraId="7A833E56" w14:textId="77777777" w:rsidR="0091494F" w:rsidRPr="00E3731D" w:rsidRDefault="0091494F">
      <w:pPr>
        <w:rPr>
          <w:rFonts w:ascii="Times New Roman" w:hAnsi="Times New Roman" w:cs="Times New Roman"/>
          <w:sz w:val="28"/>
          <w:szCs w:val="28"/>
        </w:rPr>
      </w:pPr>
    </w:p>
    <w:sectPr w:rsidR="0091494F" w:rsidRPr="00E37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B0281"/>
    <w:multiLevelType w:val="hybridMultilevel"/>
    <w:tmpl w:val="0FCAF6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D49BC"/>
    <w:multiLevelType w:val="hybridMultilevel"/>
    <w:tmpl w:val="987EAF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A45C0"/>
    <w:multiLevelType w:val="hybridMultilevel"/>
    <w:tmpl w:val="3CA636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B3CA1"/>
    <w:multiLevelType w:val="hybridMultilevel"/>
    <w:tmpl w:val="1534F2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97A06"/>
    <w:multiLevelType w:val="hybridMultilevel"/>
    <w:tmpl w:val="38AEFA2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08EC14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0E14"/>
    <w:multiLevelType w:val="hybridMultilevel"/>
    <w:tmpl w:val="72B875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283266">
    <w:abstractNumId w:val="3"/>
  </w:num>
  <w:num w:numId="2" w16cid:durableId="824977847">
    <w:abstractNumId w:val="0"/>
  </w:num>
  <w:num w:numId="3" w16cid:durableId="330645038">
    <w:abstractNumId w:val="4"/>
  </w:num>
  <w:num w:numId="4" w16cid:durableId="2109620099">
    <w:abstractNumId w:val="1"/>
  </w:num>
  <w:num w:numId="5" w16cid:durableId="157356446">
    <w:abstractNumId w:val="2"/>
  </w:num>
  <w:num w:numId="6" w16cid:durableId="10866560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03"/>
    <w:rsid w:val="0091494F"/>
    <w:rsid w:val="00B66503"/>
    <w:rsid w:val="00DD58FD"/>
    <w:rsid w:val="00E3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CDF3D36"/>
  <w15:chartTrackingRefBased/>
  <w15:docId w15:val="{BD134B82-B669-FC49-8572-9A71FC64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65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65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65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65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65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65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65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65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65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65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65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65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650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650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650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650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650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650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65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65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65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65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65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650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650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650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65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650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65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1235</Words>
  <Characters>7042</Characters>
  <Application>Microsoft Office Word</Application>
  <DocSecurity>0</DocSecurity>
  <Lines>58</Lines>
  <Paragraphs>16</Paragraphs>
  <ScaleCrop>false</ScaleCrop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Легошина А.А.</dc:creator>
  <cp:keywords/>
  <dc:description/>
  <cp:lastModifiedBy>Легошина А.А.</cp:lastModifiedBy>
  <cp:revision>2</cp:revision>
  <dcterms:created xsi:type="dcterms:W3CDTF">2026-08-26T17:58:00Z</dcterms:created>
  <dcterms:modified xsi:type="dcterms:W3CDTF">2026-08-26T17:58:00Z</dcterms:modified>
</cp:coreProperties>
</file>