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EDFC1" w14:textId="77777777" w:rsidR="00C10060" w:rsidRDefault="00C10060" w:rsidP="00C1006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10060">
        <w:rPr>
          <w:rFonts w:ascii="Times New Roman" w:hAnsi="Times New Roman" w:cs="Times New Roman"/>
          <w:i/>
          <w:iCs/>
          <w:sz w:val="28"/>
          <w:szCs w:val="28"/>
        </w:rPr>
        <w:t>Показатели и критерии оценки познавательного развития</w:t>
      </w:r>
    </w:p>
    <w:p w14:paraId="5C8AAD88" w14:textId="192AB327" w:rsidR="005D264C" w:rsidRDefault="00C10060" w:rsidP="00C1006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10060">
        <w:rPr>
          <w:rFonts w:ascii="Times New Roman" w:hAnsi="Times New Roman" w:cs="Times New Roman"/>
          <w:i/>
          <w:iCs/>
          <w:sz w:val="28"/>
          <w:szCs w:val="28"/>
        </w:rPr>
        <w:t>у детей с ТНР и ЗПР</w:t>
      </w:r>
    </w:p>
    <w:p w14:paraId="06CA1A46" w14:textId="2A5FE669" w:rsidR="00C10060" w:rsidRPr="00C10060" w:rsidRDefault="00C10060" w:rsidP="00C1006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Составитель: учитель-дефектолог Опачева Э.П</w:t>
      </w:r>
    </w:p>
    <w:p w14:paraId="664B3430" w14:textId="60E36A60" w:rsidR="00C10060" w:rsidRPr="00C10060" w:rsidRDefault="00C10060" w:rsidP="00C10060">
      <w:p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sz w:val="28"/>
          <w:szCs w:val="28"/>
        </w:rPr>
        <w:t>О</w:t>
      </w:r>
      <w:r w:rsidRPr="00C10060">
        <w:rPr>
          <w:rFonts w:ascii="Times New Roman" w:hAnsi="Times New Roman" w:cs="Times New Roman"/>
          <w:sz w:val="28"/>
          <w:szCs w:val="28"/>
        </w:rPr>
        <w:t>ценка познавательного развития детей с тяжёлыми нарушениями речи (ТНР) и задержкой психического развития (ЗПР) требует комплексного подхода, учитывающего специфику каждого нарушения. Специалисты (психологи, дефектологи, логопеды) анализируют как отдельные познавательные процессы, так и общую структуру деятельности.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1DF5A5" w14:textId="77777777" w:rsidR="00C10060" w:rsidRPr="00C10060" w:rsidRDefault="00C10060" w:rsidP="00C1006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Для детей с ТНР</w:t>
      </w:r>
    </w:p>
    <w:p w14:paraId="0E659D7A" w14:textId="77777777" w:rsidR="00C10060" w:rsidRPr="00C10060" w:rsidRDefault="00C10060" w:rsidP="00C10060">
      <w:p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Ключевые показатели и критерии:</w:t>
      </w:r>
    </w:p>
    <w:p w14:paraId="6B56FF66" w14:textId="0D2F9F5F" w:rsidR="00C10060" w:rsidRPr="00C10060" w:rsidRDefault="00C10060" w:rsidP="00C1006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Восприятие.</w:t>
      </w:r>
      <w:r w:rsidRPr="00C10060">
        <w:rPr>
          <w:rFonts w:ascii="Times New Roman" w:hAnsi="Times New Roman" w:cs="Times New Roman"/>
          <w:sz w:val="28"/>
          <w:szCs w:val="28"/>
        </w:rPr>
        <w:t> Оценивается зрительное, слуховое, тактильно-кинестетическое восприятие.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90E119" w14:textId="0102DE27" w:rsidR="00C10060" w:rsidRPr="00C10060" w:rsidRDefault="00C10060" w:rsidP="00C1006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Мышление.</w:t>
      </w:r>
      <w:r w:rsidRPr="00C10060">
        <w:rPr>
          <w:rFonts w:ascii="Times New Roman" w:hAnsi="Times New Roman" w:cs="Times New Roman"/>
          <w:sz w:val="28"/>
          <w:szCs w:val="28"/>
        </w:rPr>
        <w:t> Анализируется уровень наглядно-действенного и наглядно-образного мышления, способность к анализу, синтезу, сравнению, обобщению.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182511" w14:textId="3E5C6516" w:rsidR="00C10060" w:rsidRPr="00C10060" w:rsidRDefault="00C10060" w:rsidP="00C1006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Память.</w:t>
      </w:r>
      <w:r w:rsidRPr="00C10060">
        <w:rPr>
          <w:rFonts w:ascii="Times New Roman" w:hAnsi="Times New Roman" w:cs="Times New Roman"/>
          <w:sz w:val="28"/>
          <w:szCs w:val="28"/>
        </w:rPr>
        <w:t> Исследуются объём и прочность кратковременной и долговременной памяти, её зрительная и слуховая составляющая.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52E4BB" w14:textId="5E0636A7" w:rsidR="00C10060" w:rsidRPr="00C10060" w:rsidRDefault="00C10060" w:rsidP="00C1006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Внимание.</w:t>
      </w:r>
      <w:r w:rsidRPr="00C10060">
        <w:rPr>
          <w:rFonts w:ascii="Times New Roman" w:hAnsi="Times New Roman" w:cs="Times New Roman"/>
          <w:sz w:val="28"/>
          <w:szCs w:val="28"/>
        </w:rPr>
        <w:t> Оцениваются устойчивость, концентрация, переключаемость внимания.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1D8E75" w14:textId="71EE0023" w:rsidR="00C10060" w:rsidRPr="00C10060" w:rsidRDefault="00C10060" w:rsidP="00C1006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Пространственно-временные представления.</w:t>
      </w:r>
      <w:r w:rsidRPr="00C10060">
        <w:rPr>
          <w:rFonts w:ascii="Times New Roman" w:hAnsi="Times New Roman" w:cs="Times New Roman"/>
          <w:sz w:val="28"/>
          <w:szCs w:val="28"/>
        </w:rPr>
        <w:t> Сформированность представлений о пространстве и времени.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EF0501" w14:textId="47043725" w:rsidR="00C10060" w:rsidRPr="00C10060" w:rsidRDefault="00C10060" w:rsidP="00C1006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Речевая деятельность.</w:t>
      </w:r>
      <w:r w:rsidRPr="00C10060">
        <w:rPr>
          <w:rFonts w:ascii="Times New Roman" w:hAnsi="Times New Roman" w:cs="Times New Roman"/>
          <w:sz w:val="28"/>
          <w:szCs w:val="28"/>
        </w:rPr>
        <w:t> Анализируется понимание обращённой речи и собственная речевая продукция (лексика, грамматика, звукопроизношение).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9FEF3F" w14:textId="149D1119" w:rsidR="00C10060" w:rsidRPr="00C10060" w:rsidRDefault="00C10060" w:rsidP="00C1006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Познавательная активность и мотивация.</w:t>
      </w:r>
      <w:r w:rsidRPr="00C10060">
        <w:rPr>
          <w:rFonts w:ascii="Times New Roman" w:hAnsi="Times New Roman" w:cs="Times New Roman"/>
          <w:sz w:val="28"/>
          <w:szCs w:val="28"/>
        </w:rPr>
        <w:t> Оценивается интерес к заданиям, целенаправленность деятельности.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AA35B5" w14:textId="0D89B51C" w:rsidR="00C10060" w:rsidRPr="00C10060" w:rsidRDefault="00C10060" w:rsidP="00C1006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Обучаемость.</w:t>
      </w:r>
      <w:r w:rsidRPr="00C10060">
        <w:rPr>
          <w:rFonts w:ascii="Times New Roman" w:hAnsi="Times New Roman" w:cs="Times New Roman"/>
          <w:sz w:val="28"/>
          <w:szCs w:val="28"/>
        </w:rPr>
        <w:t> Способность усваивать новые способы действий, использовать помощь взрослого.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DB10DC" w14:textId="77777777" w:rsidR="00C10060" w:rsidRPr="00C10060" w:rsidRDefault="00C10060" w:rsidP="00C10060">
      <w:p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Особенности, которые важно учитывать:</w:t>
      </w:r>
    </w:p>
    <w:p w14:paraId="752292EC" w14:textId="77777777" w:rsidR="00C10060" w:rsidRPr="00C10060" w:rsidRDefault="00C10060" w:rsidP="00C1006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sz w:val="28"/>
          <w:szCs w:val="28"/>
        </w:rPr>
        <w:t>При ТНР часто наблюдается системная несформированность как вербальных, так и невербальных функций.</w:t>
      </w:r>
    </w:p>
    <w:p w14:paraId="4A6B611E" w14:textId="77777777" w:rsidR="00C10060" w:rsidRPr="00C10060" w:rsidRDefault="00C10060" w:rsidP="00C1006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sz w:val="28"/>
          <w:szCs w:val="28"/>
        </w:rPr>
        <w:lastRenderedPageBreak/>
        <w:t>Речевые нарушения напрямую влияют на формирование познавательных процессов, поэтому их оценка идёт в связке с речевым развитием.</w:t>
      </w:r>
    </w:p>
    <w:p w14:paraId="14799FA2" w14:textId="18D75BEF" w:rsidR="00C10060" w:rsidRPr="00C10060" w:rsidRDefault="00C10060" w:rsidP="00C10060">
      <w:p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sz w:val="28"/>
          <w:szCs w:val="28"/>
        </w:rPr>
        <w:t>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EDB444" w14:textId="77777777" w:rsidR="00C10060" w:rsidRPr="00C10060" w:rsidRDefault="00C10060" w:rsidP="00C1006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Для детей с ЗПР</w:t>
      </w:r>
    </w:p>
    <w:p w14:paraId="722940D5" w14:textId="77777777" w:rsidR="00C10060" w:rsidRPr="00C10060" w:rsidRDefault="00C10060" w:rsidP="00C10060">
      <w:p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Ключевые показатели и критерии:</w:t>
      </w:r>
    </w:p>
    <w:p w14:paraId="33A92B0F" w14:textId="77777777" w:rsidR="00C10060" w:rsidRPr="00C10060" w:rsidRDefault="00C10060" w:rsidP="00C1006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Общее интеллектуальное развитие.</w:t>
      </w:r>
      <w:r w:rsidRPr="00C10060">
        <w:rPr>
          <w:rFonts w:ascii="Times New Roman" w:hAnsi="Times New Roman" w:cs="Times New Roman"/>
          <w:sz w:val="28"/>
          <w:szCs w:val="28"/>
        </w:rPr>
        <w:t> Соответствие уровня развития возрастной норме или его отставание.</w:t>
      </w:r>
    </w:p>
    <w:p w14:paraId="7BE5A5B4" w14:textId="77777777" w:rsidR="00C10060" w:rsidRPr="00C10060" w:rsidRDefault="00C10060" w:rsidP="00C1006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Познавательная активность.</w:t>
      </w:r>
      <w:r w:rsidRPr="00C10060">
        <w:rPr>
          <w:rFonts w:ascii="Times New Roman" w:hAnsi="Times New Roman" w:cs="Times New Roman"/>
          <w:sz w:val="28"/>
          <w:szCs w:val="28"/>
        </w:rPr>
        <w:t> Её устойчивость, избирательность, ситуативная зависимость.</w:t>
      </w:r>
    </w:p>
    <w:p w14:paraId="3412E0A1" w14:textId="77777777" w:rsidR="00C10060" w:rsidRPr="00C10060" w:rsidRDefault="00C10060" w:rsidP="00C1006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Организация и продуктивность мыслительной деятельности.</w:t>
      </w:r>
      <w:r w:rsidRPr="00C10060">
        <w:rPr>
          <w:rFonts w:ascii="Times New Roman" w:hAnsi="Times New Roman" w:cs="Times New Roman"/>
          <w:sz w:val="28"/>
          <w:szCs w:val="28"/>
        </w:rPr>
        <w:t> Умение удерживать цель, планировать действия, контролировать ход работы.</w:t>
      </w:r>
    </w:p>
    <w:p w14:paraId="53404C3D" w14:textId="77777777" w:rsidR="00C10060" w:rsidRPr="00C10060" w:rsidRDefault="00C10060" w:rsidP="00C1006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Саморегуляция.</w:t>
      </w:r>
      <w:r w:rsidRPr="00C10060">
        <w:rPr>
          <w:rFonts w:ascii="Times New Roman" w:hAnsi="Times New Roman" w:cs="Times New Roman"/>
          <w:sz w:val="28"/>
          <w:szCs w:val="28"/>
        </w:rPr>
        <w:t> Сформированность умения подчинять деятельность правилам, замечать и исправлять ошибки.</w:t>
      </w:r>
    </w:p>
    <w:p w14:paraId="64B9B280" w14:textId="77777777" w:rsidR="00C10060" w:rsidRPr="00C10060" w:rsidRDefault="00C10060" w:rsidP="00C1006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Умственная работоспособность.</w:t>
      </w:r>
      <w:r w:rsidRPr="00C10060">
        <w:rPr>
          <w:rFonts w:ascii="Times New Roman" w:hAnsi="Times New Roman" w:cs="Times New Roman"/>
          <w:sz w:val="28"/>
          <w:szCs w:val="28"/>
        </w:rPr>
        <w:t> Способность к длительной умственной нагрузке, наличие пресыщаемости в сложных заданиях.</w:t>
      </w:r>
    </w:p>
    <w:p w14:paraId="4301B962" w14:textId="77777777" w:rsidR="00C10060" w:rsidRPr="00C10060" w:rsidRDefault="00C10060" w:rsidP="00C1006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Обучаемость.</w:t>
      </w:r>
      <w:r w:rsidRPr="00C10060">
        <w:rPr>
          <w:rFonts w:ascii="Times New Roman" w:hAnsi="Times New Roman" w:cs="Times New Roman"/>
          <w:sz w:val="28"/>
          <w:szCs w:val="28"/>
        </w:rPr>
        <w:t> Ключевой индикатор — скорость, качество и осознанность усвоения новых знаний, возможность переноса усвоенных способов в новые условия.</w:t>
      </w:r>
    </w:p>
    <w:p w14:paraId="3431B91F" w14:textId="77777777" w:rsidR="00C10060" w:rsidRPr="00C10060" w:rsidRDefault="00C10060" w:rsidP="00C1006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Мышление.</w:t>
      </w:r>
      <w:r w:rsidRPr="00C10060">
        <w:rPr>
          <w:rFonts w:ascii="Times New Roman" w:hAnsi="Times New Roman" w:cs="Times New Roman"/>
          <w:sz w:val="28"/>
          <w:szCs w:val="28"/>
        </w:rPr>
        <w:t> Преобладание наглядно-действенного мышления, трудности в формировании словесно-логического мышления.</w:t>
      </w:r>
    </w:p>
    <w:p w14:paraId="7297AFE7" w14:textId="4BF8FBE1" w:rsidR="00C10060" w:rsidRPr="00C10060" w:rsidRDefault="00C10060" w:rsidP="00C10060">
      <w:p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sz w:val="28"/>
          <w:szCs w:val="28"/>
        </w:rPr>
        <w:t>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44225C" w14:textId="77777777" w:rsidR="00C10060" w:rsidRPr="00C10060" w:rsidRDefault="00C10060" w:rsidP="00C1006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Общие принципы оценки</w:t>
      </w:r>
    </w:p>
    <w:p w14:paraId="10E6FD90" w14:textId="77777777" w:rsidR="00C10060" w:rsidRPr="00C10060" w:rsidRDefault="00C10060" w:rsidP="00C10060">
      <w:p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sz w:val="28"/>
          <w:szCs w:val="28"/>
        </w:rPr>
        <w:t>При работе с обеими категориями важно учитывать:</w:t>
      </w:r>
    </w:p>
    <w:p w14:paraId="089A4480" w14:textId="1F5A56B8" w:rsidR="00C10060" w:rsidRPr="00C10060" w:rsidRDefault="00C10060" w:rsidP="00C1006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Динамический подход.</w:t>
      </w:r>
      <w:r w:rsidRPr="00C10060">
        <w:rPr>
          <w:rFonts w:ascii="Times New Roman" w:hAnsi="Times New Roman" w:cs="Times New Roman"/>
          <w:sz w:val="28"/>
          <w:szCs w:val="28"/>
        </w:rPr>
        <w:t> Оценивается не только текущий уровень, но и «зона ближайшего развития» — то, с чем ребёнок может справиться с помощью взрослого.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2850B" w14:textId="6E6739FE" w:rsidR="00C10060" w:rsidRPr="00C10060" w:rsidRDefault="00C10060" w:rsidP="00C1006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Индивидуальный подход.</w:t>
      </w:r>
      <w:r w:rsidRPr="00C10060">
        <w:rPr>
          <w:rFonts w:ascii="Times New Roman" w:hAnsi="Times New Roman" w:cs="Times New Roman"/>
          <w:sz w:val="28"/>
          <w:szCs w:val="28"/>
        </w:rPr>
        <w:t> Учитываются уникальные особенности и потенциальные возможности каждого ребёнка.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F6C6B9" w14:textId="7752E2EF" w:rsidR="00C10060" w:rsidRPr="00C10060" w:rsidRDefault="00C10060" w:rsidP="00C1006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Комплексная диагностика.</w:t>
      </w:r>
      <w:r w:rsidRPr="00C10060">
        <w:rPr>
          <w:rFonts w:ascii="Times New Roman" w:hAnsi="Times New Roman" w:cs="Times New Roman"/>
          <w:sz w:val="28"/>
          <w:szCs w:val="28"/>
        </w:rPr>
        <w:t> Используются разные методы: наблюдение, экспериментальные методики, анализ продуктов деятельности.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3264E0" w14:textId="374D796E" w:rsidR="00C10060" w:rsidRPr="00C10060" w:rsidRDefault="00C10060" w:rsidP="00C1006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b/>
          <w:bCs/>
          <w:sz w:val="28"/>
          <w:szCs w:val="28"/>
        </w:rPr>
        <w:t>Связь с коррекционной работой.</w:t>
      </w:r>
      <w:r w:rsidRPr="00C10060">
        <w:rPr>
          <w:rFonts w:ascii="Times New Roman" w:hAnsi="Times New Roman" w:cs="Times New Roman"/>
          <w:sz w:val="28"/>
          <w:szCs w:val="28"/>
        </w:rPr>
        <w:t> Результаты оценки напрямую влияют на выбор адаптированных образовательных программ и конкретных коррекционных мероприятий. </w:t>
      </w:r>
      <w:r w:rsidRPr="00C10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54ABA8" w14:textId="32383DD7" w:rsidR="00C10060" w:rsidRPr="00C10060" w:rsidRDefault="00C10060" w:rsidP="00C10060">
      <w:pPr>
        <w:rPr>
          <w:rFonts w:ascii="Times New Roman" w:hAnsi="Times New Roman" w:cs="Times New Roman"/>
          <w:sz w:val="28"/>
          <w:szCs w:val="28"/>
        </w:rPr>
      </w:pPr>
      <w:r w:rsidRPr="00C10060">
        <w:rPr>
          <w:rFonts w:ascii="Times New Roman" w:hAnsi="Times New Roman" w:cs="Times New Roman"/>
          <w:sz w:val="28"/>
          <w:szCs w:val="28"/>
        </w:rPr>
        <w:t>Для точной диагностики и разработки индивидуальной программы помощи необходимо взаимодействие разных специалистов: психолога, дефектолога, логопеда</w:t>
      </w:r>
      <w:r w:rsidRPr="00C10060">
        <w:rPr>
          <w:rFonts w:ascii="Times New Roman" w:hAnsi="Times New Roman" w:cs="Times New Roman"/>
          <w:sz w:val="28"/>
          <w:szCs w:val="28"/>
        </w:rPr>
        <w:t>.</w:t>
      </w:r>
    </w:p>
    <w:p w14:paraId="697610BE" w14:textId="77777777" w:rsidR="00C10060" w:rsidRDefault="00C10060"/>
    <w:sectPr w:rsidR="00C10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82E87" w14:textId="77777777" w:rsidR="00AE4591" w:rsidRDefault="00AE4591" w:rsidP="00C10060">
      <w:pPr>
        <w:spacing w:after="0" w:line="240" w:lineRule="auto"/>
      </w:pPr>
      <w:r>
        <w:separator/>
      </w:r>
    </w:p>
  </w:endnote>
  <w:endnote w:type="continuationSeparator" w:id="0">
    <w:p w14:paraId="56394FD9" w14:textId="77777777" w:rsidR="00AE4591" w:rsidRDefault="00AE4591" w:rsidP="00C10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6824D" w14:textId="77777777" w:rsidR="00AE4591" w:rsidRDefault="00AE4591" w:rsidP="00C10060">
      <w:pPr>
        <w:spacing w:after="0" w:line="240" w:lineRule="auto"/>
      </w:pPr>
      <w:r>
        <w:separator/>
      </w:r>
    </w:p>
  </w:footnote>
  <w:footnote w:type="continuationSeparator" w:id="0">
    <w:p w14:paraId="5E10C4D4" w14:textId="77777777" w:rsidR="00AE4591" w:rsidRDefault="00AE4591" w:rsidP="00C10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C6296"/>
    <w:multiLevelType w:val="multilevel"/>
    <w:tmpl w:val="A248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E75EB9"/>
    <w:multiLevelType w:val="multilevel"/>
    <w:tmpl w:val="3B9E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275B34"/>
    <w:multiLevelType w:val="multilevel"/>
    <w:tmpl w:val="2392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CB0754"/>
    <w:multiLevelType w:val="multilevel"/>
    <w:tmpl w:val="9E8A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2574449">
    <w:abstractNumId w:val="0"/>
  </w:num>
  <w:num w:numId="2" w16cid:durableId="1308632969">
    <w:abstractNumId w:val="1"/>
  </w:num>
  <w:num w:numId="3" w16cid:durableId="748229248">
    <w:abstractNumId w:val="3"/>
  </w:num>
  <w:num w:numId="4" w16cid:durableId="1416247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34B"/>
    <w:rsid w:val="0007006B"/>
    <w:rsid w:val="002F034B"/>
    <w:rsid w:val="00406AE8"/>
    <w:rsid w:val="005D264C"/>
    <w:rsid w:val="00AE4591"/>
    <w:rsid w:val="00B74377"/>
    <w:rsid w:val="00C1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173412"/>
  <w15:chartTrackingRefBased/>
  <w15:docId w15:val="{67ED2883-BDE8-4F30-A531-AC0D2347D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03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03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3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03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03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03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03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03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03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03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03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03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034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034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F03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F03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F03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F03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03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F0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03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F03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F03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F03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F03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F034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F03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F034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F034B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C10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10060"/>
  </w:style>
  <w:style w:type="paragraph" w:styleId="ae">
    <w:name w:val="footer"/>
    <w:basedOn w:val="a"/>
    <w:link w:val="af"/>
    <w:uiPriority w:val="99"/>
    <w:unhideWhenUsed/>
    <w:rsid w:val="00C10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10060"/>
  </w:style>
  <w:style w:type="character" w:styleId="af0">
    <w:name w:val="Hyperlink"/>
    <w:basedOn w:val="a0"/>
    <w:uiPriority w:val="99"/>
    <w:unhideWhenUsed/>
    <w:rsid w:val="00C10060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C100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Эмма Опачева</dc:creator>
  <cp:keywords/>
  <dc:description/>
  <cp:lastModifiedBy>Эмма Опачева</cp:lastModifiedBy>
  <cp:revision>2</cp:revision>
  <dcterms:created xsi:type="dcterms:W3CDTF">2026-09-11T06:47:00Z</dcterms:created>
  <dcterms:modified xsi:type="dcterms:W3CDTF">2026-09-11T06:52:00Z</dcterms:modified>
</cp:coreProperties>
</file>