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4C1" w:rsidRPr="007224C1" w:rsidRDefault="007224C1" w:rsidP="007224C1">
      <w:pPr>
        <w:shd w:val="clear" w:color="auto" w:fill="FFFFFF"/>
        <w:spacing w:before="100" w:beforeAutospacing="1" w:after="240" w:line="240" w:lineRule="auto"/>
        <w:outlineLvl w:val="0"/>
        <w:rPr>
          <w:rFonts w:ascii="Segoe UI" w:eastAsia="Times New Roman" w:hAnsi="Segoe UI" w:cs="Segoe UI"/>
          <w:b/>
          <w:bCs/>
          <w:color w:val="0F1115"/>
          <w:kern w:val="36"/>
          <w:sz w:val="48"/>
          <w:szCs w:val="48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kern w:val="36"/>
          <w:sz w:val="48"/>
          <w:szCs w:val="48"/>
          <w:lang w:eastAsia="ru-RU"/>
        </w:rPr>
        <w:t>Педагогический проект для детей дошкольного возраста: «Сравнительный анализ образа чуди в устном народном творчестве разных регионов (на примере парка Егора Утробина)»</w:t>
      </w:r>
    </w:p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t>I. Обоснование проекта</w:t>
      </w:r>
    </w:p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1.1. Почему именно образ «чуди»?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«Чудь» — один из самых ярких и вместе с тем многоликих персонажей устного народного творчества России. В древнерусских источниках это собирательное название финно-угорских народов северо-запада, севера и Сибири. В фольклоре же образ чуди приобрёл мифологические черты. В коми-пермяцких преданиях чудь — это маленькие люди с белыми глазами, которые жили на этой земле, а потом «ушли под землю», уступив место новому народу. В кузбасских сказаниях чудь предстаёт иначе — как пришлый, воинственный народ, которого останавливает богатырь </w:t>
      </w:r>
      <w:proofErr w:type="spellStart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Кузедей</w:t>
      </w:r>
      <w:proofErr w:type="spellEnd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. В русских северных </w:t>
      </w:r>
      <w:proofErr w:type="spellStart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быличках</w:t>
      </w:r>
      <w:proofErr w:type="spellEnd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чудь тоже «уходит под землю» или «прячется в горах».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Главное для дошкольного образования: </w:t>
      </w: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один и тот же образ в разных регионах рассказывается по-разному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. Это даёт детям естественную, доступную их пониманию основу для сравнения: «здесь про чудь говорят так, а там — иначе». Сравнение не требует от ребёнка исторических знаний — оно опирается на наглядность и эмоциональное восприятие.</w:t>
      </w:r>
    </w:p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1.2. Почему парк Егора Утробина — удачная «точка опоры»?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Деревянный парк Егора Утробина в селе </w:t>
      </w:r>
      <w:proofErr w:type="spellStart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Пармайлово</w:t>
      </w:r>
      <w:proofErr w:type="spellEnd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(Пермский край) — идеальный образовательный «якорь». С 1988 года Утробин топором и электропилой создал </w:t>
      </w:r>
      <w:proofErr w:type="gramStart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более сорока</w:t>
      </w:r>
      <w:proofErr w:type="gramEnd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деревянных скульптур: Леший, Кощей, богатыри, «божки» — образы, вдохновлённые коми-пермяцким фольклором и преданиями. Парк не имеет официального входа, он расположен «в чистом поле», что делает его близким и доступным для детского восприятия. Сам мастер говорил, что каждый персонаж — «отдельная личность».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lastRenderedPageBreak/>
        <w:t>Парк Утробина сам по себе является </w:t>
      </w: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диалогом разных традиций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: коми-пермяцкие предания о чуди (маленькие, белые глаза, уход под землю), кузбасские сказания (чудь как пришлый народ, встреча с богатырём), </w:t>
      </w:r>
      <w:proofErr w:type="spellStart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севернорусские</w:t>
      </w:r>
      <w:proofErr w:type="spellEnd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</w:t>
      </w:r>
      <w:proofErr w:type="spellStart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былички</w:t>
      </w:r>
      <w:proofErr w:type="spellEnd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(чудь скрывается под землёй). Это готовый каркас для сравнения.</w:t>
      </w:r>
    </w:p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1.3. Принципы построения проекта</w:t>
      </w:r>
    </w:p>
    <w:p w:rsidR="007224C1" w:rsidRPr="007224C1" w:rsidRDefault="007224C1" w:rsidP="007224C1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proofErr w:type="gramStart"/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Конкретность прежде абстракции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дети понимают «разное» через то, что можно увидеть, услышать, потрогать, изобразить.</w:t>
      </w:r>
      <w:proofErr w:type="gramEnd"/>
    </w:p>
    <w:p w:rsidR="007224C1" w:rsidRPr="007224C1" w:rsidRDefault="007224C1" w:rsidP="007224C1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Сравнение без оценивания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не «</w:t>
      </w:r>
      <w:proofErr w:type="gramStart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какой</w:t>
      </w:r>
      <w:proofErr w:type="gramEnd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чудь правильный», а «здесь рассказывают так, а там — иначе».</w:t>
      </w:r>
    </w:p>
    <w:p w:rsidR="007224C1" w:rsidRPr="007224C1" w:rsidRDefault="007224C1" w:rsidP="007224C1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Игровая основа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слушание, движение, лепка, драматизация — всё через игру.</w:t>
      </w:r>
    </w:p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t>II. Цели и задачи проекта</w:t>
      </w:r>
    </w:p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2.1. Общая цель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Познакомить детей с образом чуди в устном народном творчестве разных регионов России, показать, что один и тот же «герой» может выглядеть и вести себя по-разному в зависимости от места, где о нём рассказывают.</w:t>
      </w:r>
    </w:p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2.2. Конкретные задачи</w:t>
      </w:r>
    </w:p>
    <w:p w:rsidR="007224C1" w:rsidRPr="007224C1" w:rsidRDefault="007224C1" w:rsidP="007224C1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Познавательные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узнать, кто такая «чудь» в народных рассказах; назвать хотя бы одну её черту (маленький рост, белые глаза, жизнь под землёй).</w:t>
      </w:r>
    </w:p>
    <w:p w:rsidR="007224C1" w:rsidRPr="007224C1" w:rsidRDefault="007224C1" w:rsidP="007224C1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proofErr w:type="gramStart"/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Сравнительные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через картинки и рассказ педагога почувствовать, что «коми-пермяцкая чудь» и «кузбасская чудь» — разные.</w:t>
      </w:r>
      <w:proofErr w:type="gramEnd"/>
    </w:p>
    <w:p w:rsidR="007224C1" w:rsidRPr="007224C1" w:rsidRDefault="007224C1" w:rsidP="007224C1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proofErr w:type="gramStart"/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Выразительные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передать свой образ «чуди» в лепке, рисунке, движении, короткой сценке.</w:t>
      </w:r>
      <w:proofErr w:type="gramEnd"/>
    </w:p>
    <w:p w:rsidR="007224C1" w:rsidRPr="007224C1" w:rsidRDefault="007224C1" w:rsidP="007224C1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Эмоционально-ценностные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: пробудить интерес к народному деревянному искусству и устным преданиям; захотеть рассказать товарищам о «своём» </w:t>
      </w:r>
      <w:proofErr w:type="gramStart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персонаже</w:t>
      </w:r>
      <w:proofErr w:type="gramEnd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.</w:t>
      </w:r>
    </w:p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t>III. Организационные рамки</w:t>
      </w:r>
    </w:p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3.1. Возраст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Старшая и подготовительная группа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(5–7 лет). Дети этого возраста уже способны к простейшему сравнению («это не такое, как то») и любят истории о «волшебных людях».</w:t>
      </w:r>
    </w:p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lastRenderedPageBreak/>
        <w:t>3.2. Продолжительность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4–5 недель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1–2 организованных занятия в неделю плюс свободная деятельность в центрах активности.</w:t>
      </w:r>
    </w:p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3.3. Общая структура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9"/>
        <w:gridCol w:w="2737"/>
        <w:gridCol w:w="5834"/>
      </w:tblGrid>
      <w:tr w:rsidR="007224C1" w:rsidRPr="007224C1" w:rsidTr="007224C1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Ключевой вопрос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Основные формы работы</w:t>
            </w:r>
          </w:p>
        </w:tc>
      </w:tr>
      <w:tr w:rsidR="007224C1" w:rsidRPr="007224C1" w:rsidTr="007224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I. «Кто такой чудь?»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«Кто это — чудь?»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фотографий скульптур, слушание адаптированного рассказа</w:t>
            </w:r>
          </w:p>
        </w:tc>
      </w:tr>
      <w:tr w:rsidR="007224C1" w:rsidRPr="007224C1" w:rsidTr="007224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II. «Чудь коми-пермяцкая»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«Какая она здесь?»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Знакомство с парком Утробина, лепка «маленького человечка»</w:t>
            </w:r>
          </w:p>
        </w:tc>
      </w:tr>
      <w:tr w:rsidR="007224C1" w:rsidRPr="007224C1" w:rsidTr="007224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III. «Чудь из далёкого Кузбасса»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 там — такая же?»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Слушание кузбасского сказания, сравнение, движение</w:t>
            </w:r>
          </w:p>
        </w:tc>
      </w:tr>
      <w:tr w:rsidR="007224C1" w:rsidRPr="007224C1" w:rsidTr="007224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IV. «Моя чудь»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 какую чудь придумаю я?»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«своего» персонажа, выставка «Наш деревянный парк», драматизация</w:t>
            </w:r>
          </w:p>
        </w:tc>
      </w:tr>
    </w:tbl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t>IV. Содержание занятий</w:t>
      </w:r>
    </w:p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Этап I. «Кто такой чудь?» (1-я неделя)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Занятие 1. «Угадай, кто это?»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Цель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вызвать интерес, дать первое представление о «чудь» как об «очень необычном человеке».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Материалы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фотографии деревянных скульптур парка Утробина (2–3 изображения существ с необычной внешностью).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Ход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</w:t>
      </w:r>
    </w:p>
    <w:p w:rsidR="007224C1" w:rsidRPr="007224C1" w:rsidRDefault="007224C1" w:rsidP="007224C1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Педагог показывает фотографии: «Как вы думаете, кто это? Он похож на нас с вами?»</w:t>
      </w:r>
    </w:p>
    <w:p w:rsidR="007224C1" w:rsidRPr="007224C1" w:rsidRDefault="007224C1" w:rsidP="007224C1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Дети свободно высказываются. Педагог не спешит с ответом, а фиксирует наблюдения: «глаза какие-то другие», «он маленький», «он улыбается».</w:t>
      </w:r>
    </w:p>
    <w:p w:rsidR="007224C1" w:rsidRPr="007224C1" w:rsidRDefault="007224C1" w:rsidP="007224C1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Педагог вводит слово: «В очень старых народных рассказах таких необычных людей называют „чудь“. Это имя старше, чем бабушки наших бабушек».</w:t>
      </w:r>
    </w:p>
    <w:p w:rsidR="007224C1" w:rsidRPr="007224C1" w:rsidRDefault="007224C1" w:rsidP="007224C1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Вопрос-загадка: «Как вы думаете, во всех местах про чудь рассказывают одинаково?»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Занятие 2. Слушаем историю о чуди (адаптированный текст)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lastRenderedPageBreak/>
        <w:t>Цель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познакомить с коми-пермяцким вариантом образа.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Примерный те</w:t>
      </w:r>
      <w:proofErr w:type="gramStart"/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кст дл</w:t>
      </w:r>
      <w:proofErr w:type="gramEnd"/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я чтения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</w:t>
      </w:r>
    </w:p>
    <w:p w:rsidR="007224C1" w:rsidRPr="007224C1" w:rsidRDefault="007224C1" w:rsidP="007224C1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«Давным-давно, на земле коми-пермяков, жили очень маленькие люди. Звали их чудь. Глаза у них были белые, как снег. Жили они в земляных домах под высоким берегом реки. Потом пришли другие люди и захотели здесь поселиться. Чудь не стала ссориться, сказала: „Уйдём под землю“. И ушла. А в селе </w:t>
      </w:r>
      <w:proofErr w:type="spellStart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Пармайлово</w:t>
      </w:r>
      <w:proofErr w:type="spellEnd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живёт дедушка Егор. Он взял топор и пилу и вырезал из дерева разных чудных персонажей — и чудь, и лешего, и богатырей. Он говорит, что эти деревянные человечки пришли из коми-пермяцких преданий».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Беседа после чтения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</w:t>
      </w:r>
    </w:p>
    <w:p w:rsidR="007224C1" w:rsidRPr="007224C1" w:rsidRDefault="007224C1" w:rsidP="007224C1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«Какая была чудь в этом рассказе?»</w:t>
      </w:r>
    </w:p>
    <w:p w:rsidR="007224C1" w:rsidRPr="007224C1" w:rsidRDefault="007224C1" w:rsidP="007224C1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«Куда она ушла?»</w:t>
      </w:r>
    </w:p>
    <w:p w:rsidR="007224C1" w:rsidRPr="007224C1" w:rsidRDefault="007224C1" w:rsidP="007224C1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«Из чего дедушка Егор делал своих человечков?»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 центре творчества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солёное тесто или глина — «слепи очень маленького человечка».</w:t>
      </w:r>
    </w:p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Этап II. «Чудь коми-пермяцкая» (2-я неделя)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Занятие 1. «Парк дедушки Егора»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Цель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познакомить с парком Утробина, показать, что «деревянные человечки» — это искусство.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Материалы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панорамное фото парка, крупные планы нескольких скульптур, упрощённый рассказ о работе мастера.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Ход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</w:t>
      </w:r>
    </w:p>
    <w:p w:rsidR="007224C1" w:rsidRPr="007224C1" w:rsidRDefault="007224C1" w:rsidP="007224C1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Показ фотографий: «Это парк дедушки Егора. Он не в городе, а в селе, среди поля и леса».</w:t>
      </w:r>
    </w:p>
    <w:p w:rsidR="007224C1" w:rsidRPr="007224C1" w:rsidRDefault="007224C1" w:rsidP="007224C1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Рассказ: «Егор Утробин взял топор и большую пилу и превратил старые стволы в разных героев. Кто-то из них похож на старика, кто-то на лешего, кто-то на богатыря».</w:t>
      </w:r>
    </w:p>
    <w:p w:rsidR="007224C1" w:rsidRPr="007224C1" w:rsidRDefault="007224C1" w:rsidP="007224C1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Вопрос: «Как вы думаете, которая из скульптур может быть чудью? Почему?»</w:t>
      </w:r>
    </w:p>
    <w:p w:rsidR="007224C1" w:rsidRPr="007224C1" w:rsidRDefault="007224C1" w:rsidP="007224C1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Двигательное упражнение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дети изображают позы скульптур (присесть, замереть, выглянуть, помахать рукой) — «мы — деревянные фигуры в парке».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Занятие 2. «Рисуем коми-пермяцкую чудь»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Цель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выразить в рисунке представление о «маленьких, белоглазых, живущих под землёй».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lastRenderedPageBreak/>
        <w:t>Материалы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белые и серые мелки, тёмная бумага.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Ход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</w:t>
      </w:r>
    </w:p>
    <w:p w:rsidR="007224C1" w:rsidRPr="007224C1" w:rsidRDefault="007224C1" w:rsidP="007224C1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Повторение: «Какая чудь у коми-пермяков? Какие глаза? Какого роста? Где живёт?»</w:t>
      </w:r>
    </w:p>
    <w:p w:rsidR="007224C1" w:rsidRPr="007224C1" w:rsidRDefault="007224C1" w:rsidP="007224C1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Самостоятельное рисование. Педагог не оценивает «похожесть», а поощряет: «Нарисуй своего маленького человечка».</w:t>
      </w:r>
    </w:p>
    <w:p w:rsidR="007224C1" w:rsidRPr="007224C1" w:rsidRDefault="007224C1" w:rsidP="007224C1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Мини-выставка: каждый ребёнок одной фразой описывает свой рисунок.</w:t>
      </w:r>
    </w:p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Этап III. «Чудь из далёкого Кузбасса» (3-я неделя)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Занятие 1. «А там рассказывают иначе»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Цель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через адаптированное кузбасское сказание показать, что «одно имя — разные истории».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Примерный текст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</w:t>
      </w:r>
    </w:p>
    <w:p w:rsidR="007224C1" w:rsidRPr="007224C1" w:rsidRDefault="007224C1" w:rsidP="007224C1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«Далеко-далеко, в Кузбассе, жил богатырь </w:t>
      </w:r>
      <w:proofErr w:type="spellStart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Кузедей</w:t>
      </w:r>
      <w:proofErr w:type="spellEnd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. Он умел стрелять из лука так сильно, что стрела долетала до самой высокой скалы. Однажды пришли в те места люди, которых называли чудь. Они шли и шли вперёд. </w:t>
      </w:r>
      <w:proofErr w:type="spellStart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Кузедей</w:t>
      </w:r>
      <w:proofErr w:type="spellEnd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встал у высокой скалы и выпустил стрелу. Стрела попала в самую вершину. Увидела это чудь, испугалась и повернула назад. А место то с тех пор зовётся Кузедеево, а скала — Стрельной».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Сравнительная беседа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(центральный момент):</w:t>
      </w:r>
    </w:p>
    <w:p w:rsidR="007224C1" w:rsidRPr="007224C1" w:rsidRDefault="007224C1" w:rsidP="007224C1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«В кузбасском рассказе чудь такая же, как у коми-пермяков?»</w:t>
      </w:r>
    </w:p>
    <w:p w:rsidR="007224C1" w:rsidRPr="007224C1" w:rsidRDefault="007224C1" w:rsidP="007224C1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«Коми-пермяцкая чудь — маленькая, прячется, уходит под землю. А кузбасская чудь — какая?» (идёт, приходит, её останавливает богатырь).</w:t>
      </w:r>
    </w:p>
    <w:p w:rsidR="007224C1" w:rsidRPr="007224C1" w:rsidRDefault="007224C1" w:rsidP="007224C1">
      <w:pPr>
        <w:numPr>
          <w:ilvl w:val="0"/>
          <w:numId w:val="7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Заполнение </w:t>
      </w: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сравнительной таблицы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(педагог рисует простые символы):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6"/>
        <w:gridCol w:w="4547"/>
        <w:gridCol w:w="4637"/>
      </w:tblGrid>
      <w:tr w:rsidR="007224C1" w:rsidRPr="007224C1" w:rsidTr="007224C1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Чудь коми-пермяцкая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Чудь кузбасская</w:t>
            </w:r>
          </w:p>
        </w:tc>
      </w:tr>
      <w:tr w:rsidR="007224C1" w:rsidRPr="007224C1" w:rsidTr="007224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Очень маленький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сказано, но может идти</w:t>
            </w:r>
          </w:p>
        </w:tc>
      </w:tr>
      <w:tr w:rsidR="007224C1" w:rsidRPr="007224C1" w:rsidTr="007224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Где живёт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 землёй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Приходит откуда-то</w:t>
            </w:r>
          </w:p>
        </w:tc>
      </w:tr>
      <w:tr w:rsidR="007224C1" w:rsidRPr="007224C1" w:rsidTr="007224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делает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Прячется, уходит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Идёт, пугается богатыря</w:t>
            </w:r>
          </w:p>
        </w:tc>
      </w:tr>
    </w:tbl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Занятие 2. Подвижная игра «Чудь пришла»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Цель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через движение закрепить разницу между двумя образами.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Правила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</w:t>
      </w:r>
    </w:p>
    <w:p w:rsidR="007224C1" w:rsidRPr="007224C1" w:rsidRDefault="007224C1" w:rsidP="007224C1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Команда «Коми-пермяцкая чудь!» — дети сжимаются в комочек, приседают, «уходят под землю» (ложатся).</w:t>
      </w:r>
    </w:p>
    <w:p w:rsidR="007224C1" w:rsidRPr="007224C1" w:rsidRDefault="007224C1" w:rsidP="007224C1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lastRenderedPageBreak/>
        <w:t xml:space="preserve">Команда «Кузбасская чудь!» — дети встают, шагают вперёд, затем видят «стрелу </w:t>
      </w:r>
      <w:proofErr w:type="spellStart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Кузедея</w:t>
      </w:r>
      <w:proofErr w:type="spellEnd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», замирают от удивления и «отступают».</w:t>
      </w:r>
    </w:p>
    <w:p w:rsidR="007224C1" w:rsidRPr="007224C1" w:rsidRDefault="007224C1" w:rsidP="007224C1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Команды чередуются. В конце — обсуждение: «Какая чудь тебе больше понравилась? Почему?»</w:t>
      </w:r>
    </w:p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2"/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7"/>
          <w:szCs w:val="27"/>
          <w:lang w:eastAsia="ru-RU"/>
        </w:rPr>
        <w:t>Этап IV. «Моя чудь» (4–5-я недели)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Занятие 1. «Мастерская дедушки Егора»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Цель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создать собственный образ «чуди» или другого «чудного персонажа».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Материалы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солёное тесто или глина, веточки, кора, мелкие деревянные брусочки, нитки, пуговицы.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Ход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</w:t>
      </w:r>
    </w:p>
    <w:p w:rsidR="007224C1" w:rsidRPr="007224C1" w:rsidRDefault="007224C1" w:rsidP="007224C1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Повторение: «Мы узнали коми-пермяцкую чудь и кузбасскую. А ещё — деревянных человечков дедушки Егора».</w:t>
      </w:r>
    </w:p>
    <w:p w:rsidR="007224C1" w:rsidRPr="007224C1" w:rsidRDefault="007224C1" w:rsidP="007224C1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Вопрос: «Если бы ты был мастером, какого „чудного человечка“ ты бы сделал? Как его зовут? Где он живёт?»</w:t>
      </w:r>
    </w:p>
    <w:p w:rsidR="007224C1" w:rsidRPr="007224C1" w:rsidRDefault="007224C1" w:rsidP="007224C1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Свободная лепка/конструирование. Педагог помогает «проговорить» замысел.</w:t>
      </w:r>
    </w:p>
    <w:p w:rsidR="007224C1" w:rsidRPr="007224C1" w:rsidRDefault="007224C1" w:rsidP="007224C1">
      <w:pPr>
        <w:numPr>
          <w:ilvl w:val="0"/>
          <w:numId w:val="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После высыхания — </w:t>
      </w: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выставка «Наш деревянный парк»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работы расставляются в уголке группы.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Занятие 2. Мини-спектакль «Чудь в разных краях»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Цель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закрепить представление о различии через драматизацию.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proofErr w:type="gramStart"/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Реквизит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белые очки (для «белых глаз»), бумажная «стрела», «скала» из коробки.</w:t>
      </w:r>
      <w:proofErr w:type="gramEnd"/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Текст ведущего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</w:t>
      </w:r>
    </w:p>
    <w:p w:rsidR="007224C1" w:rsidRPr="007224C1" w:rsidRDefault="007224C1" w:rsidP="007224C1">
      <w:p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«Вот коми-пермяцкая земля… Чудь маленькая-маленькая. Она уходит под землю. А вот кузбасская земля… Чудь идёт-идёт. Богатырь </w:t>
      </w:r>
      <w:proofErr w:type="spellStart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Кузедей</w:t>
      </w:r>
      <w:proofErr w:type="spellEnd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стреляет из лука. Чудь удивляется и уходит обратно».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proofErr w:type="gramStart"/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Роли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: коми-пермяцкая чудь (2–3 ребёнка, приседают, «уходят»), кузбасская чудь (2–3 ребёнка, шагают, замирают, отступают), </w:t>
      </w:r>
      <w:proofErr w:type="spellStart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Кузедей</w:t>
      </w:r>
      <w:proofErr w:type="spellEnd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(1 ребёнок, «стреляет»).</w:t>
      </w:r>
      <w:proofErr w:type="gramEnd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 Спектакль повторяется дважды со сменой ролей.</w:t>
      </w:r>
    </w:p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t>V. Инструмент сравнения: «Доска чуди»</w:t>
      </w:r>
    </w:p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На протяжении проекта в группе оформляется </w:t>
      </w: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«Доска чуди»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 — наглядная таблица, которая заполняется постепенно. Это не контрольный материал, а «видимое мышление» детей.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4"/>
        <w:gridCol w:w="2273"/>
        <w:gridCol w:w="2304"/>
        <w:gridCol w:w="3184"/>
      </w:tblGrid>
      <w:tr w:rsidR="007224C1" w:rsidRPr="007224C1" w:rsidTr="007224C1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Коми-пермяцкая чудь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Кузбасская чудь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(можно добавить: </w:t>
            </w:r>
            <w:proofErr w:type="spellStart"/>
            <w:r w:rsidRPr="007224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севернорусская</w:t>
            </w:r>
            <w:proofErr w:type="spellEnd"/>
            <w:r w:rsidRPr="007224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чудь)</w:t>
            </w:r>
          </w:p>
        </w:tc>
      </w:tr>
      <w:tr w:rsidR="007224C1" w:rsidRPr="007224C1" w:rsidTr="007224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Откуда узнали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Коми-пермяцкие предания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Кузбасское сказание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Северные </w:t>
            </w:r>
            <w:proofErr w:type="spellStart"/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былички</w:t>
            </w:r>
            <w:proofErr w:type="spellEnd"/>
          </w:p>
        </w:tc>
      </w:tr>
      <w:tr w:rsidR="007224C1" w:rsidRPr="007224C1" w:rsidTr="007224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Какая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Маленькая, белые глаза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Пришлая</w:t>
            </w:r>
            <w:proofErr w:type="gramEnd"/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идёт вперёд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Прячется, уходит</w:t>
            </w:r>
          </w:p>
        </w:tc>
      </w:tr>
      <w:tr w:rsidR="007224C1" w:rsidRPr="007224C1" w:rsidTr="007224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Что делает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Уходит под землю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Пугается богатыря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Скрывается</w:t>
            </w:r>
          </w:p>
        </w:tc>
      </w:tr>
      <w:tr w:rsidR="007224C1" w:rsidRPr="007224C1" w:rsidTr="007224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Главное настроение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Мирно уходит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Её останавливают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Таинственно исчезает</w:t>
            </w:r>
          </w:p>
        </w:tc>
      </w:tr>
    </w:tbl>
    <w:p w:rsidR="007224C1" w:rsidRPr="007224C1" w:rsidRDefault="007224C1" w:rsidP="007224C1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Формулировка для детей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«Смотрите: одно и то же имя „чудь“, а рассказывают про неё по-разному. Здесь — маленькая и прячется, там — идёт и её останавливает богатырь. Интересно, правда?»</w:t>
      </w:r>
    </w:p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t>VI. Работа с родителями</w:t>
      </w:r>
    </w:p>
    <w:p w:rsidR="007224C1" w:rsidRPr="007224C1" w:rsidRDefault="007224C1" w:rsidP="007224C1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 xml:space="preserve">«Семейные истории о </w:t>
      </w:r>
      <w:proofErr w:type="gramStart"/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необычном</w:t>
      </w:r>
      <w:proofErr w:type="gramEnd"/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»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предложить родителям вспомнить с детьми семейные предания о «странных людях» или «волшебных местах» и нарисовать их.</w:t>
      </w:r>
    </w:p>
    <w:p w:rsidR="007224C1" w:rsidRPr="007224C1" w:rsidRDefault="007224C1" w:rsidP="007224C1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Сбор природного материала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: веточки, кора, чистые деревянные брусочки — для «мастерской».</w:t>
      </w:r>
    </w:p>
    <w:p w:rsidR="007224C1" w:rsidRPr="007224C1" w:rsidRDefault="007224C1" w:rsidP="007224C1">
      <w:pPr>
        <w:numPr>
          <w:ilvl w:val="0"/>
          <w:numId w:val="1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ru-RU"/>
        </w:rPr>
        <w:t>Прогулка выходного дня</w:t>
      </w: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 xml:space="preserve">: посетить парк со скульптурами, найти «похожих на </w:t>
      </w:r>
      <w:proofErr w:type="spellStart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folk</w:t>
      </w:r>
      <w:proofErr w:type="spellEnd"/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-героев» персонажей, сфотографировать, принести фото в группу.</w:t>
      </w:r>
    </w:p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t>VII. Оценка результатов (наблюдение, без аттестации детей)</w:t>
      </w:r>
    </w:p>
    <w:tbl>
      <w:tblPr>
        <w:tblW w:w="112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88"/>
        <w:gridCol w:w="4715"/>
        <w:gridCol w:w="3677"/>
      </w:tblGrid>
      <w:tr w:rsidR="007224C1" w:rsidRPr="007224C1" w:rsidTr="007224C1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Направление наблюдения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0" w:type="auto"/>
            <w:tcBorders>
              <w:top w:val="nil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Способ фиксации</w:t>
            </w:r>
          </w:p>
        </w:tc>
      </w:tr>
      <w:tr w:rsidR="007224C1" w:rsidRPr="007224C1" w:rsidTr="007224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Интерес и </w:t>
            </w:r>
            <w:proofErr w:type="spellStart"/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включённость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Активно участвует в беседах, лепке, игре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Запись наблюдений педагога</w:t>
            </w:r>
          </w:p>
        </w:tc>
      </w:tr>
      <w:tr w:rsidR="007224C1" w:rsidRPr="007224C1" w:rsidTr="007224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Сравнительное мышление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Может сказать: «эта чудь не такая, как та»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Беседа, анализ детских высказываний</w:t>
            </w:r>
          </w:p>
        </w:tc>
      </w:tr>
      <w:tr w:rsidR="007224C1" w:rsidRPr="007224C1" w:rsidTr="007224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Выразительность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Передаёт образ в рисунке, лепке, движении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продуктов деятельности</w:t>
            </w:r>
          </w:p>
        </w:tc>
      </w:tr>
      <w:tr w:rsidR="007224C1" w:rsidRPr="007224C1" w:rsidTr="007224C1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Эмоциональный отклик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интересом слушает предания, задаёт вопросы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7224C1" w:rsidRPr="007224C1" w:rsidRDefault="007224C1" w:rsidP="007224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4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Наблюдение, «Доска чуди»</w:t>
            </w:r>
          </w:p>
        </w:tc>
      </w:tr>
    </w:tbl>
    <w:p w:rsidR="007224C1" w:rsidRPr="007224C1" w:rsidRDefault="007224C1" w:rsidP="007224C1">
      <w:pPr>
        <w:shd w:val="clear" w:color="auto" w:fill="FFFFFF"/>
        <w:spacing w:before="480" w:after="240" w:line="240" w:lineRule="auto"/>
        <w:outlineLvl w:val="1"/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</w:pPr>
      <w:r w:rsidRPr="007224C1">
        <w:rPr>
          <w:rFonts w:ascii="Segoe UI" w:eastAsia="Times New Roman" w:hAnsi="Segoe UI" w:cs="Segoe UI"/>
          <w:b/>
          <w:bCs/>
          <w:color w:val="0F1115"/>
          <w:sz w:val="36"/>
          <w:szCs w:val="36"/>
          <w:lang w:eastAsia="ru-RU"/>
        </w:rPr>
        <w:lastRenderedPageBreak/>
        <w:t>VIII. Ожидаемые результаты</w:t>
      </w:r>
    </w:p>
    <w:p w:rsidR="007224C1" w:rsidRPr="007224C1" w:rsidRDefault="007224C1" w:rsidP="007224C1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Дети знают, что «чудь» — персонаж народных рассказов, и могут назвать хотя бы одну её черту.</w:t>
      </w:r>
    </w:p>
    <w:p w:rsidR="007224C1" w:rsidRPr="007224C1" w:rsidRDefault="007224C1" w:rsidP="007224C1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Дети на элементарном уровне различают коми-пермяцкий и кузбасский варианты образа.</w:t>
      </w:r>
    </w:p>
    <w:p w:rsidR="007224C1" w:rsidRPr="007224C1" w:rsidRDefault="007224C1" w:rsidP="007224C1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Дети создали собственный «чудный» образ (в лепке, рисунке, игре) и могут о нём рассказать.</w:t>
      </w:r>
    </w:p>
    <w:p w:rsidR="007224C1" w:rsidRPr="007224C1" w:rsidRDefault="007224C1" w:rsidP="007224C1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У детей появился интерес к деревянной народной скульптуре и устным преданиям.</w:t>
      </w:r>
    </w:p>
    <w:p w:rsidR="007224C1" w:rsidRPr="007224C1" w:rsidRDefault="007224C1" w:rsidP="007224C1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  <w:r w:rsidRPr="007224C1"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  <w:t>В группе оформлена «Доска чуди» и выставка «Наш деревянный парк».</w:t>
      </w:r>
    </w:p>
    <w:p w:rsidR="00981ED2" w:rsidRDefault="00981ED2">
      <w:bookmarkStart w:id="0" w:name="_GoBack"/>
      <w:bookmarkEnd w:id="0"/>
    </w:p>
    <w:sectPr w:rsidR="00981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816F5"/>
    <w:multiLevelType w:val="multilevel"/>
    <w:tmpl w:val="B2F03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5D53BE"/>
    <w:multiLevelType w:val="multilevel"/>
    <w:tmpl w:val="C7EE7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EE7942"/>
    <w:multiLevelType w:val="multilevel"/>
    <w:tmpl w:val="7160D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B8796C"/>
    <w:multiLevelType w:val="multilevel"/>
    <w:tmpl w:val="D0307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4B3FD6"/>
    <w:multiLevelType w:val="multilevel"/>
    <w:tmpl w:val="5C34C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B51F70"/>
    <w:multiLevelType w:val="multilevel"/>
    <w:tmpl w:val="A4B66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531041"/>
    <w:multiLevelType w:val="multilevel"/>
    <w:tmpl w:val="79E48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77697E"/>
    <w:multiLevelType w:val="multilevel"/>
    <w:tmpl w:val="A5D8F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8792724"/>
    <w:multiLevelType w:val="multilevel"/>
    <w:tmpl w:val="7EC83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70970E1"/>
    <w:multiLevelType w:val="multilevel"/>
    <w:tmpl w:val="61045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93831AD"/>
    <w:multiLevelType w:val="multilevel"/>
    <w:tmpl w:val="F078C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9"/>
  </w:num>
  <w:num w:numId="5">
    <w:abstractNumId w:val="7"/>
  </w:num>
  <w:num w:numId="6">
    <w:abstractNumId w:val="4"/>
  </w:num>
  <w:num w:numId="7">
    <w:abstractNumId w:val="8"/>
  </w:num>
  <w:num w:numId="8">
    <w:abstractNumId w:val="2"/>
  </w:num>
  <w:num w:numId="9">
    <w:abstractNumId w:val="5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4C1"/>
    <w:rsid w:val="007224C1"/>
    <w:rsid w:val="0098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224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224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224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24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224C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224C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722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224C1"/>
    <w:rPr>
      <w:b/>
      <w:bCs/>
    </w:rPr>
  </w:style>
  <w:style w:type="character" w:customStyle="1" w:styleId="skip-quote-patch">
    <w:name w:val="skip-quote-patch"/>
    <w:basedOn w:val="a0"/>
    <w:rsid w:val="007224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224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224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224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24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224C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224C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722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224C1"/>
    <w:rPr>
      <w:b/>
      <w:bCs/>
    </w:rPr>
  </w:style>
  <w:style w:type="character" w:customStyle="1" w:styleId="skip-quote-patch">
    <w:name w:val="skip-quote-patch"/>
    <w:basedOn w:val="a0"/>
    <w:rsid w:val="007224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06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15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2705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2988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681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6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1709</Words>
  <Characters>9744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ДетСад</dc:creator>
  <cp:lastModifiedBy>ДетСад</cp:lastModifiedBy>
  <cp:revision>1</cp:revision>
  <dcterms:created xsi:type="dcterms:W3CDTF">2026-09-15T06:10:00Z</dcterms:created>
  <dcterms:modified xsi:type="dcterms:W3CDTF">2026-09-15T06:12:00Z</dcterms:modified>
</cp:coreProperties>
</file>