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8E" w:rsidRPr="0082118E" w:rsidRDefault="0082118E" w:rsidP="0082118E">
      <w:pPr>
        <w:shd w:val="clear" w:color="auto" w:fill="FFFFFF"/>
        <w:spacing w:before="300" w:after="150" w:line="240" w:lineRule="auto"/>
        <w:jc w:val="center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bookmarkStart w:id="0" w:name="_GoBack"/>
      <w:r w:rsidRPr="0082118E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Методическая разработка по теме: «Традиционная народная культура в системе патриотического воспитания детей дошкольного возраста»</w:t>
      </w:r>
    </w:p>
    <w:bookmarkEnd w:id="0"/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В наше время с особой остротой стоит задача формирования духовного мира человека третьего тысячелетия, возрождение и расцвета культурных традиций народов России. Проблема патриотического воспитания подрастающего поколения сегодня одна из наиболее 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актуальных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Предлагаемая система работы направлена на активное приобретение детьми культурного богатства русского народа. Она основана на формирова</w:t>
      </w:r>
      <w:r>
        <w:rPr>
          <w:rFonts w:ascii="Helvetica" w:hAnsi="Helvetica" w:cs="Helvetica"/>
          <w:color w:val="333333"/>
          <w:sz w:val="21"/>
          <w:szCs w:val="21"/>
        </w:rPr>
        <w:softHyphen/>
        <w:t>нии эмоционально окрашенного чувства причастности детей к наследию прошлого, в том числе, благодаря созданию особой среды, позволяющей как бы непосредственно с ним соприкоснуться.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Цель: Формирование патриотических чувств и развитие духовности детей  дошкольного возраста посредством приобщения их к традициям народной культуры.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Задачи: 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Воспитывать у детей чувство  любви к своему родному краю, своей малой Родине, своему народу;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Развивать интерес к русским традициям и промыслам;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Знакомить детей с символами государства;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 Воспитывать у детей чувство уважения к культурному прошлому России; чувство ответственности, гордости за достижения страны.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Ожидаемые результаты: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1.Устойчивый  интерес к культуре русского народа, к народному декоративно-прикладному  искусству;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Обогащение представления детей о родной стране, родном городе, государственной символике;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3.Развитие  коммуникативных способностей и волевых качеств;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4.Развитие бережного отношения к природе и всему живому.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со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взрослыми и сверстниками.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Система и последовательность работы по ознакомлению с традиционной народной культуры в системе патриотического воспитания разбита на  тематические блоки: Блок –  «Семь Я», «Я и Моя семья», «Я и мои друзья», «Я и взрослые».  Блок -  «Культура и традиции». Блок -   «Я  и Родина». Блок -  «Этих дней не смолкнет слава». Блок – «Вижу чудное раздолье…» Блок – «Педагогическое сопровождение семьи».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Работа по каждой теме  включает в себя  занятия, игры, экскурсии, нерегламентированную деятельность детей, по некоторым темам – праздники, развлечения.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 работе используются  разнообразные средства: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общение с представителями разных национальностей;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устное народное творчество;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художественную литературу;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игру, народную игрушку и национальную куклу;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декоративно-прикладное искусство, живопись;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музыку;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этнические мини-музеи.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В работе с родителями используем разнообразные формы: 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КВН, «Круглый стол», семинары – практикумы, посиделки, конкурсы, выставки, походы, игровые программы.</w:t>
      </w:r>
      <w:proofErr w:type="gramEnd"/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Работа по этой системе способствует: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-осознанию себя как духовно-значимую личность;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-развитию способности художественного, эс</w:t>
      </w:r>
      <w:r>
        <w:rPr>
          <w:rFonts w:ascii="Helvetica" w:hAnsi="Helvetica" w:cs="Helvetica"/>
          <w:color w:val="333333"/>
          <w:sz w:val="21"/>
          <w:szCs w:val="21"/>
        </w:rPr>
        <w:softHyphen/>
        <w:t>тетического, нравственного оценивания окружающего мира;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-освоению непреходя</w:t>
      </w:r>
      <w:r>
        <w:rPr>
          <w:rFonts w:ascii="Helvetica" w:hAnsi="Helvetica" w:cs="Helvetica"/>
          <w:color w:val="333333"/>
          <w:sz w:val="21"/>
          <w:szCs w:val="21"/>
        </w:rPr>
        <w:softHyphen/>
        <w:t xml:space="preserve">щих ценностей культуры,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перенятию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духовного опыта поколений;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-развитию внимания, расширению активного словаря;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-развитию жанра художественного и фольклорного творчества;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-расширению представлений о родной стране;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-воспитанию уважения к людям старшего поколения;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-умению различать виды народно-прикладного искусства;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-расширению представлений  русских традициях и праздниках.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Расширение  знаний детей старшего дошкольного возраста о традициях народной культуры в системе патриотического воспитания способствует: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- воспитанию у ребенка любви и привязанности к своей семье, дому, детскому   саду, улице, городу;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формированию бережного отношения к природе и всему живому;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воспитание уважения к труду;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развитию  интереса к русским традициям и промыслам;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формирование  элементарных знаний о правах человека;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расширению  представлений о городах  России;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знакомству  детей с символами государства (герб, флаг, гимн);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развитию  чувства ответственности и гордости за достижения страны;</w:t>
      </w:r>
    </w:p>
    <w:p w:rsidR="0082118E" w:rsidRDefault="0082118E" w:rsidP="0082118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— формированию толерантности, чувства уважения к другим народам, их традициям.</w:t>
      </w:r>
    </w:p>
    <w:p w:rsidR="00DE231F" w:rsidRDefault="00DE231F" w:rsidP="0082118E">
      <w:pPr>
        <w:jc w:val="both"/>
      </w:pPr>
    </w:p>
    <w:sectPr w:rsidR="00DE231F" w:rsidSect="008211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52A"/>
    <w:rsid w:val="003B052A"/>
    <w:rsid w:val="0082118E"/>
    <w:rsid w:val="00DE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1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3408</Characters>
  <Application>Microsoft Office Word</Application>
  <DocSecurity>0</DocSecurity>
  <Lines>28</Lines>
  <Paragraphs>7</Paragraphs>
  <ScaleCrop>false</ScaleCrop>
  <Company>*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2017-11-13T07:52:00Z</dcterms:created>
  <dcterms:modified xsi:type="dcterms:W3CDTF">2017-11-13T07:53:00Z</dcterms:modified>
</cp:coreProperties>
</file>