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43" w:rsidRDefault="006F5643" w:rsidP="006F5643">
      <w:pPr>
        <w:pStyle w:val="a3"/>
        <w:spacing w:line="240" w:lineRule="atLeast"/>
        <w:jc w:val="both"/>
        <w:rPr>
          <w:b/>
          <w:color w:val="333333"/>
        </w:rPr>
      </w:pPr>
      <w:r w:rsidRPr="006F5643">
        <w:rPr>
          <w:b/>
          <w:color w:val="333333"/>
        </w:rPr>
        <w:t xml:space="preserve"> </w:t>
      </w:r>
      <w:r>
        <w:rPr>
          <w:b/>
          <w:color w:val="333333"/>
        </w:rPr>
        <w:t xml:space="preserve">            </w:t>
      </w:r>
      <w:r w:rsidRPr="006F5643">
        <w:rPr>
          <w:b/>
          <w:color w:val="333333"/>
        </w:rPr>
        <w:t xml:space="preserve">Использование активных и интерактивных методов обучения </w:t>
      </w:r>
    </w:p>
    <w:p w:rsidR="006F5643" w:rsidRPr="006F5643" w:rsidRDefault="006F5643" w:rsidP="006F5643">
      <w:pPr>
        <w:pStyle w:val="a3"/>
        <w:spacing w:line="240" w:lineRule="atLeast"/>
        <w:jc w:val="both"/>
        <w:rPr>
          <w:b/>
          <w:color w:val="333333"/>
        </w:rPr>
      </w:pPr>
      <w:r>
        <w:rPr>
          <w:b/>
          <w:color w:val="333333"/>
        </w:rPr>
        <w:t xml:space="preserve">                               </w:t>
      </w:r>
      <w:r w:rsidRPr="006F5643">
        <w:rPr>
          <w:b/>
          <w:color w:val="333333"/>
        </w:rPr>
        <w:t xml:space="preserve">на уроках физической </w:t>
      </w:r>
      <w:r>
        <w:rPr>
          <w:b/>
          <w:color w:val="333333"/>
        </w:rPr>
        <w:t xml:space="preserve"> </w:t>
      </w:r>
      <w:r w:rsidRPr="006F5643">
        <w:rPr>
          <w:b/>
          <w:color w:val="333333"/>
        </w:rPr>
        <w:t>культуры.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В педагогике существуют многочисленные классификации методов обучения. </w:t>
      </w:r>
      <w:r>
        <w:rPr>
          <w:color w:val="333333"/>
        </w:rPr>
        <w:t xml:space="preserve"> 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rStyle w:val="a4"/>
          <w:color w:val="333333"/>
        </w:rPr>
        <w:t>Активные методы обучения — </w:t>
      </w:r>
      <w:r>
        <w:rPr>
          <w:rStyle w:val="a4"/>
          <w:i/>
          <w:iCs/>
          <w:color w:val="333333"/>
        </w:rPr>
        <w:t>методы</w:t>
      </w:r>
      <w:r>
        <w:rPr>
          <w:color w:val="333333"/>
        </w:rPr>
        <w:t>, позволяющие активизировать учебный процесс, побудить студента к творческому участию в нем. Задачей активных методов обучения является обеспечение развития и саморазвития личности студента на основе выявления его индивидуальных особенностей и способностей. Активные методы обучения позволяют развивать мышление студентов</w:t>
      </w:r>
      <w:proofErr w:type="gramStart"/>
      <w:r>
        <w:rPr>
          <w:color w:val="333333"/>
        </w:rPr>
        <w:t xml:space="preserve"> ;</w:t>
      </w:r>
      <w:proofErr w:type="gramEnd"/>
      <w:r>
        <w:rPr>
          <w:color w:val="333333"/>
        </w:rPr>
        <w:t xml:space="preserve"> способствуют их вовлечению в решение проблем; не только расширяют и углубляют знания, но одновременно развивают практические навыки и умения.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rStyle w:val="a4"/>
          <w:color w:val="333333"/>
        </w:rPr>
        <w:t>Методы активного обучения - это совокупность</w:t>
      </w:r>
      <w:r>
        <w:rPr>
          <w:color w:val="333333"/>
        </w:rPr>
        <w:t> способов организации и управления учебно-познавательной деятельностью студентов, которые обладают следующими основными признаками:</w:t>
      </w:r>
    </w:p>
    <w:p w:rsidR="006F5643" w:rsidRDefault="006F5643" w:rsidP="006F5643">
      <w:pPr>
        <w:pStyle w:val="a3"/>
        <w:numPr>
          <w:ilvl w:val="0"/>
          <w:numId w:val="1"/>
        </w:numPr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самостоятельной выработкой решений студентом;</w:t>
      </w:r>
    </w:p>
    <w:p w:rsidR="006F5643" w:rsidRDefault="006F5643" w:rsidP="006F5643">
      <w:pPr>
        <w:pStyle w:val="a3"/>
        <w:numPr>
          <w:ilvl w:val="0"/>
          <w:numId w:val="1"/>
        </w:numPr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высокой степенью </w:t>
      </w:r>
      <w:proofErr w:type="spellStart"/>
      <w:r>
        <w:rPr>
          <w:color w:val="333333"/>
        </w:rPr>
        <w:t>вовлечённости</w:t>
      </w:r>
      <w:proofErr w:type="spellEnd"/>
      <w:r>
        <w:rPr>
          <w:color w:val="333333"/>
        </w:rPr>
        <w:t xml:space="preserve"> студентов в учебный процесс;</w:t>
      </w:r>
    </w:p>
    <w:p w:rsidR="006F5643" w:rsidRDefault="006F5643" w:rsidP="006F5643">
      <w:pPr>
        <w:pStyle w:val="a3"/>
        <w:numPr>
          <w:ilvl w:val="0"/>
          <w:numId w:val="1"/>
        </w:numPr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преимущественной направленностью на развитие или приобретение умений и навыков;</w:t>
      </w:r>
    </w:p>
    <w:p w:rsidR="006F5643" w:rsidRDefault="006F5643" w:rsidP="006F5643">
      <w:pPr>
        <w:pStyle w:val="a3"/>
        <w:numPr>
          <w:ilvl w:val="0"/>
          <w:numId w:val="1"/>
        </w:numPr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постоянной обработкой связью студентов и преподавателем, и </w:t>
      </w:r>
      <w:proofErr w:type="gramStart"/>
      <w:r>
        <w:rPr>
          <w:color w:val="333333"/>
        </w:rPr>
        <w:t>контролем за</w:t>
      </w:r>
      <w:proofErr w:type="gramEnd"/>
      <w:r>
        <w:rPr>
          <w:color w:val="333333"/>
        </w:rPr>
        <w:t xml:space="preserve"> самостоятельной работой обучения.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rStyle w:val="a4"/>
          <w:color w:val="333333"/>
        </w:rPr>
        <w:t>Методы активного обучения обеспечивают </w:t>
      </w:r>
      <w:r>
        <w:rPr>
          <w:color w:val="333333"/>
        </w:rPr>
        <w:t>и направленную активизацию психических процессов студентов, т.е. стимулируют мышление при использовании конкретных проблемных ситуаций и проведении деловых игр облегчают запоминание при выделении главного на практических занятиях, возбуждают интерес к уроку и вырабатывают потребность к самостоятельному приобретению знаний.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rStyle w:val="a4"/>
          <w:color w:val="333333"/>
        </w:rPr>
        <w:t>Для организации на занятиях активно</w:t>
      </w:r>
      <w:r>
        <w:rPr>
          <w:color w:val="333333"/>
        </w:rPr>
        <w:t> познавательной деятельности студентов решающее значение имеет оптимальное сочетание методов активного обучения. Подбор этих методов можно осуществить по алгоритму, включающему в себя: анализ содержания учебного материала, определение целей урока. Обучение должно идти близко к потолку возможностей студента: ощущение успеха создаётся пониманием того, что удалось преодолеть значительные трудности. Поэтому к каждому уроку необходимо тщательно подбирать индивидуальные задания, карточки, учитывающие индивидуальные способности студентов. Дифференцированное обучение способствует развитию интересов и способностей.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rStyle w:val="a4"/>
          <w:color w:val="333333"/>
        </w:rPr>
        <w:t>Интерактивный метод – форма взаимодействия, ориентированная</w:t>
      </w:r>
      <w:r>
        <w:rPr>
          <w:color w:val="333333"/>
        </w:rPr>
        <w:t>  на более широкое взаимодействие студентов не только с преподавателем, но и друг с другом и на доминирование активности студентов в процессе обучения. Отсюда следует, что главная особенность интерактивного обучения в том, что процесс учения происходит в совместной деятельности, а все виды групповой  формы могут быть отнесены к формам интерактивного обучения. Сюда же можно отнести и коллективный способ обучения, под которым понимается такая форма организации учебной деятельности, когда один  учит всех, а все учат каждого.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rStyle w:val="a4"/>
          <w:color w:val="333333"/>
        </w:rPr>
        <w:t>Главные задачи интерактивных средств обучения: </w:t>
      </w:r>
      <w:r>
        <w:rPr>
          <w:color w:val="333333"/>
        </w:rPr>
        <w:t>обеспечить диалоговый характер обучения,  исключить  монологическое преподнесение учебного материала</w:t>
      </w:r>
      <w:proofErr w:type="gramStart"/>
      <w:r>
        <w:rPr>
          <w:color w:val="333333"/>
        </w:rPr>
        <w:t xml:space="preserve"> ;</w:t>
      </w:r>
      <w:proofErr w:type="gramEnd"/>
      <w:r>
        <w:rPr>
          <w:color w:val="333333"/>
        </w:rPr>
        <w:t xml:space="preserve"> исключить </w:t>
      </w:r>
      <w:r>
        <w:rPr>
          <w:color w:val="333333"/>
        </w:rPr>
        <w:lastRenderedPageBreak/>
        <w:t>дублирование информации, которая может быть получена студентами самостоятельно из доступных источников; способствовать отработке в различных формах коммуникативных компетенций студентов. К методам интерактивного обучения относятся те, которые способствуют вовлечению в активный процесс получения и переработки знаний.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Основой реализации интерактивных подходов к содержанию обучения является разработка и использование   интерактивных заданий и упражнений, которые будут выполняться студентами. Основное отличие интерактивных упражнений и заданий </w:t>
      </w:r>
      <w:proofErr w:type="gramStart"/>
      <w:r>
        <w:rPr>
          <w:color w:val="333333"/>
        </w:rPr>
        <w:t>от</w:t>
      </w:r>
      <w:proofErr w:type="gramEnd"/>
      <w:r>
        <w:rPr>
          <w:color w:val="333333"/>
        </w:rPr>
        <w:t xml:space="preserve"> </w:t>
      </w:r>
      <w:proofErr w:type="gramStart"/>
      <w:r>
        <w:rPr>
          <w:color w:val="333333"/>
        </w:rPr>
        <w:t>обычных</w:t>
      </w:r>
      <w:proofErr w:type="gramEnd"/>
      <w:r>
        <w:rPr>
          <w:color w:val="333333"/>
        </w:rPr>
        <w:t xml:space="preserve"> в том, что они направлены не только и не столько на закрепление уже изученного материала, сколько на изучение нового. Именно поэтому каждое интерактивное задание – это творческое учебное задание, которое требует от студентов не простого воспроизводства информации, а содержит больший или меньший элемент неизвестности и имеет, как правило, несколько подходов.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rStyle w:val="a4"/>
          <w:color w:val="333333"/>
        </w:rPr>
        <w:t>В чем же заключаются положительные моменты использования интерактивных методов обучения? </w:t>
      </w:r>
      <w:r>
        <w:rPr>
          <w:color w:val="333333"/>
        </w:rPr>
        <w:br/>
        <w:t>При использовании интерактивных методов роль преподавателя резко меняется, перестаёт быть центральной, он лишь регулирует  процесс и занимается его общей организацией, готовит заранее необходимые задания и формулирует вопросы или темы для обсуждения в группах, даёт консультации, контролирует время и порядок выполнения намеченного плана.</w:t>
      </w:r>
      <w:r>
        <w:rPr>
          <w:color w:val="333333"/>
        </w:rPr>
        <w:br/>
        <w:t>Психологами было установлено, что в условиях учебного общения наблюдается повышение точности восприятия, увеличивается результативность работы памяти, более интенсивно развиваются такие интеллектуальные и эмоциональные свойства личности,  как - устойчивость внимания, умение его распределять; наблюдательность при восприятии; способность анализировать деятельность партнера, видеть его мотивы, цели. Интерактивное обучение  помогает студенту не только учиться, но и жить. Таким образом, интерактивное обучение – несомненно, интересное, творческое, перспективное направление нашей педагогики.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Основываясь на </w:t>
      </w:r>
      <w:r>
        <w:rPr>
          <w:rStyle w:val="a4"/>
          <w:color w:val="333333"/>
        </w:rPr>
        <w:t>требованиях к результатам освоения образовательной программы, наши студенты должны: уметь </w:t>
      </w:r>
      <w:r>
        <w:rPr>
          <w:color w:val="333333"/>
        </w:rPr>
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 (</w:t>
      </w:r>
      <w:proofErr w:type="gramStart"/>
      <w:r>
        <w:rPr>
          <w:color w:val="333333"/>
        </w:rPr>
        <w:t>ОК</w:t>
      </w:r>
      <w:proofErr w:type="gramEnd"/>
      <w:r>
        <w:rPr>
          <w:color w:val="333333"/>
        </w:rPr>
        <w:t> 2); уметь принимать решения в стандартных и нестандартных ситуациях и нести за них ответственность (ОК 3); уметь работать в коллективе и команде, эффективно общаться с коллегами, руководством, потребителями (ОК 6); исполнять воинскую обязанность, в том числе с применением полученных профессиональных знаний (</w:t>
      </w:r>
      <w:proofErr w:type="gramStart"/>
      <w:r>
        <w:rPr>
          <w:color w:val="333333"/>
        </w:rPr>
        <w:t>ОК</w:t>
      </w:r>
      <w:proofErr w:type="gramEnd"/>
      <w:r>
        <w:rPr>
          <w:color w:val="333333"/>
        </w:rPr>
        <w:t xml:space="preserve"> 10).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Исходя из этого, </w:t>
      </w:r>
      <w:r>
        <w:rPr>
          <w:color w:val="333333"/>
        </w:rPr>
        <w:t>я</w:t>
      </w:r>
      <w:r>
        <w:rPr>
          <w:color w:val="333333"/>
        </w:rPr>
        <w:t xml:space="preserve"> использу</w:t>
      </w:r>
      <w:r>
        <w:rPr>
          <w:color w:val="333333"/>
        </w:rPr>
        <w:t xml:space="preserve">ю </w:t>
      </w:r>
      <w:r>
        <w:rPr>
          <w:color w:val="333333"/>
        </w:rPr>
        <w:t xml:space="preserve"> на уроке активные и интерактивные методы.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  </w:t>
      </w:r>
      <w:r>
        <w:rPr>
          <w:color w:val="333333"/>
        </w:rPr>
        <w:t>В процессе прохождения программного материала по лёгкой атлетике студентам предлагалось составить, используя информационные технологии или самостоятельно, комплекс упражнений и продемонстрировать его совместно со студентами своей группы. Так же мы предлагали провести подготовительную часть занятия. Здесь мы становились консультантами. Говорили, какой должна быть последовательность упражнений и нагрузка. Мы обратили внимание, что провести разминку может не каждый. Некоторые разочаровываются в том, что у них плохо получается, и не достигают положительного результата своей деятельности. Но, мы выставляем оценку только тем студентам, которые справились с поставленной перед ними задачей.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lastRenderedPageBreak/>
        <w:t xml:space="preserve">       </w:t>
      </w:r>
      <w:r>
        <w:rPr>
          <w:color w:val="333333"/>
        </w:rPr>
        <w:t xml:space="preserve">На занятиях гимнастикой мы изучаем различные комбинации из акробатических упражнений. Более подготовленному студенту предлагается продемонстрировать правильное выполнение упражнения или связки упражнений. Остальные смотрят и запоминают. После этого студент, продемонстрировавший упражнение или связку упражнений наблюдает за тем, как выполняют задание остальные, указывает на ошибки и помогает исправить их. На таких занятиях студенты дополнительно учатся выполнять приёмы страховки и </w:t>
      </w:r>
      <w:proofErr w:type="spellStart"/>
      <w:r>
        <w:rPr>
          <w:color w:val="333333"/>
        </w:rPr>
        <w:t>самостраховки</w:t>
      </w:r>
      <w:proofErr w:type="spellEnd"/>
      <w:r>
        <w:rPr>
          <w:color w:val="333333"/>
        </w:rPr>
        <w:t>. Так же используется групповое оценивание. Когда один студент выполняет упражнение, остальные смотрят, указывают на количество ошибок и коллективно выставляется оценка. Этот приём используется для того, чтобы студент не мог даже подумать о предвзятом отношении к нему преподавателя и о том, что оценка выставлена не обоснованно. А самое главное, они стараются выполнить упражнение как можно лучше.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        </w:t>
      </w:r>
      <w:r>
        <w:rPr>
          <w:color w:val="333333"/>
        </w:rPr>
        <w:t>На контрольных занятиях мы привлекаем к работе студентов, которые освобождены от занятия. Они помогаю заполнять протокол сдачи зачёта. Используя таблицу контрольных нормативов, сообщают о полученной оценке.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       </w:t>
      </w:r>
      <w:r>
        <w:rPr>
          <w:color w:val="333333"/>
        </w:rPr>
        <w:t xml:space="preserve">На занятиях спортивными играми студенты самостоятельно выполняют судейство учебной игры. Более подготовленные студенты помогают освоить технику приёмов спортивной игры. В волейболе они показывают менее </w:t>
      </w:r>
      <w:proofErr w:type="gramStart"/>
      <w:r>
        <w:rPr>
          <w:color w:val="333333"/>
        </w:rPr>
        <w:t>подготовленному</w:t>
      </w:r>
      <w:proofErr w:type="gramEnd"/>
      <w:r>
        <w:rPr>
          <w:color w:val="333333"/>
        </w:rPr>
        <w:t>, как держать руки во время передачи или приёма мяча, показывают, как работают руки и ноги во время подачи и что нужно исправить, чтобы выполнить подачу. В баскетболе они помогают освоить броски в кольцо.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>Наши занятия строятся на деловых отношениях со студентами. Им можно доверить провести судейство спортивной или подвижной игры, чтобы преподавателю можно было провести работу с отстающими студентами.</w:t>
      </w:r>
    </w:p>
    <w:p w:rsidR="006F5643" w:rsidRDefault="006F5643" w:rsidP="006F5643">
      <w:pPr>
        <w:pStyle w:val="a3"/>
        <w:spacing w:line="240" w:lineRule="atLeast"/>
        <w:jc w:val="both"/>
        <w:rPr>
          <w:rFonts w:ascii="Arial" w:hAnsi="Arial" w:cs="Arial"/>
          <w:color w:val="333333"/>
        </w:rPr>
      </w:pPr>
      <w:r>
        <w:rPr>
          <w:color w:val="333333"/>
        </w:rPr>
        <w:t xml:space="preserve">       </w:t>
      </w:r>
      <w:bookmarkStart w:id="0" w:name="_GoBack"/>
      <w:bookmarkEnd w:id="0"/>
      <w:r>
        <w:rPr>
          <w:color w:val="333333"/>
        </w:rPr>
        <w:t>В дальнейшем, мы планируем, как можно чаще использовать активные и интерактивные методы на занятиях физической культурой, чтобы добиться сформированности основных компетенций наших выпускников.</w:t>
      </w:r>
    </w:p>
    <w:p w:rsidR="00B37495" w:rsidRDefault="00B37495"/>
    <w:sectPr w:rsidR="00B37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AC7"/>
    <w:multiLevelType w:val="multilevel"/>
    <w:tmpl w:val="5F9C4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643"/>
    <w:rsid w:val="006F5643"/>
    <w:rsid w:val="00B3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5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56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5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56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2017-12-16T03:28:00Z</dcterms:created>
  <dcterms:modified xsi:type="dcterms:W3CDTF">2017-12-16T03:32:00Z</dcterms:modified>
</cp:coreProperties>
</file>