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836" w:rsidRDefault="00795836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813C7E" w:rsidP="006F7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</w:t>
      </w:r>
      <w:r w:rsidR="006F79DA" w:rsidRPr="00813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общеобразовательное учреждение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</w:t>
      </w:r>
    </w:p>
    <w:p w:rsidR="00813C7E" w:rsidRPr="00813C7E" w:rsidRDefault="00813C7E" w:rsidP="006F7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имени Героя России Сергея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Ромашина</w:t>
      </w:r>
      <w:proofErr w:type="spellEnd"/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Pr="00813C7E" w:rsidRDefault="009B377B" w:rsidP="009B3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Обобщение опыта:</w:t>
      </w: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A17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</w:p>
    <w:p w:rsidR="00A172DA" w:rsidRPr="00A172DA" w:rsidRDefault="00A172DA" w:rsidP="00A172D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r w:rsidRPr="00A17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Эффективность применения в практической деятельности               </w:t>
      </w:r>
    </w:p>
    <w:p w:rsidR="00A172DA" w:rsidRPr="00A172DA" w:rsidRDefault="00A172DA" w:rsidP="00A17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17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современных образовательных технологий</w:t>
      </w:r>
    </w:p>
    <w:p w:rsidR="00A172DA" w:rsidRPr="00A172DA" w:rsidRDefault="00A172DA" w:rsidP="00A172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17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17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«Использование игровых технологий на уроках биологии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 условиях введения ФГОС</w:t>
      </w:r>
      <w:r w:rsidRPr="00A17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bookmarkEnd w:id="0"/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Default="00A172DA" w:rsidP="007958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Выполни</w:t>
      </w:r>
      <w:proofErr w:type="gramStart"/>
      <w:r w:rsidRPr="00A17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л(</w:t>
      </w:r>
      <w:proofErr w:type="gramEnd"/>
      <w:r w:rsidRPr="00A17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а):</w:t>
      </w:r>
    </w:p>
    <w:p w:rsid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Долганова Марина Николаевна</w:t>
      </w:r>
    </w:p>
    <w:p w:rsidR="00A172DA" w:rsidRP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172D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биологии</w:t>
      </w:r>
    </w:p>
    <w:p w:rsid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A17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 w:rsidRPr="00A172D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"</w:t>
      </w:r>
      <w:r w:rsidRPr="00A172D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СОШ</w:t>
      </w:r>
      <w:r w:rsidRPr="00A172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№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3</w:t>
      </w:r>
    </w:p>
    <w:p w:rsid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172D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имени Героя России Сергея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Ромашина</w:t>
      </w:r>
      <w:proofErr w:type="spellEnd"/>
    </w:p>
    <w:p w:rsidR="00A172DA" w:rsidRPr="00A172DA" w:rsidRDefault="00A172DA" w:rsidP="00A172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ind w:left="1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ind w:left="1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ind w:left="1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ind w:left="1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Pr="00A172DA" w:rsidRDefault="00A172DA" w:rsidP="00A172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DA" w:rsidRDefault="00A172DA" w:rsidP="00A172DA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Южно-Сахалинск</w:t>
      </w:r>
    </w:p>
    <w:p w:rsidR="009B377B" w:rsidRDefault="00A172DA" w:rsidP="00813C7E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</w:t>
      </w:r>
      <w:r w:rsidR="00813C7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9B377B" w:rsidRPr="0089554D" w:rsidRDefault="009B377B" w:rsidP="00795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836" w:rsidRDefault="00795836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A3A10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Введение.</w:t>
      </w:r>
    </w:p>
    <w:p w:rsidR="005A3A10" w:rsidRDefault="005A3A10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5A3A10" w:rsidRPr="005A3A10" w:rsidRDefault="005A3A10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5A3A10" w:rsidRDefault="005A3A10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A3A10" w:rsidRDefault="005A3A10" w:rsidP="005A3A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- свобода личности в воображении, </w:t>
      </w:r>
    </w:p>
    <w:p w:rsidR="005A3A10" w:rsidRDefault="005A3A10" w:rsidP="005A3A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"иллюзорная реализация</w:t>
      </w:r>
    </w:p>
    <w:p w:rsidR="005A3A10" w:rsidRDefault="005A3A10" w:rsidP="005A3A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нереализуемых интересов"</w:t>
      </w:r>
    </w:p>
    <w:p w:rsidR="005A3A10" w:rsidRPr="0089554D" w:rsidRDefault="005A3A10" w:rsidP="005A3A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(А.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Леонтъев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A3A10" w:rsidRDefault="005A3A10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A3A10" w:rsidRPr="0089554D" w:rsidRDefault="005A3A10" w:rsidP="005A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95836" w:rsidRPr="0089554D" w:rsidRDefault="00795836" w:rsidP="00795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95836" w:rsidRPr="0089554D" w:rsidRDefault="00795836" w:rsidP="007958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Методологической основой ФГОС является системно-</w:t>
      </w:r>
      <w:proofErr w:type="spellStart"/>
      <w:r w:rsidRPr="00895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деятельностный</w:t>
      </w:r>
      <w:proofErr w:type="spellEnd"/>
      <w:r w:rsidRPr="008955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подход, направленный на формирование универсальных учебных действий учащихся, которые представляют собой совокупность способов действий  обеспечивающих его способность к самостоятельному усвоению новых знаний и умений, включая организацию этого процесса.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меняются и  требования, предъявляемые к современному инновационному уроку.  </w:t>
      </w:r>
    </w:p>
    <w:p w:rsidR="00795836" w:rsidRPr="0089554D" w:rsidRDefault="00795836" w:rsidP="00DF61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ФГОС, определяют такие методические принципы инновационного урока, как: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субъективизация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метапредметность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подход, </w:t>
      </w:r>
      <w:r w:rsidR="00CD17BA"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коммуникативность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D17BA"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рефлексивность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использование классических типов урока теряет смысл. Современный урок должен учитывать следующие требования: самостоятельная работа на всех этапах урока, учитель выступает в качестве организатора, а не информатора, высокая степень речевой активности и рефлексию учащихся. Применение игровых технологий или хотя бы элементов игры на уроке может помочь учителю организовать и провести урок в соответствии с современными требованиями, предъявляемыми к уроку. </w:t>
      </w:r>
    </w:p>
    <w:p w:rsidR="00795836" w:rsidRPr="0089554D" w:rsidRDefault="00795836" w:rsidP="007958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Любая технология обладает средствами, активизирующими и интенсифицирующими деятельность,  некоторые  же технологии составляют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главную идею и обеспечивают  эффективность результатов. К таким технологиям можно отнести игровые технологии.</w:t>
      </w:r>
    </w:p>
    <w:p w:rsidR="00795836" w:rsidRPr="0089554D" w:rsidRDefault="00795836" w:rsidP="007958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методов обучения является педагогическая игра. Это особая организационная форма занятий с </w:t>
      </w:r>
      <w:proofErr w:type="gram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обладающая сильным эмоциональным воздействием. Она развивает кругозор и воображение, стимулирует учащихся к самообразованию, пополнению своих знаний, способствует развитию изобразительности и творчества. Это работа разнообразна по видам и содержанию, носит во всех случаях оттенок занимательности, формирует интерес к предмету.</w:t>
      </w:r>
    </w:p>
    <w:p w:rsidR="00795836" w:rsidRPr="0089554D" w:rsidRDefault="00795836" w:rsidP="00795836">
      <w:pPr>
        <w:spacing w:after="0" w:line="360" w:lineRule="auto"/>
        <w:ind w:left="-57" w:firstLine="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часто сталкиваемся с тем, что у учащихся в среднем и старшем звене снижается интерес к учёбе, а соответственно снижается качество знаний. В дальнейшем  выпускники не могут использовать полученные знания в различных жизненных ситуациях. Не всегда выпускники делают осознанный выбор своей будущей профессии. </w:t>
      </w:r>
    </w:p>
    <w:p w:rsidR="00795836" w:rsidRPr="0089554D" w:rsidRDefault="00795836" w:rsidP="00795836">
      <w:pPr>
        <w:spacing w:after="0" w:line="360" w:lineRule="auto"/>
        <w:ind w:firstLine="3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Устранить данное противоречие можно, если пробудить интерес учащихся к знаниям и создать условия для успешного обучения.</w:t>
      </w:r>
    </w:p>
    <w:p w:rsidR="00795836" w:rsidRPr="0089554D" w:rsidRDefault="00795836" w:rsidP="007958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внедрению игры на уроках биологии, создаётся атмосфера свободного развития каждого ребёнка, сопровождаемая радостью и высоким уровнем познавательной активности, возникает сотрудничество учителя и учащихся,  что способствует повышению мотивации к обучению,</w:t>
      </w:r>
    </w:p>
    <w:p w:rsidR="00795836" w:rsidRPr="0089554D" w:rsidRDefault="00795836" w:rsidP="007958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знаний  учащихся по биологии, обеспечивающей возможности перейти на образовательные стандарты нового поколения.</w:t>
      </w:r>
    </w:p>
    <w:p w:rsidR="00795836" w:rsidRPr="0089554D" w:rsidRDefault="00795836" w:rsidP="00770690">
      <w:pPr>
        <w:widowControl w:val="0"/>
        <w:shd w:val="clear" w:color="auto" w:fill="FFFFFF"/>
        <w:tabs>
          <w:tab w:val="left" w:pos="284"/>
          <w:tab w:val="num" w:pos="450"/>
        </w:tabs>
        <w:suppressAutoHyphens/>
        <w:spacing w:before="120" w:after="120" w:line="360" w:lineRule="auto"/>
        <w:ind w:left="283" w:hanging="272"/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</w:pPr>
      <w:r w:rsidRPr="0089554D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ab/>
      </w:r>
      <w:r w:rsidRPr="0089554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Описание технологии.</w:t>
      </w:r>
    </w:p>
    <w:p w:rsidR="00795836" w:rsidRPr="0089554D" w:rsidRDefault="00795836" w:rsidP="00795836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Игровые технологии положительно влияют на учебный процесс при изучении естественных наук, в том числе и биологии. Ролевая игра на учащихся развивает умение коллективно решать проблемы, оперативно принимать обоснованные решения, прогнозировать последствия предпринимаемых действий.  Особенно полезной представляется игровая технология  при воспитании и обучении учащихся средних классов, когда детская познавательная мотивация приобретения знаний уже заметно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ослаблена, а взрослое осознание необходимости изучения непростого материала еще недостаточно сформулировано. Поэтому современная дидактика, обращаясь к игровым формам обучения на уроках, справедливо усматривает в них возможность эффективной организации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продуктивной формы их общения детей друг с другом с присущими им элементами соревнования, непосредственности, неподдельного интереса.</w:t>
      </w:r>
    </w:p>
    <w:p w:rsidR="00795836" w:rsidRPr="0089554D" w:rsidRDefault="00795836" w:rsidP="0079583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урока-игры формируются следующие </w:t>
      </w:r>
      <w:r w:rsidRPr="008955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способности и качества учащегося:</w:t>
      </w:r>
    </w:p>
    <w:p w:rsidR="00795836" w:rsidRPr="0089554D" w:rsidRDefault="00795836" w:rsidP="00CD17BA">
      <w:pPr>
        <w:shd w:val="clear" w:color="auto" w:fill="FFFFFF"/>
        <w:spacing w:after="0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распознавать эмоции других и владеть своими чувствами;</w:t>
      </w:r>
    </w:p>
    <w:p w:rsidR="00795836" w:rsidRPr="0089554D" w:rsidRDefault="00795836" w:rsidP="00CD17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позитивное отношение к другим людям, даже если они «совсем другие»;</w:t>
      </w:r>
    </w:p>
    <w:p w:rsidR="00795836" w:rsidRPr="0089554D" w:rsidRDefault="00795836" w:rsidP="00CD17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сопереживать, т.е. радоваться чужим радостям и огорчаться из-за чужих огорчений;</w:t>
      </w:r>
    </w:p>
    <w:p w:rsidR="00795836" w:rsidRPr="0089554D" w:rsidRDefault="00795836" w:rsidP="00CD17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выражать свои потребности и чувства с помощью вербальных и невербальных средств;</w:t>
      </w:r>
    </w:p>
    <w:p w:rsidR="00795836" w:rsidRPr="0089554D" w:rsidRDefault="00795836" w:rsidP="00CD17BA">
      <w:pPr>
        <w:shd w:val="clear" w:color="auto" w:fill="FFFFFF"/>
        <w:spacing w:after="0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взаимодействовать и сотрудничать;- умение оценивать себя и своих товарищей.</w:t>
      </w:r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Ролевые игры на уроках биологии - эффективный способ вовлечь учащихся в коммуникативную деятельность, они способствуют развитию коллективной компетенции.</w:t>
      </w:r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ролевой игре используется другая методика общения с учащимися, в корне отличная от привычных всем объяснения, рассказа, показа, повторения, т.е. от традиционных форм. Ролевая игра не похожа на обычный урок, она интересна и приносит детям радость, активизирует познавательную деятельность, расширяет кругозор, реализует творческие силы и возможности. И ни один вид деятельности не обладает такой прочной органической базой, как игра-деятельность, предписанная самой природой развития человека. В основе ролевой игры лежат маленькие сценарии, которые надо разыграть по распределённым ролям. На таких уроках биологии учащиеся принимают на себя определённые роли, обусловленные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характером и содержанием темы урока, особенностью решаемой проблемы. В игре могут присутствовать персонажи, имитирующие биологические, медицинские, социальные, деловые отношения, осложняемые придуманными участниками ситуации. Дети на ролевых играх показывают очень высокую степень творчества: они с удовольствием пишут сценарии, к сценарию  - стихи и песни, шьют костюмы, делают рисунки, муляжи.</w:t>
      </w:r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технология развивает инициативу, умение оперировать биологическими и медицинскими понятиями.</w:t>
      </w:r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предпосылки применения на уроках игровых технологий:</w:t>
      </w:r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использование игровых элементов на уроках биологии позволяет наиболее естественным и простым способом “возбудить деятельность научного воображения, приучить ученика мыслить в духе биологической науки и создать в его памяти многочисленные ассоциации биологических знаний с самыми разнородными явлениями жизни: со всем тем, с чем он обычно входит в соприкосновение” т.е. разбудить творческие способности индивидуума;</w:t>
      </w:r>
      <w:proofErr w:type="gramEnd"/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формирование личности учащегося в значительной степени связано с воспитанием у него положительно ценностного отношения к учебной деятельности, а через нее и к ценностям культуры.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учебном процессе ценностные ориентации личности взаимодействуют с ценностями научного познания и науки в целом;</w:t>
      </w:r>
      <w:proofErr w:type="gramEnd"/>
    </w:p>
    <w:p w:rsidR="00795836" w:rsidRPr="0089554D" w:rsidRDefault="00795836" w:rsidP="00DF617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 процессе игры незаметно для учащихся происходит обучение, реализующее принципы деятельности, утверждающие, что формирование личности ученика и продвижение его в развитии осуществляется не тогда, когда он воспринимает готовое знание, а в процессе его собственной деятельности, направленной на “открытие” им нового знания;</w:t>
      </w:r>
    </w:p>
    <w:p w:rsidR="00CD17BA" w:rsidRPr="0089554D" w:rsidRDefault="00795836" w:rsidP="00CD17BA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игра включает все элементы учебной деятельности: учебную задачу (цель, личностно значимую для ученика, которая мотивирует изучение нового материала), учебные действия (предметные и мыслительные действия учеников, направленные на разрешение учебной задачи и “открытие” нового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знания), действия самоконтроля и самооценки (когда ребенок сам оценивает результаты собственной деятельности и осознает свое продвижение вперед).</w:t>
      </w:r>
    </w:p>
    <w:p w:rsidR="00C25373" w:rsidRPr="0089554D" w:rsidRDefault="00C25373" w:rsidP="00C25373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игре сравнительно легче создать для каждого ребенка ситуацию успеха, которая становится стимулом для дальнейшего продвижения его по пути познания;</w:t>
      </w:r>
    </w:p>
    <w:p w:rsidR="00795836" w:rsidRPr="0089554D" w:rsidRDefault="00795836" w:rsidP="00CD17BA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836" w:rsidRPr="0089554D" w:rsidRDefault="00795836" w:rsidP="00C25373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в процессе игры реализуются также принципы психологической комфортности (снятие по возможности всех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стрессообразующих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факторов учебного процесса, создание в школе и на уроке такой атмосферы, которая раскрывает детей и в которой они чувствуют себя “как дома”), вариативности (развитие у учащихся вариативного мышления, т.е. понимание возможности различных вариантов), креативности (творчества), который предполагает максимальную ориентацию на творческое начало в учебной деятельности школьников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приобретение ими собственного опыта творческой деятельности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795836" w:rsidRPr="0089554D" w:rsidRDefault="00795836" w:rsidP="00C25373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игровые формы обучения позволяют оживить учебный процесс, сделать его более привлекательным для учащихся, повышают интерес к предмету в целом, активизируют мышление и позитивное поведение, в процессе игры происходит более эффективное приобретение новых знаний, умений и навыков, обогащается индивидуальный опыт, создается атмосфера творческого сотрудничества.</w:t>
      </w:r>
    </w:p>
    <w:p w:rsidR="000C06EE" w:rsidRPr="0089554D" w:rsidRDefault="000C06EE" w:rsidP="00C25373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школьники, несмотря на одинаковые программы и условия обучения и воспитания в школе, имеют неодинаковые знания, различные показатели успеваемости, по-разному воспитаны, по-разному относятся к учебным обязанностям и фактически получают неодинаковый уровень развития.</w:t>
      </w:r>
    </w:p>
    <w:p w:rsidR="000C06EE" w:rsidRPr="0089554D" w:rsidRDefault="000C06EE" w:rsidP="00C25373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не всегда имеет возможность своевременно выявить причины разного рода трудностей в учебной работе с учащимися разного возраста, преодолеть отклонения в интеллектуальном и личностном развитии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школьников, оказать психологическую помощь в решении конфликтных ситуаций.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«Мотив» (от латинского 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moveo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"толкаю, двигаю" - это побуждение к деятельности, связанное с удовлетворением потребности человека </w:t>
      </w:r>
      <w:proofErr w:type="gramEnd"/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известно, успех образования зависит от желания ребенка учиться, от его самостоятельной активности. Деятельность всегда побуждается определенными мотивами.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 формирование мотивов к учению является центральной проблемой дидактики и педагогической психологии. Среди отечественных и зарубежных педагогов и психологов (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Бордовская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Н.В.,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Реан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Леонтьев А.Н., Маркова А. К.,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А., Щукина Г.И.) существует несколько пониманий сущности мотивов, их осознанности, места в структуре личности, всеми признается наличие внешней и внутренней подсистем мотивации.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 развивать мотивацию - значит не заложить готовые мотивы и цели в голову учащегося, а  поставить  его  в  такие  условия  и  ситуации  развертывания активности, где бы желательные мотивы и цели складывались и  развивались  бы с учетом прошлого  опыта,  индивидуальности,  внутренних  устремлений  самого ученика.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психолого-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педагогичеких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дидактических исследований (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Г.К.,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Полат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Е.С., Семенов И.Н. и др.) показывают, что необходимым потенциалом в развитии мотивационной сферы учащихся обладают методики обучения на основе игровых технологий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именно они способны обеспечить индивидуализацию обучения, адаптацию к способностям и интересам обучаемых, развитие их самостоятельности и творчества, доступ к новым источникам учебной информации, использование компьютерного моделирования изучаемых процессов и объектов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нужно помнить, что игра не самоцель, а средство обучения, применение которого в сочетании с другими средствами и методами вносят свой вклад в решение образовательно-воспитательных задач.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F67A6F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задач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необходимо: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повысить мотивацию и познавательного интереса к урокам биологии;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активно использовать ИКТ (сетевые игры,  виртуальная лаборатория, тестами), для наглядной, эмоциональной, информационной насыщенности урока и активизации познавательной деятельности учащихся на уроке;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применять технологии проектных исследований школьников, предполагающих поиск, обработку и подачу найденной информации;              -   стимулировать познавательную активность учащихся через творческие задания. </w:t>
      </w:r>
    </w:p>
    <w:p w:rsidR="000C06EE" w:rsidRPr="0089554D" w:rsidRDefault="000C06EE" w:rsidP="000C06EE">
      <w:pPr>
        <w:shd w:val="clear" w:color="auto" w:fill="FFFFFF"/>
        <w:spacing w:before="100" w:beforeAutospacing="1" w:after="100" w:afterAutospacing="1" w:line="360" w:lineRule="auto"/>
        <w:ind w:left="18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поставленных задач достигалось, прежде всего, путем целенаправленного отбора содержания учебного материала и органичного использования игровых технологий.</w:t>
      </w:r>
    </w:p>
    <w:p w:rsidR="00795836" w:rsidRPr="00A81AF8" w:rsidRDefault="00795836" w:rsidP="00A81AF8">
      <w:pPr>
        <w:pStyle w:val="a7"/>
        <w:numPr>
          <w:ilvl w:val="0"/>
          <w:numId w:val="16"/>
        </w:num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A81AF8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Наблюдения за учащимися в ходе учебной деятельности.</w:t>
      </w:r>
    </w:p>
    <w:p w:rsidR="00795836" w:rsidRPr="0089554D" w:rsidRDefault="00795836" w:rsidP="00795836">
      <w:pPr>
        <w:spacing w:after="0" w:line="360" w:lineRule="auto"/>
        <w:ind w:left="360" w:firstLine="348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89554D">
        <w:rPr>
          <w:rFonts w:ascii="Times New Roman" w:eastAsia="Calibri" w:hAnsi="Times New Roman" w:cs="Times New Roman"/>
          <w:sz w:val="28"/>
          <w:szCs w:val="28"/>
          <w:lang w:eastAsia="ru-RU"/>
        </w:rPr>
        <w:t>Опыт работы по данной теме показал, что использование игровых технологий позволяет учащимся развить навыки межличностного взаимодействия, приобретенные подростками в других видах деятельности, умение и способность к продуктивной деятельности, общий уровень психического развития. Ребята свободно оперируют знаниями, лучше усваивают причинно-следственные  связи. Разнообразие форм и методов организации урока повышает интерес учащихся к предмету, формирует их социальный опыт.</w:t>
      </w:r>
    </w:p>
    <w:p w:rsidR="00795836" w:rsidRPr="0089554D" w:rsidRDefault="00795836" w:rsidP="00795836">
      <w:pPr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89554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Создание благоприятных  условий </w:t>
      </w:r>
      <w:proofErr w:type="gramStart"/>
      <w:r w:rsidRPr="0089554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через</w:t>
      </w:r>
      <w:proofErr w:type="gramEnd"/>
      <w:r w:rsidRPr="0089554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:</w:t>
      </w:r>
    </w:p>
    <w:p w:rsidR="00795836" w:rsidRPr="0089554D" w:rsidRDefault="00795836" w:rsidP="00795836">
      <w:pPr>
        <w:spacing w:after="0" w:line="360" w:lineRule="auto"/>
        <w:ind w:left="360"/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</w:pPr>
      <w:r w:rsidRPr="0089554D"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  <w:t>1.Создание «ситуации успеха» с помощью таких элементов педагогической тактики как:</w:t>
      </w:r>
    </w:p>
    <w:p w:rsidR="00795836" w:rsidRPr="0089554D" w:rsidRDefault="00795836" w:rsidP="007958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выполнение учащимися задания на новом уровне качества, либо в рамках другого вида деятельности (устный ответ, письменная работа по изучаемой теме, практическая или лабораторная работа, тестовая работа</w:t>
      </w:r>
      <w:proofErr w:type="gramStart"/>
      <w:r w:rsidRPr="008955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E58E6"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95836" w:rsidRPr="0089554D" w:rsidRDefault="00795836" w:rsidP="007958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“1уровень” - задания репродуктивного характера,</w:t>
      </w:r>
    </w:p>
    <w:p w:rsidR="00795836" w:rsidRPr="0089554D" w:rsidRDefault="002D33C6" w:rsidP="007958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“2 уровень ”  - задания на 5</w:t>
      </w:r>
      <w:r w:rsidR="00795836"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0% состоящие из творческих заданий;</w:t>
      </w:r>
    </w:p>
    <w:p w:rsidR="00795836" w:rsidRPr="0089554D" w:rsidRDefault="00795836" w:rsidP="0079583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Calibri" w:hAnsi="Times New Roman" w:cs="Times New Roman"/>
          <w:sz w:val="28"/>
          <w:szCs w:val="28"/>
          <w:lang w:eastAsia="ru-RU"/>
        </w:rPr>
        <w:t>“3 уровень ” - задания проблемно-поискового характера, требующие работы с дополнительными источниками информации, нестандартного подхода;</w:t>
      </w:r>
    </w:p>
    <w:p w:rsidR="00795836" w:rsidRPr="0089554D" w:rsidRDefault="00795836" w:rsidP="0079583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Calibri" w:hAnsi="Times New Roman" w:cs="Times New Roman"/>
          <w:sz w:val="28"/>
          <w:szCs w:val="28"/>
          <w:lang w:eastAsia="ru-RU"/>
        </w:rPr>
        <w:t>- рейтинговая система оценивания знаний.</w:t>
      </w:r>
    </w:p>
    <w:p w:rsidR="00795836" w:rsidRPr="0089554D" w:rsidRDefault="00795836" w:rsidP="0079583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2. Использование интерактивных методик</w:t>
      </w:r>
      <w:proofErr w:type="gramStart"/>
      <w:r w:rsidRPr="0089554D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 .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последние годы интерес к игровой деятельности снова возрастает. Это вызвано и тем, что решать некоторые учебные проблемы без участия игры невозможно. Помимо этого выросло целое поколение не владеющих полноценною игрой, что привело к наличию у них целого ряда трудностей. Ведь многие сущностные характеристики человека возникают и развиваются в игре. Кроме этого игра - это способ исследования и ориентации в мире, времени, пространстве, людях. Играя, дети, экспериментируют, обучаются. Поэтому на уроках биологии (и вне их) мы играем с учениками.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может быть небольшой игровой момент на уроке).</w:t>
      </w:r>
      <w:proofErr w:type="gramEnd"/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метод относится к числу многоцелевых, предоставляя и нам - преподавателям, и ребятам широкие возможности для творчества.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Целеполагание данного метода состоит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формировании мотивации и познавательного интереса к биологии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определении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уровня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учащихся;</w:t>
      </w:r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оценке степени овладения материалом и переводе его из пассивного состояния - знания, в активное - умение.</w:t>
      </w:r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коммуникативных умений, способности к восприятию, сопереживанию;</w:t>
      </w:r>
    </w:p>
    <w:p w:rsidR="00795836" w:rsidRPr="0089554D" w:rsidRDefault="0079583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информационной культуры учащихся.</w:t>
      </w:r>
    </w:p>
    <w:p w:rsidR="00813AC8" w:rsidRPr="0089554D" w:rsidRDefault="00795836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обучающей игре выделяют несколько этапов: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вводный, игровой, оценочный. Широкое использование И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 в пр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еподавании помогает нам создавать интересные, красочные, предметные и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межпредметные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игры. Как показывает опыт, удачным является использование данной технологии на повторительно-обобщающих уроках. Это позволяет систематизировать</w:t>
      </w:r>
      <w:r w:rsidR="00813AC8" w:rsidRPr="0089554D">
        <w:rPr>
          <w:rFonts w:ascii="Times New Roman" w:hAnsi="Times New Roman" w:cs="Times New Roman"/>
          <w:sz w:val="28"/>
          <w:szCs w:val="28"/>
        </w:rPr>
        <w:t xml:space="preserve"> </w:t>
      </w:r>
      <w:r w:rsidR="00813AC8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 по целому разделу, оценить работу большого количества человек.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3AC8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технологии игрового обучения выделяют творческие игры, к которым относится составление «</w:t>
      </w:r>
      <w:proofErr w:type="spellStart"/>
      <w:r w:rsidR="00813AC8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Синквейна</w:t>
      </w:r>
      <w:proofErr w:type="spellEnd"/>
      <w:r w:rsidR="00813AC8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«Кластера». </w:t>
      </w:r>
    </w:p>
    <w:p w:rsidR="00813AC8" w:rsidRPr="0089554D" w:rsidRDefault="00813AC8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переводе с французского языка означает стихотворение из пяти строк, которое пишется по определённым правилам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 существительное, имя прилагательное,  глагол, предложение, цитата, отношение автора к описываемому предмету или объекту, синоним)</w:t>
      </w:r>
    </w:p>
    <w:p w:rsidR="00770690" w:rsidRPr="0089554D" w:rsidRDefault="00813AC8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«Кл</w:t>
      </w:r>
      <w:r w:rsidR="00C25373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астер» же дословно означает пучо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к, созве</w:t>
      </w:r>
      <w:r w:rsidR="00C25373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дие и представляет собой графическое отражение смыслового поля того или иного понятия. При составлении кластера ученику, необходимо в центре листа записать ключевое понятие, от него в разные стороны направить стрелки, которые соединят ключевое слово с другими понятиями или явлениями, от которых в свою очередь пойдут другие стрелки и т.д. Обе эти формы я использую как раздельно, так и в сочетании на самых разных этапах урока. На этапе изучения нового материала – для стимулирования мыслительной деятельности, на этапе контроля и коррекции – для структурирования учебного материала. А также в качестве дополнительного домашнего задания. Это форма свободного творчества, но по определенным правилам.</w:t>
      </w:r>
      <w:r w:rsidR="00DE58E6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83367" w:rsidRPr="0089554D" w:rsidRDefault="00083367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отметить, что предметные игры, оформленные в электронном варианте, позволяют проверить предметные знания, коммуникативные навыки, адекватность самооценки и уровень притязаний. Командные игры</w:t>
      </w:r>
      <w:r w:rsidRPr="0089554D">
        <w:rPr>
          <w:rFonts w:ascii="Times New Roman" w:hAnsi="Times New Roman" w:cs="Times New Roman"/>
          <w:sz w:val="28"/>
          <w:szCs w:val="28"/>
        </w:rPr>
        <w:t xml:space="preserve">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становятся большим стимулирующим фактором для детей. Стараясь не подвести команду, ребенок стремиться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выполнить задание.</w:t>
      </w:r>
    </w:p>
    <w:p w:rsidR="00083367" w:rsidRPr="0089554D" w:rsidRDefault="00083367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Игру можно организовать так, чтобы дети обучали друг друга в ее процессе.</w:t>
      </w:r>
    </w:p>
    <w:p w:rsidR="00C25373" w:rsidRPr="0089554D" w:rsidRDefault="00F67A6F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учебном году нами была разработана и проведена интегрированная (история + биология) сетевая игра «Знакомые незнакомцы». Учащиеся 5 - 7 классов разбирались в теме: «классификация живых организмов», пытаясь проникнуть в тайну «имя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наречения». Были подобраны и сформулированы 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каждое посвящено истории названия известного всем растения (в основе латинского названия лежит определенная легенда или миф). Ребята должны были определить по легенде название растения и найти о нем интересные факты или, наоборот, в честь какого мифологического бога, героя назвали этот вид. Это были известные растения: гиацинт, нарцисс, вороний газ, борщевик, кувшинки, мята и другие. 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ответы учащиеся представляли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презентаций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игра вызвала большой резонанс среди учащихся. Ведь нужно было не только найти соответствующий материал - ответ на вопрос, оформить отчет на компьютере, защитить его, но и оценить работу других команд. По моему мнению, такая интегрированная деятельность помогает развитию мыслительных операций (причинно-следственных связей), повышает интерес к предмету, учит замечать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удивительное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самых простых и обычных вещах. Учащиеся, активно использовали Интернет, различные программы для оформления отчета, что способствовало формированию у них более высокого уровня навыков самостоятельной работы, умений ориентироваться в бурном потоке информации, позволяет проявить свой творческий и интеллектуальный потенциал.</w:t>
      </w:r>
    </w:p>
    <w:p w:rsidR="00251D81" w:rsidRPr="0089554D" w:rsidRDefault="00251D81" w:rsidP="00813AC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3.Через использование контроля знаний.</w:t>
      </w:r>
    </w:p>
    <w:p w:rsidR="00251D81" w:rsidRPr="0089554D" w:rsidRDefault="00251D81" w:rsidP="002D33C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должен быть открытый, плановый и систематический, что дисциплинирует учащихся. Очень удачно использую игровые технологии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проверки знаний 7классах по темам:  «Тип Членистоногие», «Многообразие рыб», «Класс Птицы», «Класс Млекопитающие» ;  9класс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«Цитология», «Размножение», «Генетика»; в 11классах уроки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–з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ачеты по текущим темам, особенно удачно прошел урок по решению задач по молекулярной биологии и генетике («Бег с барьерами»),для многих ребят- это сложная т</w:t>
      </w:r>
      <w:r w:rsidR="002D33C6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ема. Результат был неожиданным-6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0% ребят справились с заданием т.к. игры позволяют в непринужденной обстановке проверить  знания ребенка, раскрыть его способности.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Разработка уроков с использованием игровых технологий</w:t>
      </w:r>
    </w:p>
    <w:p w:rsidR="00251D81" w:rsidRPr="0089554D" w:rsidRDefault="002D33C6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51D81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равила разработки уроков </w:t>
      </w:r>
      <w:proofErr w:type="gramStart"/>
      <w:r w:rsidR="00251D81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="00251D81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 технологии-это:           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Разработать содержание.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Определить занимательные свойства игры.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Определить форму и название.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Уточнить оптимальное соотношение дидактической цели и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занимательности.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Определить продолжительность игры;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Разработать содержание и правила, объявить о подготовке,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число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играющих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составить сценарий.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атрибуты и вспомогательные средства (совместно с</w:t>
      </w:r>
      <w:proofErr w:type="gramEnd"/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обучающимися).</w:t>
      </w:r>
    </w:p>
    <w:p w:rsidR="006C2E4A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Разработать систему подведения итогов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>Алгоритм работы для грамотного построения игровых форм урока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определить цель и задачи применения игры на уроке (например, структурирование сложного теоретического материала, группировка большого объёма фактического материала, выстраивание визуального ряда в рамках урока, организация итогового повторения или самостоятельной работы учащихся и т.д.);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определить жанр игры 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схемы, через визуальные ряды, презентация-игра и т.п.);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подбор и преобразование материала в зависимости от целей и задач применения на уроке (выстраивание схем-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кластеров</w:t>
      </w: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,х</w:t>
      </w:r>
      <w:proofErr w:type="gram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удожественное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оформление,  создание символов и др.);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разработка структуры занятия, группировка материала через карточки-задания,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тестовые задание,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синквейнов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57BFC"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кроссвордов в соответствии с ходом и задачами урока, возрастом учащихся;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проведение игры  и подведение её итогов.                                                                  </w:t>
      </w:r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зависимости от целей применения игры на уроке возможно использование движущихся элементов (акцентирование внимания учащихся), неполных схем, таблиц (организация самостоятельной работы и использование фрагментов практической работы, опыта и т.д. </w:t>
      </w:r>
      <w:proofErr w:type="gramEnd"/>
    </w:p>
    <w:p w:rsidR="00251D81" w:rsidRPr="0089554D" w:rsidRDefault="00251D81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Использование электронных приложений, где информация представлена в различной форме.                                                                                         </w:t>
      </w:r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Биология «Уроки биологии Кирилла и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Мифодия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«Сдаём ЕГЭ», учебное электронное издание «Виртуальная лаборатория. Биология 8-11 класс»,  электронное приложение к учебнику </w:t>
      </w:r>
      <w:proofErr w:type="spellStart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А.А.Журина</w:t>
      </w:r>
      <w:proofErr w:type="spellEnd"/>
      <w:r w:rsidRPr="00895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УМК Сферы Биология 6-9 классы и другие.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Прогноз возможных рисков</w:t>
      </w:r>
      <w:proofErr w:type="gramStart"/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способы коррекции.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 контрольно-обобщающих играх в группах трудно оценить работу каждого участника, поэтому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зараннее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продумывается и выстраивается</w:t>
      </w:r>
      <w:proofErr w:type="gram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оговаривается с ребятами оценивание игры.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 время сетевых игр приходиться обращаться в кабинет информатики, а он очень загружен, т.к. в кабинете биологии нет интернета, поэтому такие игры проводим после уроков.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 все учащиеся имеют дома компьютер или выход в Интернет. Это может вызвать дискомфорт у учащихся при выполнении творческих заданий.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 коррекции: предлагать учащимся задания на выбор: учащиеся получают домашнее задание, которое следует выполнить с применением ИКТ, поработав в школьной библиотеке и традиционное домашнее задание.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Не все учащиеся одинаково владеют компьютером.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Способ коррекции: предлагать инструкции по конкретному вопросу, рекомендовать литературу для самостоятельного овладения навыком, консультироваться у учителя информатики или у одноклассников. 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5.При составлении кроссвордов, кластеров, </w:t>
      </w:r>
      <w:proofErr w:type="spell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синквейнов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6-7классах возникают трудности, поэтому необходимо назначить консультанта из числа «сильных» ребят или помощь учителя.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Результаты:</w:t>
      </w:r>
    </w:p>
    <w:p w:rsidR="0021448F" w:rsidRPr="0089554D" w:rsidRDefault="0021448F" w:rsidP="0021448F">
      <w:pPr>
        <w:widowControl w:val="0"/>
        <w:numPr>
          <w:ilvl w:val="0"/>
          <w:numId w:val="10"/>
        </w:numPr>
        <w:tabs>
          <w:tab w:val="num" w:pos="540"/>
        </w:tabs>
        <w:suppressAutoHyphens/>
        <w:overflowPunct w:val="0"/>
        <w:autoSpaceDE w:val="0"/>
        <w:spacing w:after="0" w:line="360" w:lineRule="auto"/>
        <w:ind w:hanging="72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устойчивая внутренняя мотивация</w:t>
      </w:r>
      <w:r w:rsidRPr="0089554D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к предмету «Биология»;</w:t>
      </w:r>
    </w:p>
    <w:p w:rsidR="0021448F" w:rsidRPr="0089554D" w:rsidRDefault="0021448F" w:rsidP="0021448F">
      <w:pPr>
        <w:widowControl w:val="0"/>
        <w:numPr>
          <w:ilvl w:val="0"/>
          <w:numId w:val="11"/>
        </w:numPr>
        <w:suppressAutoHyphens/>
        <w:overflowPunct w:val="0"/>
        <w:autoSpaceDE w:val="0"/>
        <w:spacing w:after="0" w:line="360" w:lineRule="auto"/>
        <w:ind w:left="540" w:hanging="5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сознательные предметные знания и умения, усвоенные системно, на длительный срок, используемые в практической деятельности;</w:t>
      </w:r>
    </w:p>
    <w:p w:rsidR="0021448F" w:rsidRPr="0089554D" w:rsidRDefault="0021448F" w:rsidP="0021448F">
      <w:pPr>
        <w:widowControl w:val="0"/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540" w:hanging="5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исследовательские (поисковые), коммуникативные, организационно-управленческие, рефлексивные  и др. компетентности, приобретение социального опыта учащимися;</w:t>
      </w:r>
    </w:p>
    <w:p w:rsidR="0021448F" w:rsidRPr="0089554D" w:rsidRDefault="0021448F" w:rsidP="0021448F">
      <w:pPr>
        <w:widowControl w:val="0"/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540" w:hanging="5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общей информационной культуры учащихся;</w:t>
      </w:r>
    </w:p>
    <w:p w:rsidR="0021448F" w:rsidRPr="0089554D" w:rsidRDefault="0021448F" w:rsidP="0021448F">
      <w:pPr>
        <w:widowControl w:val="0"/>
        <w:numPr>
          <w:ilvl w:val="0"/>
          <w:numId w:val="12"/>
        </w:numPr>
        <w:suppressAutoHyphens/>
        <w:overflowPunct w:val="0"/>
        <w:autoSpaceDE w:val="0"/>
        <w:spacing w:after="0" w:line="360" w:lineRule="auto"/>
        <w:ind w:left="540" w:hanging="5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успешная сдача ГИА</w:t>
      </w:r>
      <w:proofErr w:type="gram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,Е</w:t>
      </w:r>
      <w:proofErr w:type="gram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ГЭ</w:t>
      </w:r>
    </w:p>
    <w:p w:rsidR="0021448F" w:rsidRPr="0089554D" w:rsidRDefault="0021448F" w:rsidP="0021448F">
      <w:pPr>
        <w:numPr>
          <w:ilvl w:val="0"/>
          <w:numId w:val="10"/>
        </w:numPr>
        <w:tabs>
          <w:tab w:val="num" w:pos="540"/>
        </w:tabs>
        <w:spacing w:after="0" w:line="360" w:lineRule="auto"/>
        <w:ind w:left="539" w:hanging="53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Позитивная динамика количества учащихся – участников олимпиад различных уровней.  Рост количества призовых ме</w:t>
      </w:r>
      <w:proofErr w:type="gram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в пр</w:t>
      </w:r>
      <w:proofErr w:type="gram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едметных олимпиадах и конкурсах, полученных учащимися.</w:t>
      </w:r>
    </w:p>
    <w:p w:rsidR="0021448F" w:rsidRPr="0089554D" w:rsidRDefault="0021448F" w:rsidP="0021448F">
      <w:pPr>
        <w:numPr>
          <w:ilvl w:val="0"/>
          <w:numId w:val="10"/>
        </w:numPr>
        <w:tabs>
          <w:tab w:val="num" w:pos="540"/>
        </w:tabs>
        <w:spacing w:after="0" w:line="360" w:lineRule="auto"/>
        <w:ind w:left="539" w:hanging="53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Позитивная динамика уровня качества </w:t>
      </w:r>
      <w:proofErr w:type="gramStart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по предмету</w:t>
      </w:r>
      <w:proofErr w:type="gram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448F" w:rsidRPr="0089554D" w:rsidRDefault="0021448F" w:rsidP="0021448F">
      <w:pPr>
        <w:numPr>
          <w:ilvl w:val="0"/>
          <w:numId w:val="10"/>
        </w:numPr>
        <w:tabs>
          <w:tab w:val="num" w:pos="540"/>
        </w:tabs>
        <w:spacing w:after="0" w:line="360" w:lineRule="auto"/>
        <w:ind w:left="539" w:hanging="53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Позитивная динамика количества учащихся, участвующих в исследовательской и проектной деятельности.</w:t>
      </w:r>
    </w:p>
    <w:p w:rsidR="0021448F" w:rsidRPr="0089554D" w:rsidRDefault="0021448F" w:rsidP="0021448F">
      <w:pPr>
        <w:numPr>
          <w:ilvl w:val="0"/>
          <w:numId w:val="10"/>
        </w:numPr>
        <w:tabs>
          <w:tab w:val="num" w:pos="540"/>
        </w:tabs>
        <w:spacing w:after="0" w:line="360" w:lineRule="auto"/>
        <w:ind w:left="539" w:hanging="53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Позитивная динамика количества учащихся, принимающих участие в сетевых играх, творческих конкурсах.</w:t>
      </w:r>
    </w:p>
    <w:p w:rsidR="0021448F" w:rsidRPr="0089554D" w:rsidRDefault="0021448F" w:rsidP="0021448F">
      <w:pPr>
        <w:numPr>
          <w:ilvl w:val="0"/>
          <w:numId w:val="10"/>
        </w:numPr>
        <w:tabs>
          <w:tab w:val="num" w:pos="540"/>
        </w:tabs>
        <w:spacing w:after="0" w:line="360" w:lineRule="auto"/>
        <w:ind w:left="539" w:hanging="53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Успешная сдача </w:t>
      </w:r>
      <w:r w:rsidR="00EC1A58"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ОГЭ и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ЕГЭ по предмету.</w:t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3488586" wp14:editId="303734CE">
            <wp:extent cx="5514975" cy="320992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448F" w:rsidRPr="0089554D" w:rsidRDefault="0021448F" w:rsidP="0021448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F1957B" wp14:editId="5F0076EF">
            <wp:extent cx="5514975" cy="320992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1448F" w:rsidRPr="0089554D" w:rsidRDefault="0021448F" w:rsidP="002144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448F" w:rsidRPr="0089554D" w:rsidRDefault="0021448F" w:rsidP="0021448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690" w:rsidRDefault="00770690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1AF8" w:rsidRDefault="00A81AF8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1AF8" w:rsidRDefault="00A81AF8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1AF8" w:rsidRDefault="00A81AF8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1AF8" w:rsidRPr="0089554D" w:rsidRDefault="00A81AF8" w:rsidP="002D33C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66"/>
        <w:gridCol w:w="66"/>
        <w:gridCol w:w="81"/>
      </w:tblGrid>
      <w:tr w:rsidR="00770690" w:rsidRPr="0089554D" w:rsidTr="00795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5836" w:rsidRPr="0089554D" w:rsidRDefault="00795836" w:rsidP="002D33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5836" w:rsidRPr="0089554D" w:rsidRDefault="00795836" w:rsidP="002D33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5836" w:rsidRPr="0089554D" w:rsidRDefault="00795836" w:rsidP="002D33C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95836" w:rsidRPr="0089554D" w:rsidRDefault="00795836" w:rsidP="002D33C6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70690" w:rsidRPr="0089554D" w:rsidTr="0079583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5836" w:rsidRPr="0089554D" w:rsidRDefault="00795836" w:rsidP="002D33C6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5836" w:rsidRPr="0089554D" w:rsidRDefault="00795836" w:rsidP="002D33C6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5836" w:rsidRPr="0089554D" w:rsidRDefault="00795836" w:rsidP="002D33C6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95836" w:rsidRPr="0089554D" w:rsidRDefault="00795836" w:rsidP="002D33C6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C4585" w:rsidRDefault="00CC4585" w:rsidP="00CC4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4585" w:rsidRDefault="00CC4585" w:rsidP="00CC4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4585" w:rsidRDefault="00CC4585" w:rsidP="0079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75F1" w:rsidRDefault="0089554D" w:rsidP="00CC45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Тема урока « Клетка</w:t>
      </w:r>
    </w:p>
    <w:p w:rsidR="002475F1" w:rsidRPr="0089554D" w:rsidRDefault="002475F1" w:rsidP="00CC45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Биология, 5 класс)</w:t>
      </w: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 xml:space="preserve">Автор сценария урока: </w:t>
      </w:r>
      <w:r w:rsidRPr="0089554D">
        <w:rPr>
          <w:rFonts w:ascii="Times New Roman" w:hAnsi="Times New Roman" w:cs="Times New Roman"/>
          <w:sz w:val="28"/>
          <w:szCs w:val="28"/>
        </w:rPr>
        <w:t xml:space="preserve">Долганова Марина Николаевна, учитель биологии МАОУ СОШ №3 имени Героя России Сергея </w:t>
      </w:r>
      <w:proofErr w:type="spellStart"/>
      <w:r w:rsidRPr="0089554D">
        <w:rPr>
          <w:rFonts w:ascii="Times New Roman" w:hAnsi="Times New Roman" w:cs="Times New Roman"/>
          <w:sz w:val="28"/>
          <w:szCs w:val="28"/>
        </w:rPr>
        <w:t>Ромашина</w:t>
      </w:r>
      <w:proofErr w:type="spellEnd"/>
      <w:r w:rsidRPr="0089554D">
        <w:rPr>
          <w:rFonts w:ascii="Times New Roman" w:hAnsi="Times New Roman" w:cs="Times New Roman"/>
          <w:sz w:val="28"/>
          <w:szCs w:val="28"/>
        </w:rPr>
        <w:t xml:space="preserve"> г. Южно-Сахалинска.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 xml:space="preserve">Вид урока: </w:t>
      </w:r>
      <w:r w:rsidRPr="0089554D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>гра.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Место урока</w:t>
      </w:r>
      <w:r w:rsidRPr="0089554D">
        <w:rPr>
          <w:rFonts w:ascii="Times New Roman" w:hAnsi="Times New Roman" w:cs="Times New Roman"/>
          <w:sz w:val="28"/>
          <w:szCs w:val="28"/>
        </w:rPr>
        <w:t>: раздел «Клеточное строение организмов»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89554D">
        <w:rPr>
          <w:rFonts w:ascii="Times New Roman" w:hAnsi="Times New Roman" w:cs="Times New Roman"/>
          <w:sz w:val="28"/>
          <w:szCs w:val="28"/>
        </w:rPr>
        <w:t>:</w:t>
      </w:r>
      <w:r w:rsidRPr="008955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обобщить и закрепить знания о строении клетки;</w:t>
      </w:r>
    </w:p>
    <w:p w:rsid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результаты: у учащихся формируются</w:t>
      </w:r>
      <w:r w:rsidR="00247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первоначальные представления о 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жизнедеятельности клетки</w:t>
      </w:r>
    </w:p>
    <w:p w:rsidR="002475F1" w:rsidRPr="0089554D" w:rsidRDefault="002475F1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результаты: учащиеся учатся организовывать свою работу, выполнять индивидуальные задания, формируется научное мировоззрение в связи с развитием представления о единстве живого</w:t>
      </w:r>
      <w:r w:rsidR="002475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75F1" w:rsidRPr="0089554D" w:rsidRDefault="002475F1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 </w:t>
      </w:r>
      <w:proofErr w:type="spellStart"/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формированияУУД</w:t>
      </w:r>
      <w:proofErr w:type="spellEnd"/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75F1" w:rsidRPr="0089554D" w:rsidRDefault="002475F1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КоммуникативныеУУД</w:t>
      </w:r>
      <w:proofErr w:type="spellEnd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r w:rsidRPr="0089554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развивать умение слушать и понимать речь других, высказывать свое мнение и аргументировать свой ответ;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-умение работать индивидуально, отстаивать мнение и позицию;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ЛичностныеУУД</w:t>
      </w:r>
      <w:proofErr w:type="spellEnd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умение высказывать свою точку зрения, оценивать свои действия и действия одноклассников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РегулятивныеУДД</w:t>
      </w:r>
      <w:proofErr w:type="spellEnd"/>
      <w:r w:rsidRPr="008955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определять цель деятельности на уроке (собственная целевая установка);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подводить итоги своей деятельности на уроке;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-  умение оценивать свои учебные действия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наглядные, словесные, работа в группах.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5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работа в группах.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5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89554D">
        <w:rPr>
          <w:rFonts w:ascii="Times New Roman" w:eastAsia="Times New Roman" w:hAnsi="Times New Roman" w:cs="Times New Roman"/>
          <w:sz w:val="28"/>
          <w:szCs w:val="28"/>
          <w:lang w:eastAsia="ru-RU"/>
        </w:rPr>
        <w:t>: экран, проектор, конверты с заданиями к конкурсам, кроссворд, песочные часы, ведомости для жюри.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урока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1.Организационный момент-</w:t>
      </w:r>
      <w:r w:rsidRPr="0089554D">
        <w:rPr>
          <w:rFonts w:ascii="Times New Roman" w:hAnsi="Times New Roman" w:cs="Times New Roman"/>
          <w:sz w:val="28"/>
          <w:szCs w:val="28"/>
        </w:rPr>
        <w:t>1мин.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lastRenderedPageBreak/>
        <w:t>2.Мотивация, целеполагание</w:t>
      </w:r>
      <w:r w:rsidRPr="0089554D">
        <w:rPr>
          <w:rFonts w:ascii="Times New Roman" w:hAnsi="Times New Roman" w:cs="Times New Roman"/>
          <w:sz w:val="28"/>
          <w:szCs w:val="28"/>
        </w:rPr>
        <w:t>-3 мин.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89554D">
        <w:rPr>
          <w:rFonts w:ascii="Times New Roman" w:hAnsi="Times New Roman" w:cs="Times New Roman"/>
          <w:sz w:val="28"/>
          <w:szCs w:val="28"/>
        </w:rPr>
        <w:t xml:space="preserve"> Добрый день, ребята!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Давайте сядем удобно посмотрим, друг на друга и улыбнёмся. Я рада, что у вас хорошее настроение, это значит, что мы с вами сегодня очень дружно и активно поработаем. В этом я даже не сомневаюсь.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Сегодняшний урок, ребята необычный. Мы побываем с вами на игре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 xml:space="preserve"> в которой вы сами будете принимать участие. У нас есть четыре команды-участницы и строгое жюри, которое будет оценивать их выступления и определит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лучшую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>. Будьте, пожалуйста, внимательны к ответам своих товарищей и их соперников.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Но прежде, чем мы начнём играть, придумайте название своей команде, связанное с темой занятия и выберите капитана.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Капитаны, подойдите к столу учителя для определения очерёдности ответов (жеребьёвка команд).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Ну а теперь внимание – конкурсы!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2. Актуализация пройденного материала.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 Повторение и закрепление знаний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Конкурс 1. Вспомните определение клетки и заполните пропуски в тексте:</w:t>
      </w:r>
    </w:p>
    <w:p w:rsidR="0089554D" w:rsidRPr="0089554D" w:rsidRDefault="0089554D" w:rsidP="0089554D">
      <w:pPr>
        <w:jc w:val="both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Клетка — элементарная структурно-функциональная ___________________ строения и ___________________________________всех организмов (кроме вирусов — форм жизни, не имеющих клеточного строения). </w:t>
      </w:r>
    </w:p>
    <w:p w:rsidR="0089554D" w:rsidRPr="0089554D" w:rsidRDefault="0089554D" w:rsidP="0089554D">
      <w:pPr>
        <w:jc w:val="both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Обладает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собственным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 xml:space="preserve"> _________________ ______________________, способна к самостоятельному __________________________ и _____________________________. Клеточное строение имеют организмы ___________________, _________________ и грибов.</w:t>
      </w: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Конкурс 2. Подпиши части микроскопа (А) или исправьте ошибки в ответе (Б):</w:t>
      </w:r>
    </w:p>
    <w:p w:rsidR="0089554D" w:rsidRPr="0089554D" w:rsidRDefault="0089554D" w:rsidP="0089554D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89554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А)                                                                                                 Б)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0"/>
        <w:gridCol w:w="4721"/>
      </w:tblGrid>
      <w:tr w:rsidR="0089554D" w:rsidRPr="0089554D" w:rsidTr="006909F2">
        <w:tc>
          <w:tcPr>
            <w:tcW w:w="561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FDF9434" wp14:editId="2F455F84">
                  <wp:extent cx="2615746" cy="32385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875" cy="3251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5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6E0F84" wp14:editId="0055F627">
                  <wp:extent cx="2628900" cy="311544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305" cy="3117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Конкурс 3: а). Вспомни основные части клетки и закончите схему: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D0D64F" wp14:editId="72BA91FA">
            <wp:extent cx="6810375" cy="1800225"/>
            <wp:effectExtent l="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89554D" w:rsidRPr="0089554D" w:rsidRDefault="0089554D" w:rsidP="0089554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9554D">
        <w:rPr>
          <w:rFonts w:ascii="Times New Roman" w:hAnsi="Times New Roman" w:cs="Times New Roman"/>
          <w:b/>
          <w:i/>
          <w:sz w:val="28"/>
          <w:szCs w:val="28"/>
        </w:rPr>
        <w:t>Б).Узнай клетку и подпиши ее структуры, выполни задание</w:t>
      </w:r>
      <w:proofErr w:type="gramStart"/>
      <w:r w:rsidRPr="0089554D">
        <w:rPr>
          <w:rFonts w:ascii="Times New Roman" w:hAnsi="Times New Roman" w:cs="Times New Roman"/>
          <w:b/>
          <w:i/>
          <w:sz w:val="28"/>
          <w:szCs w:val="28"/>
        </w:rPr>
        <w:t xml:space="preserve"> А</w:t>
      </w:r>
      <w:proofErr w:type="gramEnd"/>
      <w:r w:rsidRPr="0089554D">
        <w:rPr>
          <w:rFonts w:ascii="Times New Roman" w:hAnsi="Times New Roman" w:cs="Times New Roman"/>
          <w:b/>
          <w:i/>
          <w:sz w:val="28"/>
          <w:szCs w:val="28"/>
        </w:rPr>
        <w:t xml:space="preserve"> или Б: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А)                                                                                                 Б)</w:t>
      </w:r>
    </w:p>
    <w:p w:rsidR="0089554D" w:rsidRPr="0089554D" w:rsidRDefault="0089554D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955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9554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</w:t>
      </w:r>
      <w:r w:rsidRPr="0089554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7A7F2704" wp14:editId="7B08C6C0">
            <wp:extent cx="5297805" cy="2451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5836" w:rsidRPr="0089554D" w:rsidRDefault="00795836" w:rsidP="00895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95836" w:rsidRPr="0089554D" w:rsidRDefault="00795836" w:rsidP="0079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5836" w:rsidRPr="0089554D" w:rsidRDefault="00795836" w:rsidP="0079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5836" w:rsidRPr="0089554D" w:rsidRDefault="00795836" w:rsidP="0079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i/>
          <w:sz w:val="28"/>
          <w:szCs w:val="28"/>
        </w:rPr>
        <w:t xml:space="preserve">Конкурс 4: </w:t>
      </w:r>
      <w:r w:rsidRPr="0089554D">
        <w:rPr>
          <w:rFonts w:ascii="Times New Roman" w:hAnsi="Times New Roman" w:cs="Times New Roman"/>
          <w:b/>
          <w:sz w:val="28"/>
          <w:szCs w:val="28"/>
        </w:rPr>
        <w:t>Установите соответствие между органоидами и выполняемыми функциями, ответ запиши в матрицу:</w:t>
      </w:r>
    </w:p>
    <w:tbl>
      <w:tblPr>
        <w:tblStyle w:val="a8"/>
        <w:tblW w:w="0" w:type="auto"/>
        <w:tblInd w:w="959" w:type="dxa"/>
        <w:tblLook w:val="04A0" w:firstRow="1" w:lastRow="0" w:firstColumn="1" w:lastColumn="0" w:noHBand="0" w:noVBand="1"/>
      </w:tblPr>
      <w:tblGrid>
        <w:gridCol w:w="2775"/>
        <w:gridCol w:w="5837"/>
      </w:tblGrid>
      <w:tr w:rsidR="0089554D" w:rsidRPr="0089554D" w:rsidTr="006909F2">
        <w:tc>
          <w:tcPr>
            <w:tcW w:w="2977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Органоиды</w:t>
            </w:r>
          </w:p>
        </w:tc>
        <w:tc>
          <w:tcPr>
            <w:tcW w:w="7052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Функции</w:t>
            </w:r>
          </w:p>
        </w:tc>
      </w:tr>
      <w:tr w:rsidR="0089554D" w:rsidRPr="0089554D" w:rsidTr="006909F2">
        <w:tc>
          <w:tcPr>
            <w:tcW w:w="2977" w:type="dxa"/>
          </w:tcPr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Клеточная оболочка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Клеточная мембрана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Цитоплазма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Ядро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Вакуоль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Митохондрия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 xml:space="preserve">Рибосомы  </w:t>
            </w:r>
          </w:p>
          <w:p w:rsidR="0089554D" w:rsidRPr="0089554D" w:rsidRDefault="0089554D" w:rsidP="0089554D">
            <w:pPr>
              <w:pStyle w:val="a7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Хлоропласт</w:t>
            </w:r>
          </w:p>
        </w:tc>
        <w:tc>
          <w:tcPr>
            <w:tcW w:w="7052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А) Содержит клеточный сок.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Б) Постоянно движется и участвует в переносе веще</w:t>
            </w:r>
            <w:proofErr w:type="gramStart"/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ств в кл</w:t>
            </w:r>
            <w:proofErr w:type="gramEnd"/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етке.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В) Обеспечивает клетку энергией.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Г) Синтезируют белки.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Д) Осуществляют фотосинтез.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Е) Регулирует поступление веществ из окружающей среды в клетку и из клетки в окружающую её среду.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Ж) Защищает содержимое клетки от окружающей среды, содержит целлюлозу.</w:t>
            </w: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З) Регулирует процессы жизнедеятельности клетки и содержит наследственную информацию.</w:t>
            </w:r>
          </w:p>
        </w:tc>
      </w:tr>
    </w:tbl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959" w:type="dxa"/>
        <w:tblLook w:val="04A0" w:firstRow="1" w:lastRow="0" w:firstColumn="1" w:lastColumn="0" w:noHBand="0" w:noVBand="1"/>
      </w:tblPr>
      <w:tblGrid>
        <w:gridCol w:w="726"/>
        <w:gridCol w:w="726"/>
        <w:gridCol w:w="727"/>
        <w:gridCol w:w="726"/>
        <w:gridCol w:w="726"/>
        <w:gridCol w:w="727"/>
        <w:gridCol w:w="726"/>
        <w:gridCol w:w="727"/>
      </w:tblGrid>
      <w:tr w:rsidR="0089554D" w:rsidRPr="0089554D" w:rsidTr="006909F2">
        <w:trPr>
          <w:trHeight w:val="276"/>
        </w:trPr>
        <w:tc>
          <w:tcPr>
            <w:tcW w:w="726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6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7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6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6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7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6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7" w:type="dxa"/>
          </w:tcPr>
          <w:p w:rsidR="0089554D" w:rsidRPr="0089554D" w:rsidRDefault="0089554D" w:rsidP="006909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54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9554D" w:rsidRPr="0089554D" w:rsidTr="006909F2">
        <w:trPr>
          <w:trHeight w:val="276"/>
        </w:trPr>
        <w:tc>
          <w:tcPr>
            <w:tcW w:w="72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7" w:type="dxa"/>
          </w:tcPr>
          <w:p w:rsidR="0089554D" w:rsidRPr="0089554D" w:rsidRDefault="0089554D" w:rsidP="006909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Конкурс капитанов 5: Рассмотри схему на слайде и заполни пропуски в тексте:</w:t>
      </w: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Конкурс капитанов 5: Рассмотри схему на слайде и заполни пропуски в тексте: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____________— группа клеток и межклеточного вещества, объединённых общим происхождением, строением и выполняемыми функциями. 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Совокупность различных и взаимодействующих тканей образуют ____________.</w:t>
      </w:r>
    </w:p>
    <w:p w:rsidR="0089554D" w:rsidRPr="0089554D" w:rsidRDefault="0089554D" w:rsidP="0089554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9554D">
        <w:rPr>
          <w:rFonts w:ascii="Times New Roman" w:hAnsi="Times New Roman" w:cs="Times New Roman"/>
          <w:b/>
          <w:i/>
          <w:sz w:val="28"/>
          <w:szCs w:val="28"/>
        </w:rPr>
        <w:t>Закончи предложения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Все живые организмы имеют……………………………………………..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Любая клетка имеет  ….. части: ………………………., ………………..…. и …………………….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Постоянные структуры клетки называются ………………………………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lastRenderedPageBreak/>
        <w:t>Растительная клетка, в отличи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 xml:space="preserve"> от животной, имеет …………………………………………….. …………………………………………………………………………………………………………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Ядро в клетке ………………………………………………………………………………………..</w:t>
      </w:r>
    </w:p>
    <w:p w:rsidR="0089554D" w:rsidRPr="0089554D" w:rsidRDefault="0089554D" w:rsidP="0089554D">
      <w:pPr>
        <w:pStyle w:val="a7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Клетки объединяются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 xml:space="preserve"> ……………………, а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>, в свою очередь, формируют …………… ……………………..……………………… в организме растения.</w:t>
      </w:r>
    </w:p>
    <w:p w:rsidR="0089554D" w:rsidRPr="0089554D" w:rsidRDefault="0089554D" w:rsidP="008955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Конкурс 6: Решите кроссворд:</w:t>
      </w:r>
    </w:p>
    <w:p w:rsidR="0089554D" w:rsidRPr="0089554D" w:rsidRDefault="0089554D" w:rsidP="0089554D">
      <w:pPr>
        <w:rPr>
          <w:rFonts w:ascii="Times New Roman" w:hAnsi="Times New Roman" w:cs="Times New Roman"/>
          <w:b/>
          <w:sz w:val="28"/>
          <w:szCs w:val="28"/>
        </w:rPr>
      </w:pPr>
      <w:r w:rsidRPr="0089554D">
        <w:rPr>
          <w:rFonts w:ascii="Times New Roman" w:hAnsi="Times New Roman" w:cs="Times New Roman"/>
          <w:b/>
          <w:sz w:val="28"/>
          <w:szCs w:val="28"/>
        </w:rPr>
        <w:t>Строение клетки</w:t>
      </w:r>
    </w:p>
    <w:p w:rsidR="0089554D" w:rsidRPr="0089554D" w:rsidRDefault="0089554D" w:rsidP="0089554D">
      <w:pPr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BDAF29" wp14:editId="79F571A9">
            <wp:extent cx="3012440" cy="2299335"/>
            <wp:effectExtent l="0" t="0" r="0" b="5715"/>
            <wp:docPr id="8" name="Рисунок 8" descr="строение клетки кроссворд по биолог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троение клетки кроссворд по биолог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1.       По горизонтали. Зеленый пигмент, придающий окраску листу и осуществляющий процесс фотосинтеза. По вертикали. Зеленые органоиды клетки, выполняющие функцию фотосинтеза.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2.        Носители наследственной информации, состоящие из молекул ДНК и белка.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3.       Полужидкая среда клетки, состоящая из воды и растворенных в ней веществ.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4.       Наименьшая часть (структурная единица) живого.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5.       Емкости в клетке, содержащие клеточный сок.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6.       Маленькие круглые образования в ядре.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7.       Органоиды клетки, которые бывают зеленые, цветные и бесцветные.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lastRenderedPageBreak/>
        <w:t>8.       Крупная часть клетки, содержащая в себе наследственную информацию в виде ДНК.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>9.       Наружная часть клетки, ограничивающая ее размеры.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9554D">
        <w:rPr>
          <w:rFonts w:ascii="Times New Roman" w:hAnsi="Times New Roman" w:cs="Times New Roman"/>
          <w:sz w:val="28"/>
          <w:szCs w:val="28"/>
        </w:rPr>
        <w:t>Ответы: (1. хлорофилл,</w:t>
      </w:r>
      <w:r w:rsidRPr="0089554D">
        <w:rPr>
          <w:rFonts w:ascii="Times New Roman" w:hAnsi="Times New Roman" w:cs="Times New Roman"/>
          <w:sz w:val="28"/>
          <w:szCs w:val="28"/>
        </w:rPr>
        <w:t xml:space="preserve"> </w:t>
      </w:r>
      <w:r w:rsidRPr="0089554D">
        <w:rPr>
          <w:rFonts w:ascii="Times New Roman" w:hAnsi="Times New Roman" w:cs="Times New Roman"/>
          <w:sz w:val="28"/>
          <w:szCs w:val="28"/>
        </w:rPr>
        <w:t xml:space="preserve"> хлоропласты 2.</w:t>
      </w:r>
      <w:proofErr w:type="gramEnd"/>
      <w:r w:rsidRPr="0089554D">
        <w:rPr>
          <w:rFonts w:ascii="Times New Roman" w:hAnsi="Times New Roman" w:cs="Times New Roman"/>
          <w:sz w:val="28"/>
          <w:szCs w:val="28"/>
        </w:rPr>
        <w:t xml:space="preserve"> Хромосомы 3. Цитоплазма 4. Клетка 5. Вакуоли 6. Ядрышко 7. пластиды</w:t>
      </w:r>
    </w:p>
    <w:p w:rsidR="0089554D" w:rsidRPr="0089554D" w:rsidRDefault="0089554D" w:rsidP="00895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54D">
        <w:rPr>
          <w:rFonts w:ascii="Times New Roman" w:hAnsi="Times New Roman" w:cs="Times New Roman"/>
          <w:sz w:val="28"/>
          <w:szCs w:val="28"/>
        </w:rPr>
        <w:t xml:space="preserve">8. ядро 9. </w:t>
      </w:r>
      <w:proofErr w:type="gramStart"/>
      <w:r w:rsidRPr="0089554D">
        <w:rPr>
          <w:rFonts w:ascii="Times New Roman" w:hAnsi="Times New Roman" w:cs="Times New Roman"/>
          <w:sz w:val="28"/>
          <w:szCs w:val="28"/>
        </w:rPr>
        <w:t>Оболочка)</w:t>
      </w:r>
      <w:proofErr w:type="gramEnd"/>
    </w:p>
    <w:p w:rsidR="0089554D" w:rsidRPr="0089554D" w:rsidRDefault="0089554D" w:rsidP="0089554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9554D">
        <w:rPr>
          <w:rFonts w:ascii="Times New Roman" w:hAnsi="Times New Roman" w:cs="Times New Roman"/>
          <w:b/>
          <w:i/>
          <w:sz w:val="28"/>
          <w:szCs w:val="28"/>
        </w:rPr>
        <w:t>7) Рефлексия</w:t>
      </w:r>
      <w:proofErr w:type="gramStart"/>
      <w:r w:rsidRPr="0089554D">
        <w:rPr>
          <w:rFonts w:ascii="Times New Roman" w:hAnsi="Times New Roman" w:cs="Times New Roman"/>
          <w:b/>
          <w:i/>
          <w:sz w:val="28"/>
          <w:szCs w:val="28"/>
        </w:rPr>
        <w:t xml:space="preserve">  Д</w:t>
      </w:r>
      <w:proofErr w:type="gramEnd"/>
      <w:r w:rsidRPr="0089554D">
        <w:rPr>
          <w:rFonts w:ascii="Times New Roman" w:hAnsi="Times New Roman" w:cs="Times New Roman"/>
          <w:b/>
          <w:i/>
          <w:sz w:val="28"/>
          <w:szCs w:val="28"/>
        </w:rPr>
        <w:t>орисуй солнышку свое настроение.</w:t>
      </w:r>
    </w:p>
    <w:p w:rsidR="00795836" w:rsidRPr="0089554D" w:rsidRDefault="0089554D" w:rsidP="00795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5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166252" wp14:editId="6DC6BC47">
            <wp:extent cx="3009900" cy="304308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008" cy="30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310" w:rsidRPr="0089554D" w:rsidRDefault="003A3310" w:rsidP="009C3F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54D" w:rsidRDefault="008955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4585" w:rsidRPr="00CC4585" w:rsidRDefault="00CC4585" w:rsidP="00CC4585">
      <w:pPr>
        <w:shd w:val="clear" w:color="auto" w:fill="FFFFFF"/>
        <w:spacing w:before="100" w:beforeAutospacing="1" w:after="100" w:afterAutospacing="1" w:line="240" w:lineRule="auto"/>
        <w:ind w:left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CC4585" w:rsidRPr="00CC4585" w:rsidRDefault="00CC4585" w:rsidP="00CC45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Интерес к изучению предмета во многом зависит от того, как проходят учебная и внеурочная деятельность. Даже на самых хороших уроках элемент обязательности сдерживает развитие увлеченности предметом. Поэтому на уроках нужно как можно шире применять нетрадиционные образовательные технологии, в данном случае это применение игровых.</w:t>
      </w:r>
    </w:p>
    <w:p w:rsidR="00CC4585" w:rsidRPr="00CC4585" w:rsidRDefault="00CC4585" w:rsidP="00CC45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Подводя итоги работы, можно сделать следующие выводы:</w:t>
      </w:r>
    </w:p>
    <w:p w:rsidR="00CC4585" w:rsidRPr="00CC4585" w:rsidRDefault="00CC4585" w:rsidP="00CC45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Игровые технологии являются одним из видов педагогических технологий, методом обучения в которых является игра. Широкое применение игра находит в народной педагогике, в дошкольных и внешкольных учреждениях. Существует множество классификаций игр.</w:t>
      </w:r>
    </w:p>
    <w:p w:rsidR="00CC4585" w:rsidRPr="00CC4585" w:rsidRDefault="00CC4585" w:rsidP="00CC45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Учебные игры являются ценным средством воспитания умственной активности детей, активизируют психические процессы, но только в том случае, если проводит ее толковый организатор.</w:t>
      </w:r>
    </w:p>
    <w:p w:rsidR="00CC4585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DDC" w:rsidRDefault="00351DDC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4585" w:rsidRPr="00351DDC" w:rsidRDefault="00980106" w:rsidP="00CC4585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использованной литературы</w:t>
      </w:r>
    </w:p>
    <w:p w:rsidR="00980106" w:rsidRPr="00CC4585" w:rsidRDefault="00351DDC" w:rsidP="0098010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Андржевская И.Н. Творческие задачи по биологии. - Школьные технологии, №1 -2001</w:t>
      </w:r>
    </w:p>
    <w:p w:rsidR="00980106" w:rsidRDefault="00351DDC" w:rsidP="0098010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Афанасьев С., </w:t>
      </w:r>
      <w:proofErr w:type="spellStart"/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Коморин</w:t>
      </w:r>
      <w:proofErr w:type="spellEnd"/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С. Сто отрядных дел.- Кострома: Эврика - М, 1998</w:t>
      </w:r>
    </w:p>
    <w:p w:rsidR="00980106" w:rsidRDefault="00CC4585" w:rsidP="0098010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Анцупов</w:t>
      </w:r>
      <w:proofErr w:type="spellEnd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>А.Я.,Шипилов</w:t>
      </w:r>
      <w:proofErr w:type="spellEnd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 Словарь конфликтолога,2009г.</w:t>
      </w:r>
    </w:p>
    <w:p w:rsidR="00980106" w:rsidRPr="00980106" w:rsidRDefault="00980106" w:rsidP="00980106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51D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Баранова А.П. Карточки - задания для самостоятельной работы учащихся по изучению раздела «Животные».- С. - Петербург: 1993</w:t>
      </w:r>
    </w:p>
    <w:p w:rsidR="00351DDC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proofErr w:type="gramStart"/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Безух</w:t>
      </w:r>
      <w:proofErr w:type="gramEnd"/>
      <w:r w:rsidR="00980106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К.Е. Оригинальные способы активизации знаний учащихся на уроках биологии.// Первое сентября. Биология. 2005. №18,21,24.</w:t>
      </w:r>
    </w:p>
    <w:p w:rsidR="00980106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</w:t>
      </w:r>
      <w:proofErr w:type="spellEnd"/>
      <w:r w:rsidRPr="00CC4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И. Изучение мотивации поведения детей и подростков. – М., 1972. – 325 с</w:t>
      </w:r>
    </w:p>
    <w:p w:rsidR="00351DDC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Волина В. 1000 игр. - М., АСТ - Пресс: 1996</w:t>
      </w:r>
    </w:p>
    <w:p w:rsidR="00351DDC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Демьяненков Е.Н. Биология в вопросах и ответах. - М.,: Просвещение, 1996</w:t>
      </w:r>
    </w:p>
    <w:p w:rsidR="00351DDC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</w:t>
      </w: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Колеченко А.Н. Энциклопедия педагогических технологий. - С. - Петербург: </w:t>
      </w:r>
      <w:proofErr w:type="spellStart"/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Каро</w:t>
      </w:r>
      <w:proofErr w:type="spellEnd"/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2002</w:t>
      </w:r>
    </w:p>
    <w:p w:rsidR="00351DDC" w:rsidRDefault="00351DDC" w:rsidP="00351DDC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9.</w:t>
      </w:r>
      <w:r w:rsidRPr="00351D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Логинова Н.П. и др. Интеллектуальные игры. - Чебоксары: Клио, 1996.</w:t>
      </w:r>
    </w:p>
    <w:p w:rsidR="00351DDC" w:rsidRPr="00CC4585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10.</w:t>
      </w:r>
      <w:r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Мирзоев С.С. Активизация познавательного интереса учащихся.// Биология в школе. 2007. № 1. С.35-38..</w:t>
      </w:r>
    </w:p>
    <w:p w:rsidR="00351DDC" w:rsidRPr="00351DDC" w:rsidRDefault="00351DDC" w:rsidP="00351DDC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C4585" w:rsidRPr="00CC4585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11.Пон</w:t>
      </w:r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филова Л.В. Применение игровых технологий в подготовке учителя химии: учебно-методическое пособие для студентов педагогических вузов. Часть 1/ Л.В. Панфилова, Л.Г. Сафина.- Самара: Изд-во </w:t>
      </w:r>
      <w:proofErr w:type="spellStart"/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Самар</w:t>
      </w:r>
      <w:proofErr w:type="spellEnd"/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 Отделение Литфонда, 2007.- 78с.</w:t>
      </w:r>
    </w:p>
    <w:p w:rsidR="00CC4585" w:rsidRPr="00CC4585" w:rsidRDefault="00351DDC" w:rsidP="00351DDC">
      <w:pPr>
        <w:tabs>
          <w:tab w:val="left" w:pos="48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12. </w:t>
      </w:r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Панфилова Л.В. Применение игровых технологий в подготовке учителя химии: учебно-методическое пособие для студентов педагогических вузов. Часть 2 / Л.В. Панфилова, Л.Г. Сафина.- Самара: Изд-во </w:t>
      </w:r>
      <w:proofErr w:type="spellStart"/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Самар</w:t>
      </w:r>
      <w:proofErr w:type="spellEnd"/>
      <w:r w:rsidR="00CC4585" w:rsidRPr="00CC458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 Отделение Литфонда, 2008. – 96с.</w:t>
      </w:r>
    </w:p>
    <w:p w:rsidR="00CC4585" w:rsidRPr="00CC4585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13.</w:t>
      </w:r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Рохлов</w:t>
      </w:r>
      <w:proofErr w:type="spellEnd"/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В., Теремов А., Петросова Р. Занимательная ботаника. - М.: АСТ - Пресс, 1999.</w:t>
      </w:r>
    </w:p>
    <w:p w:rsidR="00CC4585" w:rsidRPr="00CC4585" w:rsidRDefault="00351DDC" w:rsidP="00351DDC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14.</w:t>
      </w:r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Смирнов В.В., </w:t>
      </w:r>
      <w:proofErr w:type="spellStart"/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Чирва</w:t>
      </w:r>
      <w:proofErr w:type="spellEnd"/>
      <w:r w:rsidR="00CC4585" w:rsidRPr="00CC45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А.Н. Путешествие в страну тайн: познавательные игры в семье. - М.: 1993.</w:t>
      </w:r>
    </w:p>
    <w:p w:rsidR="00CC4585" w:rsidRPr="00CC4585" w:rsidRDefault="00CC4585" w:rsidP="00CC45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4585" w:rsidRPr="00CC4585" w:rsidRDefault="00CC4585" w:rsidP="00CC45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C4585" w:rsidRPr="00CC4585" w:rsidRDefault="00CC4585" w:rsidP="00CC45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CC4585" w:rsidRPr="0089554D" w:rsidRDefault="00CC45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4585" w:rsidRPr="0089554D" w:rsidSect="00E62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A"/>
    <w:multiLevelType w:val="singleLevel"/>
    <w:tmpl w:val="C80C2CD4"/>
    <w:name w:val="WW8Num10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0"/>
      </w:rPr>
    </w:lvl>
  </w:abstractNum>
  <w:abstractNum w:abstractNumId="2">
    <w:nsid w:val="0000000C"/>
    <w:multiLevelType w:val="singleLevel"/>
    <w:tmpl w:val="FA18170A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0"/>
      </w:rPr>
    </w:lvl>
  </w:abstractNum>
  <w:abstractNum w:abstractNumId="3">
    <w:nsid w:val="0831014C"/>
    <w:multiLevelType w:val="hybridMultilevel"/>
    <w:tmpl w:val="4BB4AFA4"/>
    <w:lvl w:ilvl="0" w:tplc="92761EBE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BC1EBB"/>
    <w:multiLevelType w:val="hybridMultilevel"/>
    <w:tmpl w:val="4F7817F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F56A23"/>
    <w:multiLevelType w:val="hybridMultilevel"/>
    <w:tmpl w:val="7EB0A40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5966A9"/>
    <w:multiLevelType w:val="hybridMultilevel"/>
    <w:tmpl w:val="DC9E2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1D299E"/>
    <w:multiLevelType w:val="hybridMultilevel"/>
    <w:tmpl w:val="3EEC3E1C"/>
    <w:lvl w:ilvl="0" w:tplc="2CFE9B08">
      <w:numFmt w:val="bullet"/>
      <w:lvlText w:val=""/>
      <w:lvlJc w:val="left"/>
      <w:pPr>
        <w:tabs>
          <w:tab w:val="num" w:pos="60"/>
        </w:tabs>
        <w:ind w:left="60" w:firstLine="0"/>
      </w:pPr>
      <w:rPr>
        <w:rFonts w:ascii="Symbol" w:hAnsi="Symbol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D4438C"/>
    <w:multiLevelType w:val="hybridMultilevel"/>
    <w:tmpl w:val="141823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6C6D8E"/>
    <w:multiLevelType w:val="hybridMultilevel"/>
    <w:tmpl w:val="F4EE0E3C"/>
    <w:lvl w:ilvl="0" w:tplc="0419000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CD0794"/>
    <w:multiLevelType w:val="singleLevel"/>
    <w:tmpl w:val="ECC867A8"/>
    <w:lvl w:ilvl="0">
      <w:start w:val="1"/>
      <w:numFmt w:val="decimal"/>
      <w:lvlText w:val="%1."/>
      <w:legacy w:legacy="1" w:legacySpace="0" w:legacyIndent="69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782C12F1"/>
    <w:multiLevelType w:val="hybridMultilevel"/>
    <w:tmpl w:val="7264ED76"/>
    <w:lvl w:ilvl="0" w:tplc="83106A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624AA3"/>
    <w:multiLevelType w:val="multilevel"/>
    <w:tmpl w:val="B74EC4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975"/>
        </w:tabs>
        <w:ind w:left="975" w:hanging="435"/>
      </w:pPr>
    </w:lvl>
    <w:lvl w:ilvl="2">
      <w:start w:val="1"/>
      <w:numFmt w:val="decimal"/>
      <w:isLgl/>
      <w:lvlText w:val="%1.%2.%3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340"/>
        </w:tabs>
        <w:ind w:left="23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20"/>
        </w:tabs>
        <w:ind w:left="342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780"/>
        </w:tabs>
        <w:ind w:left="378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00"/>
        </w:tabs>
        <w:ind w:left="45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20"/>
        </w:tabs>
        <w:ind w:left="5220" w:hanging="21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9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4"/>
  </w:num>
  <w:num w:numId="14">
    <w:abstractNumId w:va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0C03"/>
    <w:rsid w:val="000212D5"/>
    <w:rsid w:val="00083367"/>
    <w:rsid w:val="000C06EE"/>
    <w:rsid w:val="001034CB"/>
    <w:rsid w:val="0021448F"/>
    <w:rsid w:val="00237415"/>
    <w:rsid w:val="002475F1"/>
    <w:rsid w:val="00251D81"/>
    <w:rsid w:val="002D33C6"/>
    <w:rsid w:val="002E6440"/>
    <w:rsid w:val="00351DDC"/>
    <w:rsid w:val="00385221"/>
    <w:rsid w:val="003A3310"/>
    <w:rsid w:val="003B57BD"/>
    <w:rsid w:val="004614CF"/>
    <w:rsid w:val="004B0590"/>
    <w:rsid w:val="00582DB2"/>
    <w:rsid w:val="005A3A10"/>
    <w:rsid w:val="005C0C03"/>
    <w:rsid w:val="006C2E4A"/>
    <w:rsid w:val="006F79DA"/>
    <w:rsid w:val="00770690"/>
    <w:rsid w:val="00795836"/>
    <w:rsid w:val="00813AC8"/>
    <w:rsid w:val="00813C7E"/>
    <w:rsid w:val="00885C82"/>
    <w:rsid w:val="0089554D"/>
    <w:rsid w:val="00980106"/>
    <w:rsid w:val="009B377B"/>
    <w:rsid w:val="009C3FDC"/>
    <w:rsid w:val="00A172DA"/>
    <w:rsid w:val="00A80B5C"/>
    <w:rsid w:val="00A81AF8"/>
    <w:rsid w:val="00C25373"/>
    <w:rsid w:val="00CC4585"/>
    <w:rsid w:val="00CD17BA"/>
    <w:rsid w:val="00D856C7"/>
    <w:rsid w:val="00DE58E6"/>
    <w:rsid w:val="00DF617B"/>
    <w:rsid w:val="00E57BFC"/>
    <w:rsid w:val="00E629F0"/>
    <w:rsid w:val="00EC1A58"/>
    <w:rsid w:val="00F6340F"/>
    <w:rsid w:val="00F6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A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bnums">
    <w:name w:val="prob_nums"/>
    <w:basedOn w:val="a0"/>
    <w:rsid w:val="005C0C03"/>
  </w:style>
  <w:style w:type="character" w:styleId="a3">
    <w:name w:val="Hyperlink"/>
    <w:basedOn w:val="a0"/>
    <w:uiPriority w:val="99"/>
    <w:semiHidden/>
    <w:unhideWhenUsed/>
    <w:rsid w:val="005C0C03"/>
    <w:rPr>
      <w:color w:val="0000FF"/>
      <w:u w:val="single"/>
    </w:rPr>
  </w:style>
  <w:style w:type="paragraph" w:customStyle="1" w:styleId="leftmargin">
    <w:name w:val="left_margin"/>
    <w:basedOn w:val="a"/>
    <w:rsid w:val="005C0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C0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2DB2"/>
  </w:style>
  <w:style w:type="paragraph" w:styleId="a5">
    <w:name w:val="Balloon Text"/>
    <w:basedOn w:val="a"/>
    <w:link w:val="a6"/>
    <w:uiPriority w:val="99"/>
    <w:semiHidden/>
    <w:unhideWhenUsed/>
    <w:rsid w:val="00795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583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9554D"/>
    <w:pPr>
      <w:ind w:left="720"/>
      <w:contextualSpacing/>
    </w:pPr>
  </w:style>
  <w:style w:type="table" w:styleId="a8">
    <w:name w:val="Table Grid"/>
    <w:basedOn w:val="a1"/>
    <w:uiPriority w:val="59"/>
    <w:rsid w:val="00895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148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315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383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81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834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8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912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519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2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25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36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458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87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40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0142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111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6810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6552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189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393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1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60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30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0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0054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83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2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71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41399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802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720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26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4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4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8879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73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981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373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52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225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746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781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869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0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046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941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23689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972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73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5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275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637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368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1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1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348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1987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690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0107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702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1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1954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9230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34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7627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9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28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33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841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095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202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9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913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5654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604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9007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131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116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293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328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174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322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994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37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717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9507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0253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07869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35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43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241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604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9011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587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4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42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2345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24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0846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497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29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870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69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897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474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2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58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716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286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34118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2326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87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561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22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0834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379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16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738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284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27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4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5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1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5206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567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04483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357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7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793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7772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518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502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8271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9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25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799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892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395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9919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4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37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47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473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296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3994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7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6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052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352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735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577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705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1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98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9560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43188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9470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94894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4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8046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31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378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845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086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4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56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24975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8075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70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497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0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30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386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50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207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448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7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601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415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398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7498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01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0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08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80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709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147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621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diagramLayout" Target="diagrams/layout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diagramColors" Target="diagrams/colors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lang="en-US"/>
            </a:pPr>
            <a:r>
              <a:rPr lang="ru-RU"/>
              <a:t>Отношение</a:t>
            </a:r>
            <a:r>
              <a:rPr lang="ru-RU" baseline="0"/>
              <a:t> учащихся к урокам с применением дидактических игр</a:t>
            </a:r>
            <a:endParaRPr lang="ru-RU"/>
          </a:p>
        </c:rich>
      </c:tx>
      <c:layout/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US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3"/>
                <c:pt idx="0">
                  <c:v>положительные</c:v>
                </c:pt>
                <c:pt idx="1">
                  <c:v>отрицательные</c:v>
                </c:pt>
                <c:pt idx="2">
                  <c:v>всё равно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80</c:v>
                </c:pt>
                <c:pt idx="1">
                  <c:v>7</c:v>
                </c:pt>
                <c:pt idx="2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ayout/>
      <c:overlay val="0"/>
      <c:txPr>
        <a:bodyPr/>
        <a:lstStyle/>
        <a:p>
          <a:pPr>
            <a:defRPr lang="en-US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lang="en-US"/>
            </a:pPr>
            <a:r>
              <a:rPr lang="ru-RU"/>
              <a:t>Отношение к дидактическим играм по классам</a:t>
            </a:r>
            <a:r>
              <a:rPr lang="ru-RU" baseline="0"/>
              <a:t> </a:t>
            </a:r>
            <a:endParaRPr lang="ru-RU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6класс</c:v>
                </c:pt>
                <c:pt idx="1">
                  <c:v>7класс</c:v>
                </c:pt>
                <c:pt idx="2">
                  <c:v>8класс</c:v>
                </c:pt>
                <c:pt idx="3">
                  <c:v>9класс</c:v>
                </c:pt>
                <c:pt idx="4">
                  <c:v>11класс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50</c:v>
                </c:pt>
                <c:pt idx="1">
                  <c:v>80</c:v>
                </c:pt>
                <c:pt idx="2">
                  <c:v>70</c:v>
                </c:pt>
                <c:pt idx="3">
                  <c:v>40</c:v>
                </c:pt>
                <c:pt idx="4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2811520"/>
        <c:axId val="91287936"/>
      </c:barChart>
      <c:catAx>
        <c:axId val="828115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lang="en-US"/>
            </a:pPr>
            <a:endParaRPr lang="ru-RU"/>
          </a:p>
        </c:txPr>
        <c:crossAx val="91287936"/>
        <c:crosses val="autoZero"/>
        <c:auto val="1"/>
        <c:lblAlgn val="ctr"/>
        <c:lblOffset val="100"/>
        <c:noMultiLvlLbl val="0"/>
      </c:catAx>
      <c:valAx>
        <c:axId val="91287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en-US"/>
            </a:pPr>
            <a:endParaRPr lang="ru-RU"/>
          </a:p>
        </c:txPr>
        <c:crossAx val="82811520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lang="en-US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161EC37-D654-4664-8D8F-87BBB7EF4000}" type="doc">
      <dgm:prSet loTypeId="urn:microsoft.com/office/officeart/2005/8/layout/hierarchy1" loCatId="hierarchy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ru-RU"/>
        </a:p>
      </dgm:t>
    </dgm:pt>
    <dgm:pt modelId="{850D9A66-D905-4994-A232-0D982509415C}">
      <dgm:prSet phldrT="[Текст]"/>
      <dgm:spPr/>
      <dgm:t>
        <a:bodyPr/>
        <a:lstStyle/>
        <a:p>
          <a:r>
            <a:rPr lang="ru-RU"/>
            <a:t>клетка</a:t>
          </a:r>
        </a:p>
      </dgm:t>
    </dgm:pt>
    <dgm:pt modelId="{3CF69D48-8523-4ECA-A96F-65CBE96180F0}" type="parTrans" cxnId="{53ABE50F-998C-419F-A79D-B14B6E3FB99E}">
      <dgm:prSet/>
      <dgm:spPr/>
      <dgm:t>
        <a:bodyPr/>
        <a:lstStyle/>
        <a:p>
          <a:endParaRPr lang="ru-RU"/>
        </a:p>
      </dgm:t>
    </dgm:pt>
    <dgm:pt modelId="{543D2DA4-41A6-4527-B367-9F485F9F3F4D}" type="sibTrans" cxnId="{53ABE50F-998C-419F-A79D-B14B6E3FB99E}">
      <dgm:prSet/>
      <dgm:spPr/>
      <dgm:t>
        <a:bodyPr/>
        <a:lstStyle/>
        <a:p>
          <a:endParaRPr lang="ru-RU"/>
        </a:p>
      </dgm:t>
    </dgm:pt>
    <dgm:pt modelId="{9202A7D2-92C4-4CA2-9E56-807BF869C1E4}">
      <dgm:prSet phldrT="[Текст]"/>
      <dgm:spPr/>
      <dgm:t>
        <a:bodyPr/>
        <a:lstStyle/>
        <a:p>
          <a:endParaRPr lang="ru-RU"/>
        </a:p>
      </dgm:t>
    </dgm:pt>
    <dgm:pt modelId="{2FA5C19E-1AD0-49E5-B197-EB0CBE99E2FE}" type="parTrans" cxnId="{B2F773E3-9AB9-4092-B8CA-89C87E3AF324}">
      <dgm:prSet/>
      <dgm:spPr/>
      <dgm:t>
        <a:bodyPr/>
        <a:lstStyle/>
        <a:p>
          <a:endParaRPr lang="ru-RU"/>
        </a:p>
      </dgm:t>
    </dgm:pt>
    <dgm:pt modelId="{AE695E3C-CD38-437D-A688-41995E2AB481}" type="sibTrans" cxnId="{B2F773E3-9AB9-4092-B8CA-89C87E3AF324}">
      <dgm:prSet/>
      <dgm:spPr/>
      <dgm:t>
        <a:bodyPr/>
        <a:lstStyle/>
        <a:p>
          <a:endParaRPr lang="ru-RU"/>
        </a:p>
      </dgm:t>
    </dgm:pt>
    <dgm:pt modelId="{E87BE1FC-CF0F-4992-B5E3-A9CF46CE5DB5}">
      <dgm:prSet phldrT="[Текст]"/>
      <dgm:spPr/>
      <dgm:t>
        <a:bodyPr/>
        <a:lstStyle/>
        <a:p>
          <a:endParaRPr lang="ru-RU"/>
        </a:p>
      </dgm:t>
    </dgm:pt>
    <dgm:pt modelId="{23C4693A-1CCC-4016-BF06-E641A1B499D6}" type="parTrans" cxnId="{317D9D15-61CE-4A58-B0E3-A7A0193B51C4}">
      <dgm:prSet/>
      <dgm:spPr/>
      <dgm:t>
        <a:bodyPr/>
        <a:lstStyle/>
        <a:p>
          <a:endParaRPr lang="ru-RU"/>
        </a:p>
      </dgm:t>
    </dgm:pt>
    <dgm:pt modelId="{7A1312CA-8705-4C28-B258-750B81479BCB}" type="sibTrans" cxnId="{317D9D15-61CE-4A58-B0E3-A7A0193B51C4}">
      <dgm:prSet/>
      <dgm:spPr/>
      <dgm:t>
        <a:bodyPr/>
        <a:lstStyle/>
        <a:p>
          <a:endParaRPr lang="ru-RU"/>
        </a:p>
      </dgm:t>
    </dgm:pt>
    <dgm:pt modelId="{77410D6C-94B6-4732-B4CA-34E9B256BDB4}">
      <dgm:prSet phldrT="[Текст]"/>
      <dgm:spPr/>
      <dgm:t>
        <a:bodyPr/>
        <a:lstStyle/>
        <a:p>
          <a:endParaRPr lang="ru-RU"/>
        </a:p>
      </dgm:t>
    </dgm:pt>
    <dgm:pt modelId="{C0BDF08D-75D0-43FB-9992-A5B6F28F354B}" type="parTrans" cxnId="{93FF6896-ED14-4BDA-B169-8A16BBD81874}">
      <dgm:prSet/>
      <dgm:spPr/>
      <dgm:t>
        <a:bodyPr/>
        <a:lstStyle/>
        <a:p>
          <a:endParaRPr lang="ru-RU"/>
        </a:p>
      </dgm:t>
    </dgm:pt>
    <dgm:pt modelId="{47F08798-4CF1-46C0-B885-18B3F37A70AB}" type="sibTrans" cxnId="{93FF6896-ED14-4BDA-B169-8A16BBD81874}">
      <dgm:prSet/>
      <dgm:spPr/>
      <dgm:t>
        <a:bodyPr/>
        <a:lstStyle/>
        <a:p>
          <a:endParaRPr lang="ru-RU"/>
        </a:p>
      </dgm:t>
    </dgm:pt>
    <dgm:pt modelId="{404BF420-D892-4811-9866-6B861A2ED5C9}" type="pres">
      <dgm:prSet presAssocID="{6161EC37-D654-4664-8D8F-87BBB7EF400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28071D72-A696-48A3-A3EE-493E30A5C779}" type="pres">
      <dgm:prSet presAssocID="{850D9A66-D905-4994-A232-0D982509415C}" presName="hierRoot1" presStyleCnt="0"/>
      <dgm:spPr/>
    </dgm:pt>
    <dgm:pt modelId="{D798C396-9CD7-4F57-B26B-D2D33B6C54FF}" type="pres">
      <dgm:prSet presAssocID="{850D9A66-D905-4994-A232-0D982509415C}" presName="composite" presStyleCnt="0"/>
      <dgm:spPr/>
    </dgm:pt>
    <dgm:pt modelId="{C05BE9A7-5546-4989-B701-B282093C1D34}" type="pres">
      <dgm:prSet presAssocID="{850D9A66-D905-4994-A232-0D982509415C}" presName="background" presStyleLbl="node0" presStyleIdx="0" presStyleCnt="1"/>
      <dgm:spPr/>
    </dgm:pt>
    <dgm:pt modelId="{A1681CAA-1119-4850-AE73-2939B9C0BB51}" type="pres">
      <dgm:prSet presAssocID="{850D9A66-D905-4994-A232-0D982509415C}" presName="text" presStyleLbl="fgAcc0" presStyleIdx="0" presStyleCnt="1" custScaleX="222046" custLinFactNeighborY="-576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25FF18C-8670-4E40-BC86-4EA906B77FE7}" type="pres">
      <dgm:prSet presAssocID="{850D9A66-D905-4994-A232-0D982509415C}" presName="hierChild2" presStyleCnt="0"/>
      <dgm:spPr/>
    </dgm:pt>
    <dgm:pt modelId="{5ACCA0E6-40FA-44A6-AF08-01C1ABB9CF04}" type="pres">
      <dgm:prSet presAssocID="{2FA5C19E-1AD0-49E5-B197-EB0CBE99E2FE}" presName="Name10" presStyleLbl="parChTrans1D2" presStyleIdx="0" presStyleCnt="3"/>
      <dgm:spPr/>
      <dgm:t>
        <a:bodyPr/>
        <a:lstStyle/>
        <a:p>
          <a:endParaRPr lang="ru-RU"/>
        </a:p>
      </dgm:t>
    </dgm:pt>
    <dgm:pt modelId="{A27BAB3E-BB91-48FE-9BF7-BFA26FDD56D5}" type="pres">
      <dgm:prSet presAssocID="{9202A7D2-92C4-4CA2-9E56-807BF869C1E4}" presName="hierRoot2" presStyleCnt="0"/>
      <dgm:spPr/>
    </dgm:pt>
    <dgm:pt modelId="{8CA8482A-8E54-4364-BD4A-D946BDD66EA8}" type="pres">
      <dgm:prSet presAssocID="{9202A7D2-92C4-4CA2-9E56-807BF869C1E4}" presName="composite2" presStyleCnt="0"/>
      <dgm:spPr/>
    </dgm:pt>
    <dgm:pt modelId="{0CC772F8-CF32-4D9D-BD6B-A8571ED6F87C}" type="pres">
      <dgm:prSet presAssocID="{9202A7D2-92C4-4CA2-9E56-807BF869C1E4}" presName="background2" presStyleLbl="node2" presStyleIdx="0" presStyleCnt="3"/>
      <dgm:spPr/>
    </dgm:pt>
    <dgm:pt modelId="{55E201B8-2CEA-4C82-8CCB-8445A8F94FE5}" type="pres">
      <dgm:prSet presAssocID="{9202A7D2-92C4-4CA2-9E56-807BF869C1E4}" presName="text2" presStyleLbl="fgAcc2" presStyleIdx="0" presStyleCnt="3" custScaleX="333094" custLinFactNeighborY="2307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A53976A-3748-4D00-B5CF-83DB94BD16DD}" type="pres">
      <dgm:prSet presAssocID="{9202A7D2-92C4-4CA2-9E56-807BF869C1E4}" presName="hierChild3" presStyleCnt="0"/>
      <dgm:spPr/>
    </dgm:pt>
    <dgm:pt modelId="{E006AD01-3BE8-4AB8-8410-CB72D1B8F1E9}" type="pres">
      <dgm:prSet presAssocID="{C0BDF08D-75D0-43FB-9992-A5B6F28F354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0F78CA05-4972-4BF4-A590-C2ABA9B5F8D7}" type="pres">
      <dgm:prSet presAssocID="{77410D6C-94B6-4732-B4CA-34E9B256BDB4}" presName="hierRoot2" presStyleCnt="0"/>
      <dgm:spPr/>
    </dgm:pt>
    <dgm:pt modelId="{B692BB44-C064-4F60-BE49-ACB0C8597595}" type="pres">
      <dgm:prSet presAssocID="{77410D6C-94B6-4732-B4CA-34E9B256BDB4}" presName="composite2" presStyleCnt="0"/>
      <dgm:spPr/>
    </dgm:pt>
    <dgm:pt modelId="{153BE560-7289-431D-BB17-CEFFEB7338E0}" type="pres">
      <dgm:prSet presAssocID="{77410D6C-94B6-4732-B4CA-34E9B256BDB4}" presName="background2" presStyleLbl="node2" presStyleIdx="1" presStyleCnt="3"/>
      <dgm:spPr/>
    </dgm:pt>
    <dgm:pt modelId="{677D2DEE-EFAB-4FA5-81B4-2E679747AA98}" type="pres">
      <dgm:prSet presAssocID="{77410D6C-94B6-4732-B4CA-34E9B256BDB4}" presName="text2" presStyleLbl="fgAcc2" presStyleIdx="1" presStyleCnt="3" custScaleX="319645" custLinFactNeighborX="4395" custLinFactNeighborY="5306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0EF4D3B-6EBB-4F12-BA20-56EC9350E064}" type="pres">
      <dgm:prSet presAssocID="{77410D6C-94B6-4732-B4CA-34E9B256BDB4}" presName="hierChild3" presStyleCnt="0"/>
      <dgm:spPr/>
    </dgm:pt>
    <dgm:pt modelId="{5E09E254-7059-4B03-A5F0-85EA3A224A42}" type="pres">
      <dgm:prSet presAssocID="{23C4693A-1CCC-4016-BF06-E641A1B499D6}" presName="Name10" presStyleLbl="parChTrans1D2" presStyleIdx="2" presStyleCnt="3"/>
      <dgm:spPr/>
      <dgm:t>
        <a:bodyPr/>
        <a:lstStyle/>
        <a:p>
          <a:endParaRPr lang="ru-RU"/>
        </a:p>
      </dgm:t>
    </dgm:pt>
    <dgm:pt modelId="{8F9502FF-7C7C-4D26-B7DF-6618829547B4}" type="pres">
      <dgm:prSet presAssocID="{E87BE1FC-CF0F-4992-B5E3-A9CF46CE5DB5}" presName="hierRoot2" presStyleCnt="0"/>
      <dgm:spPr/>
    </dgm:pt>
    <dgm:pt modelId="{9048F7A7-6C6F-4269-A423-F4A92381D05E}" type="pres">
      <dgm:prSet presAssocID="{E87BE1FC-CF0F-4992-B5E3-A9CF46CE5DB5}" presName="composite2" presStyleCnt="0"/>
      <dgm:spPr/>
    </dgm:pt>
    <dgm:pt modelId="{EC246499-4036-4990-B02D-151F4744FD4A}" type="pres">
      <dgm:prSet presAssocID="{E87BE1FC-CF0F-4992-B5E3-A9CF46CE5DB5}" presName="background2" presStyleLbl="node2" presStyleIdx="2" presStyleCnt="3"/>
      <dgm:spPr/>
    </dgm:pt>
    <dgm:pt modelId="{D84832F9-F979-40A0-A705-D847CDB04E6E}" type="pres">
      <dgm:prSet presAssocID="{E87BE1FC-CF0F-4992-B5E3-A9CF46CE5DB5}" presName="text2" presStyleLbl="fgAcc2" presStyleIdx="2" presStyleCnt="3" custScaleX="338210" custLinFactNeighborX="9256" custLinFactNeighborY="-1370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5C18413-5F06-4FE2-B7CB-733237825E37}" type="pres">
      <dgm:prSet presAssocID="{E87BE1FC-CF0F-4992-B5E3-A9CF46CE5DB5}" presName="hierChild3" presStyleCnt="0"/>
      <dgm:spPr/>
    </dgm:pt>
  </dgm:ptLst>
  <dgm:cxnLst>
    <dgm:cxn modelId="{93FF6896-ED14-4BDA-B169-8A16BBD81874}" srcId="{850D9A66-D905-4994-A232-0D982509415C}" destId="{77410D6C-94B6-4732-B4CA-34E9B256BDB4}" srcOrd="1" destOrd="0" parTransId="{C0BDF08D-75D0-43FB-9992-A5B6F28F354B}" sibTransId="{47F08798-4CF1-46C0-B885-18B3F37A70AB}"/>
    <dgm:cxn modelId="{53ABE50F-998C-419F-A79D-B14B6E3FB99E}" srcId="{6161EC37-D654-4664-8D8F-87BBB7EF4000}" destId="{850D9A66-D905-4994-A232-0D982509415C}" srcOrd="0" destOrd="0" parTransId="{3CF69D48-8523-4ECA-A96F-65CBE96180F0}" sibTransId="{543D2DA4-41A6-4527-B367-9F485F9F3F4D}"/>
    <dgm:cxn modelId="{A8DFDCD6-46A7-4253-A298-AF626A2DD152}" type="presOf" srcId="{E87BE1FC-CF0F-4992-B5E3-A9CF46CE5DB5}" destId="{D84832F9-F979-40A0-A705-D847CDB04E6E}" srcOrd="0" destOrd="0" presId="urn:microsoft.com/office/officeart/2005/8/layout/hierarchy1"/>
    <dgm:cxn modelId="{8861DF30-C499-4386-AC85-969107BAD95D}" type="presOf" srcId="{23C4693A-1CCC-4016-BF06-E641A1B499D6}" destId="{5E09E254-7059-4B03-A5F0-85EA3A224A42}" srcOrd="0" destOrd="0" presId="urn:microsoft.com/office/officeart/2005/8/layout/hierarchy1"/>
    <dgm:cxn modelId="{D3C06A27-82BE-47FC-A96E-E0D41D6E0AC3}" type="presOf" srcId="{C0BDF08D-75D0-43FB-9992-A5B6F28F354B}" destId="{E006AD01-3BE8-4AB8-8410-CB72D1B8F1E9}" srcOrd="0" destOrd="0" presId="urn:microsoft.com/office/officeart/2005/8/layout/hierarchy1"/>
    <dgm:cxn modelId="{D9635BAE-C6EA-4858-B4B7-680E2FC2DEBB}" type="presOf" srcId="{2FA5C19E-1AD0-49E5-B197-EB0CBE99E2FE}" destId="{5ACCA0E6-40FA-44A6-AF08-01C1ABB9CF04}" srcOrd="0" destOrd="0" presId="urn:microsoft.com/office/officeart/2005/8/layout/hierarchy1"/>
    <dgm:cxn modelId="{317D9D15-61CE-4A58-B0E3-A7A0193B51C4}" srcId="{850D9A66-D905-4994-A232-0D982509415C}" destId="{E87BE1FC-CF0F-4992-B5E3-A9CF46CE5DB5}" srcOrd="2" destOrd="0" parTransId="{23C4693A-1CCC-4016-BF06-E641A1B499D6}" sibTransId="{7A1312CA-8705-4C28-B258-750B81479BCB}"/>
    <dgm:cxn modelId="{56100EA7-47C2-4066-957E-31567FE47375}" type="presOf" srcId="{850D9A66-D905-4994-A232-0D982509415C}" destId="{A1681CAA-1119-4850-AE73-2939B9C0BB51}" srcOrd="0" destOrd="0" presId="urn:microsoft.com/office/officeart/2005/8/layout/hierarchy1"/>
    <dgm:cxn modelId="{B2F773E3-9AB9-4092-B8CA-89C87E3AF324}" srcId="{850D9A66-D905-4994-A232-0D982509415C}" destId="{9202A7D2-92C4-4CA2-9E56-807BF869C1E4}" srcOrd="0" destOrd="0" parTransId="{2FA5C19E-1AD0-49E5-B197-EB0CBE99E2FE}" sibTransId="{AE695E3C-CD38-437D-A688-41995E2AB481}"/>
    <dgm:cxn modelId="{9B3CA170-3AEB-4CC1-9516-4F082961025F}" type="presOf" srcId="{9202A7D2-92C4-4CA2-9E56-807BF869C1E4}" destId="{55E201B8-2CEA-4C82-8CCB-8445A8F94FE5}" srcOrd="0" destOrd="0" presId="urn:microsoft.com/office/officeart/2005/8/layout/hierarchy1"/>
    <dgm:cxn modelId="{19A1F5AE-7125-4AD1-B9B4-CF4B8026F34D}" type="presOf" srcId="{77410D6C-94B6-4732-B4CA-34E9B256BDB4}" destId="{677D2DEE-EFAB-4FA5-81B4-2E679747AA98}" srcOrd="0" destOrd="0" presId="urn:microsoft.com/office/officeart/2005/8/layout/hierarchy1"/>
    <dgm:cxn modelId="{2AEF5CFB-65D2-4212-8E79-84801C4BC4E9}" type="presOf" srcId="{6161EC37-D654-4664-8D8F-87BBB7EF4000}" destId="{404BF420-D892-4811-9866-6B861A2ED5C9}" srcOrd="0" destOrd="0" presId="urn:microsoft.com/office/officeart/2005/8/layout/hierarchy1"/>
    <dgm:cxn modelId="{81A71434-5AA9-4DA5-ADDE-03D08E12DE66}" type="presParOf" srcId="{404BF420-D892-4811-9866-6B861A2ED5C9}" destId="{28071D72-A696-48A3-A3EE-493E30A5C779}" srcOrd="0" destOrd="0" presId="urn:microsoft.com/office/officeart/2005/8/layout/hierarchy1"/>
    <dgm:cxn modelId="{8375ABF0-83A4-48D4-8C7C-D7DCF6D281B4}" type="presParOf" srcId="{28071D72-A696-48A3-A3EE-493E30A5C779}" destId="{D798C396-9CD7-4F57-B26B-D2D33B6C54FF}" srcOrd="0" destOrd="0" presId="urn:microsoft.com/office/officeart/2005/8/layout/hierarchy1"/>
    <dgm:cxn modelId="{2B9672A8-0E3E-46A4-8375-9E7C1836B239}" type="presParOf" srcId="{D798C396-9CD7-4F57-B26B-D2D33B6C54FF}" destId="{C05BE9A7-5546-4989-B701-B282093C1D34}" srcOrd="0" destOrd="0" presId="urn:microsoft.com/office/officeart/2005/8/layout/hierarchy1"/>
    <dgm:cxn modelId="{09C1DC9C-DE92-4F14-AB3B-B10F69DF5D4B}" type="presParOf" srcId="{D798C396-9CD7-4F57-B26B-D2D33B6C54FF}" destId="{A1681CAA-1119-4850-AE73-2939B9C0BB51}" srcOrd="1" destOrd="0" presId="urn:microsoft.com/office/officeart/2005/8/layout/hierarchy1"/>
    <dgm:cxn modelId="{C591F39F-2757-47F6-BB9A-22E5BA067387}" type="presParOf" srcId="{28071D72-A696-48A3-A3EE-493E30A5C779}" destId="{225FF18C-8670-4E40-BC86-4EA906B77FE7}" srcOrd="1" destOrd="0" presId="urn:microsoft.com/office/officeart/2005/8/layout/hierarchy1"/>
    <dgm:cxn modelId="{5300AA8D-4E68-4D8E-B5AC-270A6A14A911}" type="presParOf" srcId="{225FF18C-8670-4E40-BC86-4EA906B77FE7}" destId="{5ACCA0E6-40FA-44A6-AF08-01C1ABB9CF04}" srcOrd="0" destOrd="0" presId="urn:microsoft.com/office/officeart/2005/8/layout/hierarchy1"/>
    <dgm:cxn modelId="{763A3E00-7249-4CC3-8DBE-C42B4DA6CE15}" type="presParOf" srcId="{225FF18C-8670-4E40-BC86-4EA906B77FE7}" destId="{A27BAB3E-BB91-48FE-9BF7-BFA26FDD56D5}" srcOrd="1" destOrd="0" presId="urn:microsoft.com/office/officeart/2005/8/layout/hierarchy1"/>
    <dgm:cxn modelId="{58096E0B-9920-4B78-84AF-0B74E1691FF0}" type="presParOf" srcId="{A27BAB3E-BB91-48FE-9BF7-BFA26FDD56D5}" destId="{8CA8482A-8E54-4364-BD4A-D946BDD66EA8}" srcOrd="0" destOrd="0" presId="urn:microsoft.com/office/officeart/2005/8/layout/hierarchy1"/>
    <dgm:cxn modelId="{DA4A811E-5842-4765-82A2-305468A14CE4}" type="presParOf" srcId="{8CA8482A-8E54-4364-BD4A-D946BDD66EA8}" destId="{0CC772F8-CF32-4D9D-BD6B-A8571ED6F87C}" srcOrd="0" destOrd="0" presId="urn:microsoft.com/office/officeart/2005/8/layout/hierarchy1"/>
    <dgm:cxn modelId="{88DCCA92-481A-4D32-9F27-9CA5DAD6111A}" type="presParOf" srcId="{8CA8482A-8E54-4364-BD4A-D946BDD66EA8}" destId="{55E201B8-2CEA-4C82-8CCB-8445A8F94FE5}" srcOrd="1" destOrd="0" presId="urn:microsoft.com/office/officeart/2005/8/layout/hierarchy1"/>
    <dgm:cxn modelId="{0455186D-2E7D-4279-87E8-00BBDAA020BB}" type="presParOf" srcId="{A27BAB3E-BB91-48FE-9BF7-BFA26FDD56D5}" destId="{FA53976A-3748-4D00-B5CF-83DB94BD16DD}" srcOrd="1" destOrd="0" presId="urn:microsoft.com/office/officeart/2005/8/layout/hierarchy1"/>
    <dgm:cxn modelId="{B8F7EA45-EF5A-43E5-B48F-8A9383C47B50}" type="presParOf" srcId="{225FF18C-8670-4E40-BC86-4EA906B77FE7}" destId="{E006AD01-3BE8-4AB8-8410-CB72D1B8F1E9}" srcOrd="2" destOrd="0" presId="urn:microsoft.com/office/officeart/2005/8/layout/hierarchy1"/>
    <dgm:cxn modelId="{9D476A4E-D38F-42B5-9DA3-B30AE0F8D30E}" type="presParOf" srcId="{225FF18C-8670-4E40-BC86-4EA906B77FE7}" destId="{0F78CA05-4972-4BF4-A590-C2ABA9B5F8D7}" srcOrd="3" destOrd="0" presId="urn:microsoft.com/office/officeart/2005/8/layout/hierarchy1"/>
    <dgm:cxn modelId="{D0EF953F-89C0-45B2-92C4-F733108D4CA1}" type="presParOf" srcId="{0F78CA05-4972-4BF4-A590-C2ABA9B5F8D7}" destId="{B692BB44-C064-4F60-BE49-ACB0C8597595}" srcOrd="0" destOrd="0" presId="urn:microsoft.com/office/officeart/2005/8/layout/hierarchy1"/>
    <dgm:cxn modelId="{7E211225-BC04-4203-A32F-03A17FBADC78}" type="presParOf" srcId="{B692BB44-C064-4F60-BE49-ACB0C8597595}" destId="{153BE560-7289-431D-BB17-CEFFEB7338E0}" srcOrd="0" destOrd="0" presId="urn:microsoft.com/office/officeart/2005/8/layout/hierarchy1"/>
    <dgm:cxn modelId="{00E258DA-3DAD-4FCD-8169-7A2803124011}" type="presParOf" srcId="{B692BB44-C064-4F60-BE49-ACB0C8597595}" destId="{677D2DEE-EFAB-4FA5-81B4-2E679747AA98}" srcOrd="1" destOrd="0" presId="urn:microsoft.com/office/officeart/2005/8/layout/hierarchy1"/>
    <dgm:cxn modelId="{66897F5B-33C7-4832-88A6-D296F5651E07}" type="presParOf" srcId="{0F78CA05-4972-4BF4-A590-C2ABA9B5F8D7}" destId="{20EF4D3B-6EBB-4F12-BA20-56EC9350E064}" srcOrd="1" destOrd="0" presId="urn:microsoft.com/office/officeart/2005/8/layout/hierarchy1"/>
    <dgm:cxn modelId="{8DB898ED-D67C-4C9E-9FA7-BE0F18ACC3DB}" type="presParOf" srcId="{225FF18C-8670-4E40-BC86-4EA906B77FE7}" destId="{5E09E254-7059-4B03-A5F0-85EA3A224A42}" srcOrd="4" destOrd="0" presId="urn:microsoft.com/office/officeart/2005/8/layout/hierarchy1"/>
    <dgm:cxn modelId="{F0EDCAE1-3D10-4B84-AF16-8A5906F20664}" type="presParOf" srcId="{225FF18C-8670-4E40-BC86-4EA906B77FE7}" destId="{8F9502FF-7C7C-4D26-B7DF-6618829547B4}" srcOrd="5" destOrd="0" presId="urn:microsoft.com/office/officeart/2005/8/layout/hierarchy1"/>
    <dgm:cxn modelId="{D985F815-B89E-4B0A-AFD3-6FE296CFC6E9}" type="presParOf" srcId="{8F9502FF-7C7C-4D26-B7DF-6618829547B4}" destId="{9048F7A7-6C6F-4269-A423-F4A92381D05E}" srcOrd="0" destOrd="0" presId="urn:microsoft.com/office/officeart/2005/8/layout/hierarchy1"/>
    <dgm:cxn modelId="{8DB217BA-E345-4E88-9CED-BD1B8736C719}" type="presParOf" srcId="{9048F7A7-6C6F-4269-A423-F4A92381D05E}" destId="{EC246499-4036-4990-B02D-151F4744FD4A}" srcOrd="0" destOrd="0" presId="urn:microsoft.com/office/officeart/2005/8/layout/hierarchy1"/>
    <dgm:cxn modelId="{4864375C-82CF-4BF2-81FC-4DE9419C3882}" type="presParOf" srcId="{9048F7A7-6C6F-4269-A423-F4A92381D05E}" destId="{D84832F9-F979-40A0-A705-D847CDB04E6E}" srcOrd="1" destOrd="0" presId="urn:microsoft.com/office/officeart/2005/8/layout/hierarchy1"/>
    <dgm:cxn modelId="{1FA3C16E-7F78-42A3-BD14-ABB5FB961DAF}" type="presParOf" srcId="{8F9502FF-7C7C-4D26-B7DF-6618829547B4}" destId="{65C18413-5F06-4FE2-B7CB-733237825E3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09E254-7059-4B03-A5F0-85EA3A224A42}">
      <dsp:nvSpPr>
        <dsp:cNvPr id="0" name=""/>
        <dsp:cNvSpPr/>
      </dsp:nvSpPr>
      <dsp:spPr>
        <a:xfrm>
          <a:off x="3369065" y="533122"/>
          <a:ext cx="2269553" cy="3706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0401"/>
              </a:lnTo>
              <a:lnTo>
                <a:pt x="2269553" y="310401"/>
              </a:lnTo>
              <a:lnTo>
                <a:pt x="2269553" y="370634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06AD01-3BE8-4AB8-8410-CB72D1B8F1E9}">
      <dsp:nvSpPr>
        <dsp:cNvPr id="0" name=""/>
        <dsp:cNvSpPr/>
      </dsp:nvSpPr>
      <dsp:spPr>
        <a:xfrm>
          <a:off x="3323345" y="533122"/>
          <a:ext cx="91440" cy="64629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86064"/>
              </a:lnTo>
              <a:lnTo>
                <a:pt x="57664" y="586064"/>
              </a:lnTo>
              <a:lnTo>
                <a:pt x="57664" y="64629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CCA0E6-40FA-44A6-AF08-01C1ABB9CF04}">
      <dsp:nvSpPr>
        <dsp:cNvPr id="0" name=""/>
        <dsp:cNvSpPr/>
      </dsp:nvSpPr>
      <dsp:spPr>
        <a:xfrm>
          <a:off x="1085908" y="533122"/>
          <a:ext cx="2283156" cy="522473"/>
        </a:xfrm>
        <a:custGeom>
          <a:avLst/>
          <a:gdLst/>
          <a:ahLst/>
          <a:cxnLst/>
          <a:rect l="0" t="0" r="0" b="0"/>
          <a:pathLst>
            <a:path>
              <a:moveTo>
                <a:pt x="2283156" y="0"/>
              </a:moveTo>
              <a:lnTo>
                <a:pt x="2283156" y="462239"/>
              </a:lnTo>
              <a:lnTo>
                <a:pt x="0" y="462239"/>
              </a:lnTo>
              <a:lnTo>
                <a:pt x="0" y="522473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5BE9A7-5546-4989-B701-B282093C1D34}">
      <dsp:nvSpPr>
        <dsp:cNvPr id="0" name=""/>
        <dsp:cNvSpPr/>
      </dsp:nvSpPr>
      <dsp:spPr>
        <a:xfrm>
          <a:off x="2647200" y="120249"/>
          <a:ext cx="1443731" cy="41287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681CAA-1119-4850-AE73-2939B9C0BB51}">
      <dsp:nvSpPr>
        <dsp:cNvPr id="0" name=""/>
        <dsp:cNvSpPr/>
      </dsp:nvSpPr>
      <dsp:spPr>
        <a:xfrm>
          <a:off x="2719443" y="188880"/>
          <a:ext cx="1443731" cy="41287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клетка</a:t>
          </a:r>
        </a:p>
      </dsp:txBody>
      <dsp:txXfrm>
        <a:off x="2731536" y="200973"/>
        <a:ext cx="1419545" cy="388687"/>
      </dsp:txXfrm>
    </dsp:sp>
    <dsp:sp modelId="{0CC772F8-CF32-4D9D-BD6B-A8571ED6F87C}">
      <dsp:nvSpPr>
        <dsp:cNvPr id="0" name=""/>
        <dsp:cNvSpPr/>
      </dsp:nvSpPr>
      <dsp:spPr>
        <a:xfrm>
          <a:off x="3029" y="1055595"/>
          <a:ext cx="2165759" cy="41287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E201B8-2CEA-4C82-8CCB-8445A8F94FE5}">
      <dsp:nvSpPr>
        <dsp:cNvPr id="0" name=""/>
        <dsp:cNvSpPr/>
      </dsp:nvSpPr>
      <dsp:spPr>
        <a:xfrm>
          <a:off x="75273" y="1124227"/>
          <a:ext cx="2165759" cy="41287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87366" y="1136320"/>
        <a:ext cx="2141573" cy="388687"/>
      </dsp:txXfrm>
    </dsp:sp>
    <dsp:sp modelId="{153BE560-7289-431D-BB17-CEFFEB7338E0}">
      <dsp:nvSpPr>
        <dsp:cNvPr id="0" name=""/>
        <dsp:cNvSpPr/>
      </dsp:nvSpPr>
      <dsp:spPr>
        <a:xfrm>
          <a:off x="2341852" y="1179420"/>
          <a:ext cx="2078314" cy="41287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77D2DEE-EFAB-4FA5-81B4-2E679747AA98}">
      <dsp:nvSpPr>
        <dsp:cNvPr id="0" name=""/>
        <dsp:cNvSpPr/>
      </dsp:nvSpPr>
      <dsp:spPr>
        <a:xfrm>
          <a:off x="2414096" y="1248052"/>
          <a:ext cx="2078314" cy="41287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2426189" y="1260145"/>
        <a:ext cx="2054128" cy="388687"/>
      </dsp:txXfrm>
    </dsp:sp>
    <dsp:sp modelId="{EC246499-4036-4990-B02D-151F4744FD4A}">
      <dsp:nvSpPr>
        <dsp:cNvPr id="0" name=""/>
        <dsp:cNvSpPr/>
      </dsp:nvSpPr>
      <dsp:spPr>
        <a:xfrm>
          <a:off x="4539107" y="903757"/>
          <a:ext cx="2199023" cy="41287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4832F9-F979-40A0-A705-D847CDB04E6E}">
      <dsp:nvSpPr>
        <dsp:cNvPr id="0" name=""/>
        <dsp:cNvSpPr/>
      </dsp:nvSpPr>
      <dsp:spPr>
        <a:xfrm>
          <a:off x="4611351" y="972389"/>
          <a:ext cx="2199023" cy="41287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4623444" y="984482"/>
        <a:ext cx="2174837" cy="3886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C489F-6C02-4858-96D4-5954F470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23</Pages>
  <Words>4518</Words>
  <Characters>25754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Сергей</cp:lastModifiedBy>
  <cp:revision>13</cp:revision>
  <dcterms:created xsi:type="dcterms:W3CDTF">2017-09-17T21:49:00Z</dcterms:created>
  <dcterms:modified xsi:type="dcterms:W3CDTF">2018-01-31T03:43:00Z</dcterms:modified>
</cp:coreProperties>
</file>