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бюджетное учреждение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дополнительного образования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«Центр детского творчества»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Г.Щекино</w:t>
      </w: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Методическая разработка на тему: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«Методика работы педагогов дополнительного образования в образовательных организациях дополнительного образования с родителями»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Разработала: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педагог дополнительного образования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Калинич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Екатерина Владимировна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32"/>
          <w:szCs w:val="32"/>
          <w:lang w:eastAsia="ru-RU"/>
        </w:rPr>
        <w:t>2016г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Цель:</w:t>
      </w:r>
      <w:r w:rsidRPr="00743AA8">
        <w:rPr>
          <w:rFonts w:ascii="Tahoma" w:eastAsia="Times New Roman" w:hAnsi="Tahoma" w:cs="Tahoma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Помочь педагогам и методистам дополнительного образования в организации работы с родителями в дополнительном образовании.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59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59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333333"/>
          <w:sz w:val="27"/>
          <w:szCs w:val="27"/>
          <w:shd w:val="clear" w:color="auto" w:fill="FFFFFF"/>
          <w:lang w:eastAsia="ru-RU"/>
        </w:rPr>
        <w:t>Диагностировать родительские качества и стили воспитания в семье; организовать совместную с родителями работу по внедрению методов сотрудничества семьи и дополнительного образования;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333333"/>
          <w:sz w:val="27"/>
          <w:szCs w:val="27"/>
          <w:shd w:val="clear" w:color="auto" w:fill="FFFFFF"/>
          <w:lang w:eastAsia="ru-RU"/>
        </w:rPr>
        <w:t>2. Найти оптимальные пути и разрабатывать модель взаимодействия с семьей.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Нет ничего хуже, чем воспитывать детей в однобоком ключе: таким ключом не открывается ни одна дверь в этом мире, полном замков и запоров.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(Борис Кригер)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ведь действительно, детей надо не только обучать, но и воспитывать и развивать; а в дополнительном образовании взаимодействие педагогов с семьей отличается от взаимодействия с родителями в школе.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Отношения между учащимися, родителями и педагогами в дополнительном образовании построены на основе свободы выбора. Но, как правило, большинство родителей не видит необходимости систематически общаться с преподавателями </w:t>
      </w:r>
      <w:proofErr w:type="gram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</w:t>
      </w:r>
      <w:proofErr w:type="gram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gram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вследствие</w:t>
      </w:r>
      <w:proofErr w:type="gram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чего обнаруживается проблема неэффективного взаимодействия с семьей ребенка. Отношение родителей к занятиям ребенка в системе дополнительного образования нередко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носит парадоксальный характер: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с одной стороны – родители заинтересованы в том, чтобы ребенок занимался «полезным делом»;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с другой стороны, значительная часть родителей проявляет крайне «потребительское отношение» к занятиям и педагогу. Сложным является и понимание родителями содержания деятельности детского объединения, его значения в развитии ребенка – к занятиям относятся как чему-то несерьезному, либо сразу рассматривают их как начальную профессиональную подготовку.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тоже время успешное решение задач воспитания возможно только при объединении усилий семьи и других социальных институтов.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Педагогов дополнительного образования и родителей объединяет забота о здоровье, развитии ребенка, создание атмосферы доверия и личностного успеха в совместной деятельности.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Основная цель работы с родителями обучающихся, в создании 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 xml:space="preserve">психолого-педагогических условий для взаимодействия детей и родителей, укрепление партнерских отношений педагогов, родителей, детей, в мобилизации </w:t>
      </w:r>
      <w:proofErr w:type="spell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социокультурного</w:t>
      </w:r>
      <w:proofErr w:type="spell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потенциала семьи для создания единой гуманной, доброжелательной воспитательной среды. Работа с родителями включает в себя комплекс мер – различные формы психологического просвещения, обучения, консультирования, профилактики, - которые помогают взрослым осознать свою роль в развитии семейных связей, лучше заботиться о благополучии ребенка, развивать его в интеллектуальном, социальном, чувственном, этическом, эстетическом плане. Предлагаю выделить следующие задачи сотрудничества с родителями.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 сотрудничества с родителями: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1. Установить партнерские отношения с семьей каждого обучающегося.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2. Объединить усилия для полноценного развития и воспитания.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3. Создать атмосферу общности интересов, эмоциональной поддержки.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4. Активизировать и обогащать воспитательные умения родителей.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 показывает опыт работы с родителями, их интересует в большей степени именно совместная деятельность с их детьми. Это хорошая возможность увидеть своего ребенка в новых незнакомых видах деятельности, посмотреть на него другими глазами, просто провести время рядом с ним. 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Для этого в дополнительном образовании используются активно следующие формы работы с семьей: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  <w:t>1. Групповые формы: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Дни открытых дверей.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Конференция.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Родительское собрание.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Творческие мастерские.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Государственно-общественные формы работы.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Совместная игровая деятельность.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  <w:t>2. Индивидуальные формы: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Анкетирование, диагностика.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Посещение семьи на дому.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Индивидуальная консультация (беседа).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• Просветительская работа.</w:t>
      </w: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Остановимся на вышеперечисленном более подробно: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Анкетирование, диагностика.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Проводится для выяснения запросов родителей, удовлетворенности работой преподавателя, объединения, организации.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Посещение семьи на дому.</w:t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Эта форма работы с родителями не всегда является удобной и приемлемой, но возможно для кого-то она покажется необходимой. Это очень эффективная форма, и иногда является переломной в отношениях педагога и родителя.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Конференция.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Форма педагогического просвещения, предусматривающая расширение, углубление и закрепление знаний о воспитании детей. Конференции могут быть научно-практическими, теоретическими, читательскими, по обмену опытом, конференциями матерей, отцов. Проводятся раз в год, требуют тщательной подготовки и предусматривают активное участие родителей. К ним обычно готовят выставки работ учащихся, книг для родителей, концерты художественной самодеятельности. Темы конференций должны быть конкретными.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Индивидуальная консультация (беседа).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 время бесед обе стороны имеют возможность познакомиться с микроклиматом в семье, обговорить волнующие родителей и педагогов проблемы. Эта форма очень эффективная. На индивидуальных беседах родители более открыты, нежели на групповых встречах.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Совместная игровая деятельность.</w:t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Одним из оптимальных простран</w:t>
      </w:r>
      <w:proofErr w:type="gram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ств дл</w:t>
      </w:r>
      <w:proofErr w:type="gram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я реализации части идей – есть игровое пространство. Именно в игре ребенок чувствует себя в безопасности, комфортно, ощущает психологический простор и свободу. При этом исключительно важна роль взрослого, который это пространство организует. Именно поэтому педагоги считают необходимым занять самую активную позицию не только как организаторы игр, программ, но и как помощники родителей в приобретении новых знаний о способах совместного с детьми времяпровождения. Опыт организации такого рода работы показывает, что при этом результативность совместной 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деятельности значительно возрастает, так как сочетаются возможности и преимущества ее участников: опыт и мудрость взрослого, оригинальность и нестандартность мышления детей.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Через игру взрослым легче корректировать отношения между детьми, прививать навыки самоорганизации, уважительного отношения друг к другу.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  <w:t>Традиционные формы работы.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Дни открытых дверей.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Способ познакомить родителей с содержанием, методами и приемами воспитания и обучения, условиями детской деятельности. Иногда «день открытых дверей» помогает преодолеть негативное или предвзятое отношение родителей к ребенку, его способностям, увидеть его в другом, ранее не известном свете.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Творческие мастерские.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Родители и дети могут периодически вовлекаться в совместную деятельность в творческих мастерских. Под основной целью функционирования творческих мастерских подразумевается создание условий для творческой самореализации детей и родителей и как результат – радость совместного творческого труда.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Родительское собрание.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 основная форма работы с родителями, в которой концентрируется весь комплекс психолого-педагогического взаимодействия образовательного учреждения и семьи. Однако проведение встреч в виде формальных отчетов и поучающих бесед имеет негативные последствия. Нужно использовать методы и приемы, которые активизируют внимание уставших родителей, способствуют более легкому запоминанию сути бесед, создают особый настрой на доброжелательный, откровенный, деловой разговор.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</w:t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Просветительская работа.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Разработка и ведение сайта</w:t>
      </w:r>
      <w:r w:rsidRPr="00743AA8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(или странички на сайте вашей организации дополнительного образования) В последние годы в связи с активным внедрением интерактивных форм общения в нашу жизнь, педагоги стали использовать возможности сети интернет для освещения деятельности своего творческого объединения. Структура сайта, содержание представленного на нем материала не должны противоречить требованиям Российского законодательства.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 xml:space="preserve">Если на сайте имеются интерактивные опросы для родителей, то эту форму работы можно также отнести и к </w:t>
      </w:r>
      <w:proofErr w:type="gram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интерактивным</w:t>
      </w:r>
      <w:proofErr w:type="gram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Наглядная информация.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Наглядная информация в виде стендов и уголков универсальна и имеет огромные возможности по освящению педагогического процесса.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Формы наглядно-текстовой информации: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Выставки тематические, посвященные какой-либо теме, связанной с семьей.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Групповые выставки детских работ (периодически).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Индивидуальные (персональные) выставки детских работ.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• Фотовитрины и </w:t>
      </w:r>
      <w:proofErr w:type="spell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фотоколлажи</w:t>
      </w:r>
      <w:proofErr w:type="spell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: стенды представленные фотографиями детей, отражающих их жизнедеятельность.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•</w:t>
      </w:r>
      <w:r w:rsidRPr="00743AA8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Газета. Она привлекает своей красочностью, фотографиями детей, статьями, авторами которых являются сами дети, педагоги и сами родители. Газета может включать репортаж с места событий (конкурс, поход), интервью, практические советы, поздравления и благодарности, юмор и многое др.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 Буклеты. Помогают педагогу представить свое объединение. В буклете может содержаться информация за несколько лет (цель программы, достижения, история выпускников, отзывы родителей и т.п.), а также на конкретный учебный год – расписание, режим работы, необходимое оборудование, правила поведения, контактные данные директора и педагога и т.д.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целом, чётко организованная работа с родителями носит конструктивный характер, позволяя смоделировать единую образовательную среду в организации. Поскольку именно родители изначально являются главными заказчиками образовательных услуг, специалистам необходимо стремиться уделять должное внимание эффективным формам взаимодействия организаций дополнительного образования с семьями воспитанников.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 заключении, хочется напомнить вам золотые правила, которые помогут вам, уважаемые педагоги, эффективного взаимодействовать с родителями </w:t>
      </w:r>
      <w:proofErr w:type="gram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обучающихся</w:t>
      </w:r>
      <w:proofErr w:type="gram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: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•</w:t>
      </w:r>
      <w:r w:rsidRPr="00743AA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Родителям нужна поддержка, помощь и добрый совет. Если вы ими располагаете, создайте необходимые условия для общения.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 xml:space="preserve">• Не беседуйте с родителями второпях, на бегу; если вы не 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располагаете временем, лучше договоритесь о встрече в другой раз.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 xml:space="preserve">• Разговаривайте с родителями спокойным тоном, не старайтесь </w:t>
      </w:r>
      <w:proofErr w:type="spellStart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назидать</w:t>
      </w:r>
      <w:proofErr w:type="spellEnd"/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поучать — это вызывает раздражение и негативную реакцию со стороны родителей.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>• Умейте терпеливо слушать родителей, давайте возможность высказаться по всем наболевшим вопросам. Не спешите с выводами! Обдумайте хорошо то, что вы от родителей услышали.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>• То, о чем родители вам поведали, не должно стать достоянием других родителей, учащихся и педагогов. Если есть профессиональная необходимость поделиться той информацией, которую сообщили родители, еще с кем-то, родителей необходимо поставить об этом в известность.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>• Каждая встреча с семьей ученика должна заканчиваться конструктивными рекомендациями для родителей и самого ученика.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>• Если педагог в какой-то проблеме или ситуации некомпетентен, он должен извиниться перед родителями и предложить им обратиться за консультацией к специалистам.</w:t>
      </w:r>
      <w:r w:rsidRPr="00743AA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br/>
        <w:t>• Готовясь к встрече с семьей ученика, необходимо помнить, что любой родитель хочет услышать не только плохое, но и хорошее, дающее шанс на будущее.</w:t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743AA8" w:rsidRPr="00743AA8" w:rsidRDefault="00743AA8" w:rsidP="00743AA8">
      <w:pPr>
        <w:shd w:val="clear" w:color="auto" w:fill="F3F3F3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lang w:eastAsia="ru-RU"/>
        </w:rPr>
        <w:t> </w:t>
      </w:r>
    </w:p>
    <w:p w:rsidR="00743AA8" w:rsidRPr="00743AA8" w:rsidRDefault="00743AA8" w:rsidP="00743AA8">
      <w:pPr>
        <w:shd w:val="clear" w:color="auto" w:fill="F3F3F3"/>
        <w:spacing w:after="0" w:line="240" w:lineRule="auto"/>
        <w:jc w:val="center"/>
        <w:textAlignment w:val="top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lang w:eastAsia="ru-RU"/>
        </w:rPr>
        <w:t> </w:t>
      </w:r>
    </w:p>
    <w:p w:rsidR="00743AA8" w:rsidRPr="00743AA8" w:rsidRDefault="00743AA8" w:rsidP="00743AA8">
      <w:pPr>
        <w:shd w:val="clear" w:color="auto" w:fill="F3F3F3"/>
        <w:spacing w:after="75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000000"/>
          <w:sz w:val="18"/>
          <w:lang w:eastAsia="ru-RU"/>
        </w:rPr>
        <w:t> </w:t>
      </w:r>
    </w:p>
    <w:p w:rsidR="00743AA8" w:rsidRPr="00743AA8" w:rsidRDefault="00743AA8" w:rsidP="00743AA8">
      <w:pPr>
        <w:shd w:val="clear" w:color="auto" w:fill="FFFFFF"/>
        <w:spacing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743AA8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</w:p>
    <w:p w:rsidR="00E04750" w:rsidRDefault="00E04750"/>
    <w:sectPr w:rsidR="00E04750" w:rsidSect="00E0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718C0"/>
    <w:multiLevelType w:val="multilevel"/>
    <w:tmpl w:val="CB6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AA8"/>
    <w:rsid w:val="00743AA8"/>
    <w:rsid w:val="00E04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50"/>
  </w:style>
  <w:style w:type="paragraph" w:styleId="3">
    <w:name w:val="heading 3"/>
    <w:basedOn w:val="a"/>
    <w:link w:val="30"/>
    <w:uiPriority w:val="9"/>
    <w:qFormat/>
    <w:rsid w:val="00743A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3A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43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3AA8"/>
  </w:style>
  <w:style w:type="character" w:styleId="a4">
    <w:name w:val="Hyperlink"/>
    <w:basedOn w:val="a0"/>
    <w:uiPriority w:val="99"/>
    <w:semiHidden/>
    <w:unhideWhenUsed/>
    <w:rsid w:val="00743AA8"/>
    <w:rPr>
      <w:color w:val="0000FF"/>
      <w:u w:val="single"/>
    </w:rPr>
  </w:style>
  <w:style w:type="character" w:customStyle="1" w:styleId="a-post">
    <w:name w:val="a-post"/>
    <w:basedOn w:val="a0"/>
    <w:rsid w:val="00743AA8"/>
  </w:style>
  <w:style w:type="character" w:customStyle="1" w:styleId="nowrap">
    <w:name w:val="nowrap"/>
    <w:basedOn w:val="a0"/>
    <w:rsid w:val="00743AA8"/>
  </w:style>
  <w:style w:type="paragraph" w:customStyle="1" w:styleId="a-note">
    <w:name w:val="a-note"/>
    <w:basedOn w:val="a"/>
    <w:rsid w:val="00743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43AA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43AA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43AA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43AA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dr-name">
    <w:name w:val="dr-name"/>
    <w:basedOn w:val="a0"/>
    <w:rsid w:val="00743AA8"/>
  </w:style>
  <w:style w:type="paragraph" w:customStyle="1" w:styleId="kr-category-name">
    <w:name w:val="kr-category-name"/>
    <w:basedOn w:val="a"/>
    <w:rsid w:val="00743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3AA8"/>
    <w:rPr>
      <w:b/>
      <w:bCs/>
    </w:rPr>
  </w:style>
  <w:style w:type="character" w:customStyle="1" w:styleId="a-pr">
    <w:name w:val="a-pr"/>
    <w:basedOn w:val="a0"/>
    <w:rsid w:val="00743AA8"/>
  </w:style>
  <w:style w:type="character" w:customStyle="1" w:styleId="material-date">
    <w:name w:val="material-date"/>
    <w:basedOn w:val="a0"/>
    <w:rsid w:val="00743AA8"/>
  </w:style>
  <w:style w:type="character" w:customStyle="1" w:styleId="material-views">
    <w:name w:val="material-views"/>
    <w:basedOn w:val="a0"/>
    <w:rsid w:val="00743AA8"/>
  </w:style>
  <w:style w:type="paragraph" w:styleId="a6">
    <w:name w:val="Balloon Text"/>
    <w:basedOn w:val="a"/>
    <w:link w:val="a7"/>
    <w:uiPriority w:val="99"/>
    <w:semiHidden/>
    <w:unhideWhenUsed/>
    <w:rsid w:val="00743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3A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20436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0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2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9360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42496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26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325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66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uble" w:sz="6" w:space="15" w:color="E1E0D9"/>
                                <w:left w:val="double" w:sz="6" w:space="30" w:color="E1E0D9"/>
                                <w:bottom w:val="double" w:sz="6" w:space="15" w:color="E1E0D9"/>
                                <w:right w:val="double" w:sz="6" w:space="30" w:color="E1E0D9"/>
                              </w:divBdr>
                            </w:div>
                          </w:divsChild>
                        </w:div>
                        <w:div w:id="208360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556947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1" w:color="CCCCCC"/>
                            <w:left w:val="single" w:sz="6" w:space="11" w:color="CCCCCC"/>
                            <w:bottom w:val="single" w:sz="6" w:space="11" w:color="CCCCCC"/>
                            <w:right w:val="single" w:sz="6" w:space="11" w:color="CCCCCC"/>
                          </w:divBdr>
                          <w:divsChild>
                            <w:div w:id="65426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11" w:color="D1D1D1"/>
                              </w:divBdr>
                            </w:div>
                          </w:divsChild>
                        </w:div>
                        <w:div w:id="178745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90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18561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dashed" w:sz="6" w:space="11" w:color="CCCCCC"/>
                                <w:left w:val="dashed" w:sz="6" w:space="11" w:color="CCCCCC"/>
                                <w:bottom w:val="dashed" w:sz="6" w:space="11" w:color="CCCCCC"/>
                                <w:right w:val="dashed" w:sz="6" w:space="11" w:color="CCCCCC"/>
                              </w:divBdr>
                              <w:divsChild>
                                <w:div w:id="1693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07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645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18880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1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2115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54441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8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43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040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32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84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750976">
                          <w:marLeft w:val="0"/>
                          <w:marRight w:val="0"/>
                          <w:marTop w:val="75"/>
                          <w:marBottom w:val="225"/>
                          <w:divBdr>
                            <w:top w:val="single" w:sz="6" w:space="8" w:color="D1D1D1"/>
                            <w:left w:val="single" w:sz="6" w:space="11" w:color="D1D1D1"/>
                            <w:bottom w:val="single" w:sz="6" w:space="11" w:color="D1D1D1"/>
                            <w:right w:val="single" w:sz="6" w:space="8" w:color="D1D1D1"/>
                          </w:divBdr>
                          <w:divsChild>
                            <w:div w:id="74325838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473325">
                          <w:marLeft w:val="0"/>
                          <w:marRight w:val="0"/>
                          <w:marTop w:val="75"/>
                          <w:marBottom w:val="225"/>
                          <w:divBdr>
                            <w:top w:val="single" w:sz="6" w:space="8" w:color="D1D1D1"/>
                            <w:left w:val="single" w:sz="6" w:space="11" w:color="D1D1D1"/>
                            <w:bottom w:val="single" w:sz="6" w:space="11" w:color="D1D1D1"/>
                            <w:right w:val="single" w:sz="6" w:space="8" w:color="D1D1D1"/>
                          </w:divBdr>
                          <w:divsChild>
                            <w:div w:id="124479855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6758622">
                          <w:marLeft w:val="0"/>
                          <w:marRight w:val="0"/>
                          <w:marTop w:val="75"/>
                          <w:marBottom w:val="225"/>
                          <w:divBdr>
                            <w:top w:val="single" w:sz="6" w:space="8" w:color="D1D1D1"/>
                            <w:left w:val="single" w:sz="6" w:space="11" w:color="D1D1D1"/>
                            <w:bottom w:val="single" w:sz="6" w:space="11" w:color="D1D1D1"/>
                            <w:right w:val="single" w:sz="6" w:space="8" w:color="D1D1D1"/>
                          </w:divBdr>
                          <w:divsChild>
                            <w:div w:id="15757899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1611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2017-02-08T17:14:00Z</dcterms:created>
  <dcterms:modified xsi:type="dcterms:W3CDTF">2017-02-08T17:17:00Z</dcterms:modified>
</cp:coreProperties>
</file>