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694" w:rsidRDefault="000D05CF" w:rsidP="00C108B1">
      <w:pPr>
        <w:spacing w:after="200" w:line="276" w:lineRule="auto"/>
        <w:rPr>
          <w:rFonts w:ascii="Calibri" w:eastAsia="Calibri" w:hAnsi="Calibri" w:cs="Times New Roman"/>
        </w:rPr>
      </w:pPr>
      <w:r>
        <w:rPr>
          <w:rFonts w:ascii="Calibri" w:eastAsia="Calibri" w:hAnsi="Calibri" w:cs="Times New Roman"/>
        </w:rPr>
        <w:t>Учебный диалог и экономия времени на уроке.</w:t>
      </w:r>
      <w:bookmarkStart w:id="0" w:name="_GoBack"/>
      <w:bookmarkEnd w:id="0"/>
    </w:p>
    <w:p w:rsidR="0062258F" w:rsidRDefault="00F06694" w:rsidP="00C108B1">
      <w:pPr>
        <w:spacing w:after="200" w:line="276" w:lineRule="auto"/>
        <w:rPr>
          <w:rFonts w:ascii="Calibri" w:eastAsia="Calibri" w:hAnsi="Calibri" w:cs="Times New Roman"/>
        </w:rPr>
      </w:pPr>
      <w:r>
        <w:rPr>
          <w:rFonts w:ascii="Calibri" w:eastAsia="Calibri" w:hAnsi="Calibri" w:cs="Times New Roman"/>
        </w:rPr>
        <w:t xml:space="preserve">                                                                                                     </w:t>
      </w:r>
      <w:r w:rsidR="0062258F">
        <w:rPr>
          <w:rFonts w:ascii="Calibri" w:eastAsia="Calibri" w:hAnsi="Calibri" w:cs="Times New Roman"/>
        </w:rPr>
        <w:t xml:space="preserve">  </w:t>
      </w:r>
      <w:r w:rsidR="00C108B1" w:rsidRPr="00C108B1">
        <w:rPr>
          <w:rFonts w:ascii="Calibri" w:eastAsia="Calibri" w:hAnsi="Calibri" w:cs="Times New Roman"/>
        </w:rPr>
        <w:t xml:space="preserve">Нельзя человека научить на всю жизнь, </w:t>
      </w:r>
    </w:p>
    <w:p w:rsidR="00C108B1" w:rsidRPr="00C108B1" w:rsidRDefault="0062258F" w:rsidP="00C108B1">
      <w:pPr>
        <w:spacing w:after="200" w:line="276" w:lineRule="auto"/>
        <w:rPr>
          <w:rFonts w:ascii="Calibri" w:eastAsia="Calibri" w:hAnsi="Calibri" w:cs="Times New Roman"/>
        </w:rPr>
      </w:pPr>
      <w:r>
        <w:rPr>
          <w:rFonts w:ascii="Calibri" w:eastAsia="Calibri" w:hAnsi="Calibri" w:cs="Times New Roman"/>
        </w:rPr>
        <w:t xml:space="preserve">                                                                                                        </w:t>
      </w:r>
      <w:r w:rsidR="00C108B1" w:rsidRPr="00C108B1">
        <w:rPr>
          <w:rFonts w:ascii="Calibri" w:eastAsia="Calibri" w:hAnsi="Calibri" w:cs="Times New Roman"/>
        </w:rPr>
        <w:t>его надо научить учиться всю жизнь.</w:t>
      </w:r>
    </w:p>
    <w:p w:rsidR="00C108B1" w:rsidRPr="00C108B1" w:rsidRDefault="00C108B1" w:rsidP="00C108B1">
      <w:pPr>
        <w:spacing w:after="200" w:line="276" w:lineRule="auto"/>
        <w:rPr>
          <w:rFonts w:ascii="Calibri" w:eastAsia="Calibri" w:hAnsi="Calibri" w:cs="Times New Roman"/>
        </w:rPr>
      </w:pPr>
      <w:r w:rsidRPr="00C108B1">
        <w:rPr>
          <w:rFonts w:ascii="Calibri" w:eastAsia="Calibri" w:hAnsi="Calibri" w:cs="Times New Roman"/>
        </w:rPr>
        <w:t xml:space="preserve">               </w:t>
      </w:r>
      <w:r>
        <w:rPr>
          <w:rFonts w:ascii="Calibri" w:eastAsia="Calibri" w:hAnsi="Calibri" w:cs="Times New Roman"/>
        </w:rPr>
        <w:t xml:space="preserve">    </w:t>
      </w:r>
      <w:r w:rsidR="0062258F">
        <w:rPr>
          <w:rFonts w:ascii="Calibri" w:eastAsia="Calibri" w:hAnsi="Calibri" w:cs="Times New Roman"/>
        </w:rPr>
        <w:t xml:space="preserve">                              </w:t>
      </w:r>
      <w:r w:rsidRPr="00C108B1">
        <w:rPr>
          <w:rFonts w:ascii="Calibri" w:eastAsia="Calibri" w:hAnsi="Calibri" w:cs="Times New Roman"/>
        </w:rPr>
        <w:t xml:space="preserve">  </w:t>
      </w:r>
      <w:r w:rsidR="0062258F">
        <w:rPr>
          <w:rFonts w:ascii="Calibri" w:eastAsia="Calibri" w:hAnsi="Calibri" w:cs="Times New Roman"/>
        </w:rPr>
        <w:t xml:space="preserve">                                       </w:t>
      </w:r>
      <w:r w:rsidRPr="00C108B1">
        <w:rPr>
          <w:rFonts w:ascii="Calibri" w:eastAsia="Calibri" w:hAnsi="Calibri" w:cs="Times New Roman"/>
        </w:rPr>
        <w:t xml:space="preserve">  Из книги «Перспективные школьные технологии»</w:t>
      </w:r>
      <w:r>
        <w:rPr>
          <w:rFonts w:ascii="Calibri" w:eastAsia="Calibri" w:hAnsi="Calibri" w:cs="Times New Roman"/>
        </w:rPr>
        <w:t xml:space="preserve"> </w:t>
      </w:r>
    </w:p>
    <w:p w:rsidR="00C108B1" w:rsidRPr="00C108B1" w:rsidRDefault="00C108B1" w:rsidP="00C108B1">
      <w:pPr>
        <w:spacing w:after="200" w:line="276" w:lineRule="auto"/>
        <w:rPr>
          <w:rFonts w:ascii="Calibri" w:eastAsia="Calibri" w:hAnsi="Calibri" w:cs="Times New Roman"/>
        </w:rPr>
      </w:pPr>
      <w:r w:rsidRPr="00C108B1">
        <w:rPr>
          <w:rFonts w:ascii="Calibri" w:eastAsia="Calibri" w:hAnsi="Calibri" w:cs="Times New Roman"/>
        </w:rPr>
        <w:t xml:space="preserve">                                                                                                                     </w:t>
      </w:r>
      <w:r w:rsidR="0062258F">
        <w:rPr>
          <w:rFonts w:ascii="Calibri" w:eastAsia="Calibri" w:hAnsi="Calibri" w:cs="Times New Roman"/>
        </w:rPr>
        <w:t xml:space="preserve">                                       </w:t>
      </w:r>
      <w:r w:rsidRPr="00C108B1">
        <w:rPr>
          <w:rFonts w:ascii="Calibri" w:eastAsia="Calibri" w:hAnsi="Calibri" w:cs="Times New Roman"/>
        </w:rPr>
        <w:t xml:space="preserve">   Г.Ю. Ксензова </w:t>
      </w:r>
    </w:p>
    <w:p w:rsidR="00493520" w:rsidRDefault="0062258F">
      <w:r>
        <w:t xml:space="preserve"> </w:t>
      </w:r>
      <w:r w:rsidR="005D05B2">
        <w:t xml:space="preserve"> </w:t>
      </w:r>
      <w:r w:rsidR="00D267A1">
        <w:t xml:space="preserve">  </w:t>
      </w:r>
      <w:r>
        <w:t>В национальной доктрине образования РФ стратегические цели образования увязаны с другими важнейшими проблемами российского общества</w:t>
      </w:r>
      <w:r w:rsidR="00EC515D">
        <w:t>. Это преодоление социально-экономического и духовного кризиса, обеспечение высокого качества жизни народа и национальной безопасности, утверждения статуса России в мировом сообществе. Несмотря на наличие серьёзных трудностей</w:t>
      </w:r>
      <w:r w:rsidR="00D267A1">
        <w:t xml:space="preserve">, </w:t>
      </w:r>
      <w:r w:rsidR="00EC515D">
        <w:t xml:space="preserve"> </w:t>
      </w:r>
      <w:r w:rsidR="00D267A1">
        <w:t xml:space="preserve">в </w:t>
      </w:r>
      <w:r w:rsidR="00EC515D">
        <w:t>стране продолжается интенсивное развитие педагогических наук. Во многом это связано с изменением методологической основы самой педагогической науки. На смену главенствующей надо всеми политической и авторитарной направленности стала утверждаться гуманистическая, в которой главным субъе</w:t>
      </w:r>
      <w:r w:rsidR="00D267A1">
        <w:t>к</w:t>
      </w:r>
      <w:r w:rsidR="00EC515D">
        <w:t>том педагогического процесса должен стать учащийся.</w:t>
      </w:r>
      <w:r w:rsidR="00D267A1">
        <w:t xml:space="preserve">     </w:t>
      </w:r>
    </w:p>
    <w:p w:rsidR="005D05B2" w:rsidRDefault="005D05B2">
      <w:r>
        <w:t xml:space="preserve">   </w:t>
      </w:r>
      <w:r w:rsidR="00493520">
        <w:t>Участие в работе ШУМ при БИПКРО, руководителями которой являются И. Е. Малова и Н .М . Руденкова, показало, что методика обучения учащихся должна, опираясь на законы психологии, ориентироваться не столько на информационную составляющ</w:t>
      </w:r>
      <w:r w:rsidR="00542C48">
        <w:t>ую математики,</w:t>
      </w:r>
      <w:r w:rsidR="00493520">
        <w:t xml:space="preserve"> сколько на опыт учащихся по её освоению</w:t>
      </w:r>
      <w:r w:rsidR="005F6F03">
        <w:t>; п</w:t>
      </w:r>
      <w:r w:rsidR="00493520">
        <w:t xml:space="preserve">остепенно, с помощью </w:t>
      </w:r>
      <w:r w:rsidR="005F6F03">
        <w:t>специально разработанных учебных текстов обогащать его. Ученик должен и может быть активным деятелем по постижению знаний, но для этого ему надо помочь, показать примеры активного диалога. Большой коллектив профессиональных математиков, методистов, учителей создал учебные тексты, которые не только помогают учащимся осваивать математику,</w:t>
      </w:r>
      <w:r>
        <w:t xml:space="preserve"> </w:t>
      </w:r>
      <w:r w:rsidR="005F6F03">
        <w:t xml:space="preserve">но и учителям совершенствовать </w:t>
      </w:r>
      <w:r>
        <w:t>методику её преподавания.</w:t>
      </w:r>
    </w:p>
    <w:p w:rsidR="005D05B2" w:rsidRDefault="005D05B2">
      <w:r>
        <w:t xml:space="preserve">   Личностно ориентированное обучение предполагает выдвижение учащегося на ведущие позиции во всём педагогическом процессе. Это значит, что учитель должен уметь соотнос</w:t>
      </w:r>
      <w:r w:rsidR="00A462D8">
        <w:t>ить свои методические действия и</w:t>
      </w:r>
      <w:r>
        <w:t xml:space="preserve"> их воздействие на учащихся, учитывать познавательный стиль и другие индивидуальные особенности каждого, помочь учащимся становиться руководителями обучения и собственного развития.</w:t>
      </w:r>
    </w:p>
    <w:p w:rsidR="00085179" w:rsidRDefault="00085179">
      <w:r>
        <w:t xml:space="preserve">    Важнейшей составляющей открытой познавательной позиции</w:t>
      </w:r>
      <w:r w:rsidR="00542C48">
        <w:t xml:space="preserve"> является диалог. Любой процесс мышления всегда осуществляется через ведение диалога, как с самим собой, так и с другими. Только через диалог в классе, с самим собой может осуществляться познавательная деятельность учащихся, только через диалог можно выяснить их проблемы. </w:t>
      </w:r>
    </w:p>
    <w:p w:rsidR="002D0C21" w:rsidRDefault="002D0C21">
      <w:r>
        <w:t>Многие исследователи отмечали важность диалога в обучении и воспитании (М. М. Бахтин, Т. И. Вострикова, А. К. Михальская и др.)</w:t>
      </w:r>
      <w:r w:rsidR="00941C83">
        <w:t xml:space="preserve">, а также исследования Е. Е. Семёнова, выдвигавшего принцип равноправия на уроке. И. Е. Малова отдаёт приоритет учащемуся, поэтому формулирует требования о ведущей позиции учащегося. </w:t>
      </w:r>
      <w:r w:rsidR="00F06694">
        <w:t xml:space="preserve"> Принимая участие в работе школы учителей математики я поняла, что ЛОО – обучение, помогающее человеку быть личностью.</w:t>
      </w:r>
      <w:r w:rsidR="00B4391D">
        <w:t xml:space="preserve"> В своей работе я  применяю методики ЛОО и диалог, как средство обучения школьников.</w:t>
      </w:r>
    </w:p>
    <w:p w:rsidR="00985B70" w:rsidRDefault="00542C48" w:rsidP="00985B70">
      <w:r>
        <w:t xml:space="preserve">   Техника ведения учебного диалога даёт возможность </w:t>
      </w:r>
      <w:r w:rsidR="00F06694">
        <w:t>экономии</w:t>
      </w:r>
      <w:r w:rsidR="00985B70">
        <w:t xml:space="preserve"> времени на уроке.</w:t>
      </w:r>
      <w:r w:rsidR="008523C9">
        <w:t xml:space="preserve"> </w:t>
      </w:r>
    </w:p>
    <w:p w:rsidR="00985B70" w:rsidRDefault="00985B70" w:rsidP="00985B70">
      <w:pPr>
        <w:pStyle w:val="a3"/>
        <w:numPr>
          <w:ilvl w:val="0"/>
          <w:numId w:val="3"/>
        </w:numPr>
      </w:pPr>
      <w:r>
        <w:t>Диалог должен быть мотивировн.</w:t>
      </w:r>
    </w:p>
    <w:p w:rsidR="0002740A" w:rsidRDefault="00985B70" w:rsidP="00985B70">
      <w:r>
        <w:t>При ЛОО важна уважительная позиция по отношению к учащимся. Осуществление мотивации не только демонстрирует равноправие участников диалога, но и помогает им на него настроиться.</w:t>
      </w:r>
      <w:r w:rsidR="0002740A">
        <w:t xml:space="preserve"> </w:t>
      </w:r>
      <w:r w:rsidR="0002740A">
        <w:lastRenderedPageBreak/>
        <w:t>Мотивация диалога связана с ближайшей деятельностью учащихся, а не с мотивацией изучения материала который поможет в будущей работе.</w:t>
      </w:r>
    </w:p>
    <w:p w:rsidR="0002740A" w:rsidRDefault="0002740A" w:rsidP="0002740A">
      <w:pPr>
        <w:pStyle w:val="a3"/>
        <w:numPr>
          <w:ilvl w:val="0"/>
          <w:numId w:val="3"/>
        </w:numPr>
      </w:pPr>
      <w:r>
        <w:t xml:space="preserve">Диалог должен устанавливать связи с предыдущим и последующим опытом учащихся. </w:t>
      </w:r>
    </w:p>
    <w:p w:rsidR="0002740A" w:rsidRDefault="0002740A" w:rsidP="0002740A">
      <w:r>
        <w:t>При изучении нового материала определяется мес</w:t>
      </w:r>
      <w:r w:rsidR="00180FA3">
        <w:t>то новому среди известного,</w:t>
      </w:r>
      <w:r>
        <w:t xml:space="preserve"> </w:t>
      </w:r>
      <w:r w:rsidR="00180FA3">
        <w:t>ч</w:t>
      </w:r>
      <w:r>
        <w:t>ему помогают фразы «Сегодня познакомимся с ещё одним...»</w:t>
      </w:r>
      <w:r w:rsidR="00180FA3">
        <w:t>, или «Сегодня продолжим…». При подведении итогов урока в диалоге с учащимися не просто повторяются формулировки нового материала, а систематизируется весь изученный к этому моменту материал и ситуации его применения.</w:t>
      </w:r>
    </w:p>
    <w:p w:rsidR="00180FA3" w:rsidRDefault="00180FA3" w:rsidP="00180FA3">
      <w:pPr>
        <w:pStyle w:val="a3"/>
        <w:numPr>
          <w:ilvl w:val="0"/>
          <w:numId w:val="3"/>
        </w:numPr>
      </w:pPr>
      <w:r>
        <w:t>Диалог должен подразумевать полилог.</w:t>
      </w:r>
    </w:p>
    <w:p w:rsidR="00180FA3" w:rsidRDefault="00180FA3" w:rsidP="00180FA3">
      <w:r>
        <w:t>Удобным приёмом подключения учащихся к полилогу является фиксация высказанных идей, намёков на идею на доске</w:t>
      </w:r>
      <w:r w:rsidR="009D55C1">
        <w:t>, что позволяет «материализовать» и тем самым помочь учащимся «подхватить» идеи, понять их. Важно научиться держать паузу, чтобы сами учащиеся реагировали на высказывания одноклассников.</w:t>
      </w:r>
    </w:p>
    <w:p w:rsidR="009D55C1" w:rsidRDefault="009D55C1" w:rsidP="009D55C1">
      <w:pPr>
        <w:pStyle w:val="a3"/>
        <w:numPr>
          <w:ilvl w:val="0"/>
          <w:numId w:val="3"/>
        </w:numPr>
      </w:pPr>
      <w:r>
        <w:t>Учитель в диалоге должен стремиться задавать преимущественно общие вопросы, использовать общие подходы к решению пр</w:t>
      </w:r>
      <w:r w:rsidR="00782DCE">
        <w:t>о</w:t>
      </w:r>
      <w:r>
        <w:t>блем.</w:t>
      </w:r>
    </w:p>
    <w:p w:rsidR="00782DCE" w:rsidRDefault="00782DCE" w:rsidP="00782DCE">
      <w:r>
        <w:t>Психологической основой таких вопросов является эффективность использования ориентировочных основ, когда каждый шаг формулируется в общем виде. Овладение общими вопросами учащимися помогает им самостоятельно справляться с возникающими проблемами.</w:t>
      </w:r>
    </w:p>
    <w:p w:rsidR="00782DCE" w:rsidRDefault="00782DCE" w:rsidP="00782DCE">
      <w:pPr>
        <w:pStyle w:val="a3"/>
        <w:numPr>
          <w:ilvl w:val="0"/>
          <w:numId w:val="3"/>
        </w:numPr>
      </w:pPr>
      <w:r>
        <w:t>Диалог должен иметь определённую направленность, осознаваемую участниками диалога.</w:t>
      </w:r>
    </w:p>
    <w:p w:rsidR="00782DCE" w:rsidRDefault="00356BB9" w:rsidP="00782DCE">
      <w:r>
        <w:t xml:space="preserve">Направленность диалога не только определяет его цель, но и раскрывает пути их достижения. Направленность диалога включает сбор известных сведений об объекте рассмотрения. В этом случае диалог может быть построен по схеме: «имеем» - «предстоит». Расскажите всё, что знаете о … Может ли это …помочь? </w:t>
      </w:r>
    </w:p>
    <w:p w:rsidR="00356BB9" w:rsidRDefault="00356BB9" w:rsidP="00356BB9">
      <w:pPr>
        <w:pStyle w:val="a3"/>
        <w:numPr>
          <w:ilvl w:val="0"/>
          <w:numId w:val="3"/>
        </w:numPr>
      </w:pPr>
      <w:r>
        <w:t>Необходимо соблюдать определённую этапность диалога.</w:t>
      </w:r>
    </w:p>
    <w:p w:rsidR="00356BB9" w:rsidRDefault="00A71F50" w:rsidP="00356BB9">
      <w:r>
        <w:t xml:space="preserve">Паузы, которые позволяют учащимся соотносить поставленные цели (что хотели) с достигнутыми (что получили), вовремя заметить возникающие проблемы (что не получилось), наметить новые цели (что осталось), наметить новые цели (что полезно </w:t>
      </w:r>
      <w:r w:rsidR="008523C9">
        <w:t>запомнить на будущее).</w:t>
      </w:r>
    </w:p>
    <w:p w:rsidR="008523C9" w:rsidRDefault="008523C9" w:rsidP="008523C9">
      <w:pPr>
        <w:pStyle w:val="a3"/>
        <w:numPr>
          <w:ilvl w:val="0"/>
          <w:numId w:val="3"/>
        </w:numPr>
      </w:pPr>
      <w:r>
        <w:t xml:space="preserve">Необходимо стремиться к тому, чтобы постепенно инициатива ведения диалога переходила к учащимся. </w:t>
      </w:r>
    </w:p>
    <w:p w:rsidR="008523C9" w:rsidRDefault="008523C9" w:rsidP="008523C9">
      <w:r>
        <w:t>Решение проблем зависит от умения поставить по ним вопросы, поиск ответов на которые мог бы помочь найти их решение. Постановка учащимися познавательных вопросов является показателем их умственного развития.</w:t>
      </w:r>
    </w:p>
    <w:p w:rsidR="00F06694" w:rsidRPr="00F06694" w:rsidRDefault="00F06694" w:rsidP="00F06694">
      <w:pPr>
        <w:rPr>
          <w:rFonts w:ascii="Calibri" w:eastAsia="Calibri" w:hAnsi="Calibri" w:cs="Times New Roman"/>
        </w:rPr>
      </w:pPr>
      <w:r>
        <w:t xml:space="preserve">     </w:t>
      </w:r>
      <w:r w:rsidRPr="00F06694">
        <w:rPr>
          <w:rFonts w:ascii="Calibri" w:eastAsia="Calibri" w:hAnsi="Calibri" w:cs="Times New Roman"/>
        </w:rPr>
        <w:t xml:space="preserve">Для общества: “Человек – субъект культуры“, значит,  важно заметить, оценить и сделать </w:t>
      </w:r>
      <w:r w:rsidRPr="00F06694">
        <w:rPr>
          <w:rFonts w:ascii="Calibri" w:eastAsia="Calibri" w:hAnsi="Calibri" w:cs="Times New Roman"/>
          <w:b/>
          <w:bCs/>
          <w:i/>
          <w:iCs/>
        </w:rPr>
        <w:t xml:space="preserve">достоянием </w:t>
      </w:r>
      <w:r w:rsidRPr="00F06694">
        <w:rPr>
          <w:rFonts w:ascii="Calibri" w:eastAsia="Calibri" w:hAnsi="Calibri" w:cs="Times New Roman"/>
        </w:rPr>
        <w:t xml:space="preserve">других его субъектный опыт:  дела, мысли, поступки, - важен также </w:t>
      </w:r>
      <w:r w:rsidRPr="00F06694">
        <w:rPr>
          <w:rFonts w:ascii="Calibri" w:eastAsia="Calibri" w:hAnsi="Calibri" w:cs="Times New Roman"/>
          <w:b/>
          <w:bCs/>
          <w:i/>
          <w:iCs/>
        </w:rPr>
        <w:t>коллективный субъектный опыт.</w:t>
      </w:r>
    </w:p>
    <w:p w:rsidR="00F06694" w:rsidRPr="00F06694" w:rsidRDefault="00F06694" w:rsidP="00F06694">
      <w:pPr>
        <w:spacing w:after="200" w:line="276" w:lineRule="auto"/>
        <w:rPr>
          <w:rFonts w:ascii="Calibri" w:eastAsia="Calibri" w:hAnsi="Calibri" w:cs="Times New Roman"/>
        </w:rPr>
      </w:pPr>
    </w:p>
    <w:p w:rsidR="00F06694" w:rsidRDefault="00F06694" w:rsidP="008523C9"/>
    <w:p w:rsidR="009D55C1" w:rsidRDefault="009D55C1" w:rsidP="009D55C1"/>
    <w:p w:rsidR="00D267A1" w:rsidRDefault="005D05B2">
      <w:r>
        <w:t xml:space="preserve"> </w:t>
      </w:r>
      <w:r w:rsidR="005F6F03">
        <w:t xml:space="preserve">  </w:t>
      </w:r>
      <w:r w:rsidR="00D267A1">
        <w:t xml:space="preserve">                                      </w:t>
      </w:r>
      <w:r w:rsidR="00493520">
        <w:t xml:space="preserve">     </w:t>
      </w:r>
    </w:p>
    <w:sectPr w:rsidR="00D267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227C71"/>
    <w:multiLevelType w:val="hybridMultilevel"/>
    <w:tmpl w:val="BBAEAA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552CB0"/>
    <w:multiLevelType w:val="hybridMultilevel"/>
    <w:tmpl w:val="41002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B854B4"/>
    <w:multiLevelType w:val="hybridMultilevel"/>
    <w:tmpl w:val="B7306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0E9"/>
    <w:rsid w:val="0002740A"/>
    <w:rsid w:val="00085179"/>
    <w:rsid w:val="000D05CF"/>
    <w:rsid w:val="00180FA3"/>
    <w:rsid w:val="002D0C21"/>
    <w:rsid w:val="00337C8B"/>
    <w:rsid w:val="00356BB9"/>
    <w:rsid w:val="00493520"/>
    <w:rsid w:val="005420E9"/>
    <w:rsid w:val="00542C48"/>
    <w:rsid w:val="005D05B2"/>
    <w:rsid w:val="005F6F03"/>
    <w:rsid w:val="0062258F"/>
    <w:rsid w:val="00782DCE"/>
    <w:rsid w:val="008523C9"/>
    <w:rsid w:val="00941C83"/>
    <w:rsid w:val="00985B70"/>
    <w:rsid w:val="009D55C1"/>
    <w:rsid w:val="00A462D8"/>
    <w:rsid w:val="00A71F50"/>
    <w:rsid w:val="00B4391D"/>
    <w:rsid w:val="00C108B1"/>
    <w:rsid w:val="00D267A1"/>
    <w:rsid w:val="00EC515D"/>
    <w:rsid w:val="00F06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5421A0-691A-409B-8C4F-97F1D1CB6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5B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Pages>
  <Words>908</Words>
  <Characters>5176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2017-06-08T11:25:00Z</dcterms:created>
  <dcterms:modified xsi:type="dcterms:W3CDTF">2018-04-11T18:04:00Z</dcterms:modified>
</cp:coreProperties>
</file>