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4B6" w:rsidRDefault="008D64B6" w:rsidP="008D64B6">
      <w:pPr>
        <w:pStyle w:val="a3"/>
        <w:spacing w:line="360" w:lineRule="auto"/>
        <w:jc w:val="center"/>
      </w:pPr>
      <w:r>
        <w:rPr>
          <w:b/>
          <w:bCs/>
          <w:sz w:val="27"/>
          <w:szCs w:val="27"/>
        </w:rPr>
        <w:t>Проблемы воспитания в современной школе.</w:t>
      </w:r>
    </w:p>
    <w:p w:rsidR="008D64B6" w:rsidRDefault="008D64B6" w:rsidP="008D64B6">
      <w:pPr>
        <w:pStyle w:val="a3"/>
        <w:spacing w:line="360" w:lineRule="auto"/>
      </w:pPr>
      <w:r>
        <w:rPr>
          <w:sz w:val="27"/>
          <w:szCs w:val="27"/>
        </w:rPr>
        <w:t>В настоящее время, рассуждения о том, должна ли школа заниматься воспитанием или нет, являются лишь следствием неверно поставленного вопроса. Исходя из того, что воспитание - лишь одна из форм социализации ребёнка, мы понимаем, что школа может выбирать либо её активную форму в своих стенах (в виде воспитания), либо, заняв пассивную позицию, так же оказывать влияние на личность, социализировать её, но уже спонтанно, анархически и без предсказуемого итога.</w:t>
      </w:r>
    </w:p>
    <w:p w:rsidR="008D64B6" w:rsidRDefault="008D64B6" w:rsidP="008D64B6">
      <w:pPr>
        <w:pStyle w:val="a3"/>
        <w:spacing w:line="360" w:lineRule="auto"/>
      </w:pPr>
      <w:r>
        <w:rPr>
          <w:sz w:val="27"/>
          <w:szCs w:val="27"/>
        </w:rPr>
        <w:t xml:space="preserve">Мы можем выделить три наиболее важных сферы, оказывающих влияние на становление индивидуума. Это семья, школа и круг его общения, причём в современном обществе, это </w:t>
      </w:r>
      <w:proofErr w:type="gramStart"/>
      <w:r>
        <w:rPr>
          <w:sz w:val="27"/>
          <w:szCs w:val="27"/>
        </w:rPr>
        <w:t>не</w:t>
      </w:r>
      <w:proofErr w:type="gramEnd"/>
      <w:r>
        <w:rPr>
          <w:sz w:val="27"/>
          <w:szCs w:val="27"/>
        </w:rPr>
        <w:t xml:space="preserve"> только люди, с которыми ребёнок находится в непосредственном физическом контакте, но и виртуальные друзья и собеседники. Соприкасаясь с каждой из них, личность получает определённое воздействие, результатом которого является окончательно сложившееся мировоззрение человека.</w:t>
      </w:r>
    </w:p>
    <w:p w:rsidR="008D64B6" w:rsidRDefault="008D64B6" w:rsidP="008D64B6">
      <w:pPr>
        <w:pStyle w:val="a3"/>
        <w:spacing w:line="360" w:lineRule="auto"/>
      </w:pPr>
      <w:r>
        <w:rPr>
          <w:sz w:val="27"/>
          <w:szCs w:val="27"/>
        </w:rPr>
        <w:t xml:space="preserve">Анализируя жалобы родителей и педагогов, можно прийти к интересному выводу. </w:t>
      </w:r>
      <w:proofErr w:type="gramStart"/>
      <w:r>
        <w:rPr>
          <w:sz w:val="27"/>
          <w:szCs w:val="27"/>
        </w:rPr>
        <w:t>Родители жалуются на школу, обвиняя в том, что из наставника она превратилась в конвейер по решению контрольных, школа - на родителей, ставя в укор пренебрежительное отношение к своим родительским обязанностям в плане воспитания.</w:t>
      </w:r>
      <w:proofErr w:type="gramEnd"/>
      <w:r>
        <w:rPr>
          <w:sz w:val="27"/>
          <w:szCs w:val="27"/>
        </w:rPr>
        <w:t xml:space="preserve"> И те и другие, при этом выделяют негативную роль СМИ в становлении личности. Их мы можем отнести к нашей третьей «молчаливой» сфере социализации, которая ни на кого не жалуется, а судя по словам родителей и педагогов, полностью в ответе за общий уровень культуры современного россиянина.</w:t>
      </w:r>
    </w:p>
    <w:p w:rsidR="008D64B6" w:rsidRDefault="008D64B6" w:rsidP="008D64B6">
      <w:pPr>
        <w:pStyle w:val="a3"/>
        <w:spacing w:line="360" w:lineRule="auto"/>
      </w:pPr>
      <w:r>
        <w:rPr>
          <w:sz w:val="27"/>
          <w:szCs w:val="27"/>
        </w:rPr>
        <w:t>Но не наивно ли выглядит такое представление? Скорее это напоминает попытку оправдать собственное бессилие или, точнее, пассивность сторон занятую в процессе социализации ребёнка?</w:t>
      </w:r>
    </w:p>
    <w:p w:rsidR="008D64B6" w:rsidRDefault="008D64B6" w:rsidP="008D64B6">
      <w:pPr>
        <w:pStyle w:val="a3"/>
        <w:spacing w:line="360" w:lineRule="auto"/>
      </w:pPr>
      <w:r>
        <w:rPr>
          <w:sz w:val="27"/>
          <w:szCs w:val="27"/>
        </w:rPr>
        <w:t xml:space="preserve">Представим, каким образом выглядит воспитание внутри семьи? Родители не планируют педагогические мероприятия, не готовят конспекты речей за общим столом (хотя возможно есть и такие семьи). Так каким образом в семье происходит этот процесс? Как правило, родительское воздействие имеет двоякую природу: </w:t>
      </w:r>
      <w:r>
        <w:rPr>
          <w:sz w:val="27"/>
          <w:szCs w:val="27"/>
        </w:rPr>
        <w:lastRenderedPageBreak/>
        <w:t xml:space="preserve">ситуационную, когда родитель стимулирует или напротив, пытается скорректировать, результат деятельности ребёнка, и каждодневную, а потому незаметную для родителя, но постоянно сканируемую самим ребёнком. Ситуационные воздействия всегда уступят по воздействию </w:t>
      </w:r>
      <w:proofErr w:type="gramStart"/>
      <w:r>
        <w:rPr>
          <w:sz w:val="27"/>
          <w:szCs w:val="27"/>
        </w:rPr>
        <w:t>каждодневным</w:t>
      </w:r>
      <w:proofErr w:type="gramEnd"/>
      <w:r>
        <w:rPr>
          <w:sz w:val="27"/>
          <w:szCs w:val="27"/>
        </w:rPr>
        <w:t>. Макаренко так писал об этом: «Не думайте, что вы воспитываете ребенка только тогда, когда с ним разговариваете, или поучаете его, или приказываете ему. Вы воспитываете его в каждый момент вашей жизни, даже тогда, когда вас нет дома</w:t>
      </w:r>
      <w:hyperlink r:id="rId5" w:history="1">
        <w:r>
          <w:rPr>
            <w:rStyle w:val="a4"/>
            <w:vertAlign w:val="superscript"/>
          </w:rPr>
          <w:t>1</w:t>
        </w:r>
      </w:hyperlink>
      <w:r>
        <w:rPr>
          <w:sz w:val="27"/>
          <w:szCs w:val="27"/>
        </w:rPr>
        <w:t>.» Воспитание опытом, своими поступками или бездействием всегда результативнее и имеет преобладающее положение над словами родителя.</w:t>
      </w:r>
    </w:p>
    <w:p w:rsidR="008D64B6" w:rsidRDefault="008D64B6" w:rsidP="008D64B6">
      <w:pPr>
        <w:pStyle w:val="a3"/>
        <w:spacing w:line="360" w:lineRule="auto"/>
      </w:pPr>
      <w:r>
        <w:rPr>
          <w:sz w:val="27"/>
          <w:szCs w:val="27"/>
        </w:rPr>
        <w:t>Во многом, проблемы семейного воспитания (расхождение опыта со словами) перекликается с теми же проблемами в школе. «Взрослые вообще, учителя в особенности, часто путают назидание (поучение, наставление) и воспитание. Это не одно и то же. О воспитании обычно говорят тем больше, чем хуже решается главная задача школы – обучение. В действительности эффективность воспитания в школе зависит, прежде всего, от качества обучения», - высказывает своё мнение автор учебных пособий Алексей Нелькин</w:t>
      </w:r>
      <w:hyperlink r:id="rId6" w:history="1">
        <w:r>
          <w:rPr>
            <w:rStyle w:val="a4"/>
            <w:vertAlign w:val="superscript"/>
          </w:rPr>
          <w:t>2</w:t>
        </w:r>
      </w:hyperlink>
      <w:r>
        <w:rPr>
          <w:sz w:val="27"/>
          <w:szCs w:val="27"/>
        </w:rPr>
        <w:t xml:space="preserve">. Кто в школе отвечает за воспитание? Директор, замдиректора по воспитательной части, социальный педагог, классный руководитель. С этой целью создаётся целый перечень мероприятий, направленных на достижение… Цели можно перечислять долго. В одной школе их окажется больше, в другой – меньше, но, положа руку на сердце, значительная их часть- это те самые назидания и поучения… Странно, а где в списке ответственных за воспитание учителя-предметники? А ведь именно с ними ученик в течения дня проводит большее количество времени! Здесь ему прививают отношение к обучению, здесь ему дают </w:t>
      </w:r>
      <w:proofErr w:type="gramStart"/>
      <w:r>
        <w:rPr>
          <w:sz w:val="27"/>
          <w:szCs w:val="27"/>
        </w:rPr>
        <w:t>понять насколько важна</w:t>
      </w:r>
      <w:proofErr w:type="gramEnd"/>
      <w:r>
        <w:rPr>
          <w:sz w:val="27"/>
          <w:szCs w:val="27"/>
        </w:rPr>
        <w:t xml:space="preserve"> его личность школе, насколько важно понимание им предмета его наставнику. К примеру, начинается новый предмет. Зачастую его сложность подчёркивается педагогом рядом двоек в журнале. </w:t>
      </w:r>
      <w:proofErr w:type="gramStart"/>
      <w:r>
        <w:rPr>
          <w:sz w:val="27"/>
          <w:szCs w:val="27"/>
        </w:rPr>
        <w:t>Порою</w:t>
      </w:r>
      <w:proofErr w:type="gramEnd"/>
      <w:r>
        <w:rPr>
          <w:sz w:val="27"/>
          <w:szCs w:val="27"/>
        </w:rPr>
        <w:t xml:space="preserve"> большая часть класса получает по 5-6 «двоек» к ряду. Это тоже воспитание делом! К </w:t>
      </w:r>
      <w:proofErr w:type="gramStart"/>
      <w:r>
        <w:rPr>
          <w:sz w:val="27"/>
          <w:szCs w:val="27"/>
        </w:rPr>
        <w:t>сожалению</w:t>
      </w:r>
      <w:proofErr w:type="gramEnd"/>
      <w:r>
        <w:rPr>
          <w:sz w:val="27"/>
          <w:szCs w:val="27"/>
        </w:rPr>
        <w:t xml:space="preserve"> результат такого воспитания оказывается не столь позитивным. Отсутствие индивидуальной работы с отстающими, выделение незаинтересованности в итоге обучения ученика </w:t>
      </w:r>
      <w:proofErr w:type="gramStart"/>
      <w:r>
        <w:rPr>
          <w:sz w:val="27"/>
          <w:szCs w:val="27"/>
        </w:rPr>
        <w:t>с</w:t>
      </w:r>
      <w:proofErr w:type="gramEnd"/>
      <w:r>
        <w:rPr>
          <w:sz w:val="27"/>
          <w:szCs w:val="27"/>
        </w:rPr>
        <w:t xml:space="preserve"> ссылкой на необходимость услуг репетитора. Именно такой непрофессионализм учителей-предметников служит основой развития негативного восприятия учеником школы. И выработки ответной реакции, которую мы зачастую </w:t>
      </w:r>
      <w:r>
        <w:rPr>
          <w:sz w:val="27"/>
          <w:szCs w:val="27"/>
        </w:rPr>
        <w:lastRenderedPageBreak/>
        <w:t>пытаемся исправить через воспитательную беседу. Хочется ещё раз вспомнить слова Макаренко: «Воспитательную работу они рисуют себе так: воспитатель помещается в некоторой субъективной точке. На расстоянии трех метров находится точка объективная, в которой укрепляется ребенок. Воспитатель действует голосовыми связками, ребенок воспринимает слуховым аппаратом соответствующие волны. Волны через барабанную перепонку проникают в душу ребенка и в ней укладываются в виде особой педагогической соли». Конечно, никакая педагогическая соль не найдёт места в душе ребёнка.</w:t>
      </w:r>
    </w:p>
    <w:p w:rsidR="001F7D97" w:rsidRPr="001F7D97" w:rsidRDefault="001F7D97" w:rsidP="001F7D97">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F7D97">
        <w:rPr>
          <w:rFonts w:ascii="Times New Roman" w:eastAsia="Times New Roman" w:hAnsi="Times New Roman" w:cs="Times New Roman"/>
          <w:b/>
          <w:bCs/>
          <w:kern w:val="36"/>
          <w:sz w:val="48"/>
          <w:szCs w:val="48"/>
          <w:lang w:eastAsia="ru-RU"/>
        </w:rPr>
        <w:t>Проблемы обучения и воспитания ребенка в современной школе и семье</w:t>
      </w:r>
    </w:p>
    <w:p w:rsidR="001F7D97" w:rsidRPr="001F7D97" w:rsidRDefault="001F7D97" w:rsidP="001F7D9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1F7D97">
        <w:rPr>
          <w:rFonts w:ascii="Times New Roman" w:eastAsia="Times New Roman" w:hAnsi="Times New Roman" w:cs="Times New Roman"/>
          <w:b/>
          <w:bCs/>
          <w:sz w:val="36"/>
          <w:szCs w:val="36"/>
          <w:lang w:eastAsia="ru-RU"/>
        </w:rPr>
        <w:t>Проблемы ребенка в современной отечественной школе</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Современное российское образование находится на пороге выбора дальнейших путей своего развития. Начало этому процессу было положено образовательной реформой конца 80-х - начала 90-х годов. Одним из ее результатов стало признание того, что отечественное образование развивается теми же путями, что и школа развитых стран. При этом существующее</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на Западе уже несколько десятилетий понятие "мировой кризис</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образования" получило распространение и в нашей стране. Под этим кризисом понимается нарастающее отставание школы от потребностей стремительно меняющегося со</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второй</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 xml:space="preserve">половины XX века общества. </w:t>
      </w:r>
      <w:proofErr w:type="gramStart"/>
      <w:r w:rsidRPr="001F7D97">
        <w:rPr>
          <w:rFonts w:ascii="Times New Roman" w:eastAsia="Times New Roman" w:hAnsi="Times New Roman" w:cs="Times New Roman"/>
          <w:sz w:val="24"/>
          <w:szCs w:val="24"/>
          <w:lang w:eastAsia="ru-RU"/>
        </w:rPr>
        <w:t>Нарастает разрыв</w:t>
      </w:r>
      <w:proofErr w:type="gramEnd"/>
      <w:r w:rsidRPr="001F7D97">
        <w:rPr>
          <w:rFonts w:ascii="Times New Roman" w:eastAsia="Times New Roman" w:hAnsi="Times New Roman" w:cs="Times New Roman"/>
          <w:sz w:val="24"/>
          <w:szCs w:val="24"/>
          <w:lang w:eastAsia="ru-RU"/>
        </w:rPr>
        <w:t xml:space="preserve"> ценностей молодого</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и старшего поколений. Страны, стремящиеся сохранить статус</w:t>
      </w:r>
      <w:r w:rsidRPr="001F7D97">
        <w:rPr>
          <w:rFonts w:ascii="Times New Roman" w:eastAsia="Times New Roman" w:hAnsi="Times New Roman" w:cs="Times New Roman"/>
          <w:b/>
          <w:bCs/>
          <w:sz w:val="24"/>
          <w:szCs w:val="24"/>
          <w:lang w:eastAsia="ru-RU"/>
        </w:rPr>
        <w:t xml:space="preserve"> </w:t>
      </w:r>
      <w:proofErr w:type="gramStart"/>
      <w:r w:rsidRPr="001F7D97">
        <w:rPr>
          <w:rFonts w:ascii="Times New Roman" w:eastAsia="Times New Roman" w:hAnsi="Times New Roman" w:cs="Times New Roman"/>
          <w:sz w:val="24"/>
          <w:szCs w:val="24"/>
          <w:lang w:eastAsia="ru-RU"/>
        </w:rPr>
        <w:t>развитых</w:t>
      </w:r>
      <w:proofErr w:type="gramEnd"/>
      <w:r w:rsidRPr="001F7D97">
        <w:rPr>
          <w:rFonts w:ascii="Times New Roman" w:eastAsia="Times New Roman" w:hAnsi="Times New Roman" w:cs="Times New Roman"/>
          <w:sz w:val="24"/>
          <w:szCs w:val="24"/>
          <w:lang w:eastAsia="ru-RU"/>
        </w:rPr>
        <w:t>, должны создавать такую школу, которая позволит</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сделать конкурентоспособной</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экономику. Западная</w:t>
      </w:r>
      <w:r w:rsidRPr="001F7D97">
        <w:rPr>
          <w:rFonts w:ascii="Times New Roman" w:eastAsia="Times New Roman" w:hAnsi="Times New Roman" w:cs="Times New Roman"/>
          <w:b/>
          <w:bCs/>
          <w:sz w:val="24"/>
          <w:szCs w:val="24"/>
          <w:lang w:eastAsia="ru-RU"/>
        </w:rPr>
        <w:t xml:space="preserve"> </w:t>
      </w:r>
      <w:r w:rsidRPr="001F7D97">
        <w:rPr>
          <w:rFonts w:ascii="Times New Roman" w:eastAsia="Times New Roman" w:hAnsi="Times New Roman" w:cs="Times New Roman"/>
          <w:sz w:val="24"/>
          <w:szCs w:val="24"/>
          <w:lang w:eastAsia="ru-RU"/>
        </w:rPr>
        <w:t>педагогическая наука предлагает 4 выхода из этого кризиса. Современная школа не в состоянии решать сразу все многообразие задачи социализации молодежи. Поэтому разным школам (их типам и видам), составляющим систему образования, необходимо сделать выбор: развиваться как традиционная школа учебы, как школа подготовки к жизни (школа адаптации), как школа индивидуального развития способностей личности или как школа, готовящая социально-активную личность, способную выжить в условиях современного мира.</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Наряду с этим выбором, современная российская школа должна была решить ряд проблем. </w:t>
      </w:r>
      <w:proofErr w:type="gramStart"/>
      <w:r w:rsidRPr="001F7D97">
        <w:rPr>
          <w:rFonts w:ascii="Times New Roman" w:eastAsia="Times New Roman" w:hAnsi="Times New Roman" w:cs="Times New Roman"/>
          <w:sz w:val="24"/>
          <w:szCs w:val="24"/>
          <w:lang w:eastAsia="ru-RU"/>
        </w:rPr>
        <w:t>Среди них просматриваются ориентация на учебу как единственная цель работы школы; авторитарное отношение учителей к учащимся; недостаточная подготовка выпускников к жизни; неготовность к работе с проблемными детьми разных категорий (вплоть до одаренных); разрыв в ценности образования для школы и семьи.</w:t>
      </w:r>
      <w:proofErr w:type="gramEnd"/>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Проводимая практически непрерывно на протяжении последних 20 лет, реформа школы способствовала и достижению в ней качественных изменений:</w:t>
      </w:r>
    </w:p>
    <w:p w:rsidR="001F7D97" w:rsidRPr="001F7D97" w:rsidRDefault="001F7D97" w:rsidP="001F7D9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появились новые виды образовательных учреждений;</w:t>
      </w:r>
    </w:p>
    <w:p w:rsidR="001F7D97" w:rsidRPr="001F7D97" w:rsidRDefault="001F7D97" w:rsidP="001F7D9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педагоги, школьная администрация постепенно меняют свое отношение к детям и родителям, видя в них не только объект для своей работы, но и людей, имеющих право на мнение в решении вопросов собственного образования;</w:t>
      </w:r>
    </w:p>
    <w:p w:rsidR="001F7D97" w:rsidRPr="001F7D97" w:rsidRDefault="001F7D97" w:rsidP="001F7D9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lastRenderedPageBreak/>
        <w:t>появились варианты для выбора родителями образовательных учреждений, учебных программ, образовательных маршрутов;</w:t>
      </w:r>
    </w:p>
    <w:p w:rsidR="001F7D97" w:rsidRPr="001F7D97" w:rsidRDefault="001F7D97" w:rsidP="001F7D9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педагогическое творчество (инновационный поиск) стал нор мой, условием существования школ, повысился профессионализм учительства (педагоги высшей категории в среднем составляют 10-15 %), снизились контроль и регламентация педагогического труда органами управления образованием.</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Вместе с тем последняя реформа школы шла при явном недостатке внимания к ней со стороны общества (занятого более важными вопросами выживания, экономики, "большой" политики), она стала средством политической борьбы и проводилась в условиях недостатка ресурсов. Инновационное движение оценивается самими педагогами противоречиво. Но самой главной проблемой представляется изначальная неопределенность ценностей, идейных ориентиров, философии дальнейшего развития школы в масштабах страны. Попытки этого выбора делались, но лишь в последние годы (Национальная доктрина образования, комплекс федеральных программ по развитию образования и молодежной политики), по </w:t>
      </w:r>
      <w:proofErr w:type="gramStart"/>
      <w:r w:rsidRPr="001F7D97">
        <w:rPr>
          <w:rFonts w:ascii="Times New Roman" w:eastAsia="Times New Roman" w:hAnsi="Times New Roman" w:cs="Times New Roman"/>
          <w:sz w:val="24"/>
          <w:szCs w:val="24"/>
          <w:lang w:eastAsia="ru-RU"/>
        </w:rPr>
        <w:t>прошествии</w:t>
      </w:r>
      <w:proofErr w:type="gramEnd"/>
      <w:r w:rsidRPr="001F7D97">
        <w:rPr>
          <w:rFonts w:ascii="Times New Roman" w:eastAsia="Times New Roman" w:hAnsi="Times New Roman" w:cs="Times New Roman"/>
          <w:sz w:val="24"/>
          <w:szCs w:val="24"/>
          <w:lang w:eastAsia="ru-RU"/>
        </w:rPr>
        <w:t xml:space="preserve"> более чем 10 лет реформирования, неизбежность этого выбора становится очевидной.</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Главными проблемами последнего десятилетия в образовании, требующими разрешения сегодня стали:</w:t>
      </w:r>
    </w:p>
    <w:p w:rsidR="001F7D97" w:rsidRPr="001F7D97" w:rsidRDefault="001F7D97" w:rsidP="001F7D9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фрагментарность наших представлений о преобразованиях;</w:t>
      </w:r>
    </w:p>
    <w:p w:rsidR="001F7D97" w:rsidRPr="001F7D97" w:rsidRDefault="001F7D97" w:rsidP="001F7D9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недостаток необходимых ресурсов, противоречие между необходимостью выживания школы и осуществлением её преобразования в масштабе страны;</w:t>
      </w:r>
    </w:p>
    <w:p w:rsidR="001F7D97" w:rsidRPr="001F7D97" w:rsidRDefault="001F7D97" w:rsidP="001F7D9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слабость кадровых возможностей школы, наличие среди учительства большой доли лиц </w:t>
      </w:r>
      <w:proofErr w:type="spellStart"/>
      <w:r w:rsidRPr="001F7D97">
        <w:rPr>
          <w:rFonts w:ascii="Times New Roman" w:eastAsia="Times New Roman" w:hAnsi="Times New Roman" w:cs="Times New Roman"/>
          <w:sz w:val="24"/>
          <w:szCs w:val="24"/>
          <w:lang w:eastAsia="ru-RU"/>
        </w:rPr>
        <w:t>предпенсионного</w:t>
      </w:r>
      <w:proofErr w:type="spellEnd"/>
      <w:r w:rsidRPr="001F7D97">
        <w:rPr>
          <w:rFonts w:ascii="Times New Roman" w:eastAsia="Times New Roman" w:hAnsi="Times New Roman" w:cs="Times New Roman"/>
          <w:sz w:val="24"/>
          <w:szCs w:val="24"/>
          <w:lang w:eastAsia="ru-RU"/>
        </w:rPr>
        <w:t xml:space="preserve"> и пенсионного возраста;</w:t>
      </w:r>
    </w:p>
    <w:p w:rsidR="001F7D97" w:rsidRPr="001F7D97" w:rsidRDefault="001F7D97" w:rsidP="001F7D9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слабое внимание школы к решению воспитательных задач;</w:t>
      </w:r>
    </w:p>
    <w:p w:rsidR="001F7D97" w:rsidRPr="001F7D97" w:rsidRDefault="001F7D97" w:rsidP="001F7D9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преобладание на уроках обучения при его фронтальной организации, в слабом использовании групповой, индивидуальной форм работы;</w:t>
      </w:r>
    </w:p>
    <w:p w:rsidR="001F7D97" w:rsidRPr="001F7D97" w:rsidRDefault="001F7D97" w:rsidP="001F7D9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падение интереса к учебе среди части молодежи за время пребывания в школе;</w:t>
      </w:r>
    </w:p>
    <w:p w:rsidR="001F7D97" w:rsidRPr="001F7D97" w:rsidRDefault="001F7D97" w:rsidP="001F7D9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снижение уровня здоровья учащихся, в том числе из-за учебной перегрузки, создаваемой в образовательных учреждениях;</w:t>
      </w:r>
    </w:p>
    <w:p w:rsidR="001F7D97" w:rsidRPr="001F7D97" w:rsidRDefault="001F7D97" w:rsidP="001F7D9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недостаточная способность школы организовать педагогический процесс не только для благополучных, но и для социально запущенных детей;</w:t>
      </w:r>
    </w:p>
    <w:p w:rsidR="001F7D97" w:rsidRPr="001F7D97" w:rsidRDefault="001F7D97" w:rsidP="001F7D9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неясности типологических отличий различных образовательных учреждений;</w:t>
      </w:r>
    </w:p>
    <w:p w:rsidR="001F7D97" w:rsidRPr="001F7D97" w:rsidRDefault="001F7D97" w:rsidP="001F7D9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перегруженность содержания школьного образования, существование разрыва в деятельности ДОУ, начальной и средней школы, школы и вуза, между сохранением традиционной школы учебы и необходимостью готовить учащихся к изменившимся условиям жизни.</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На некоторых из этих проблем необходимо остановиться более подробно.</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b/>
          <w:bCs/>
          <w:i/>
          <w:iCs/>
          <w:sz w:val="24"/>
          <w:szCs w:val="24"/>
          <w:lang w:eastAsia="ru-RU"/>
        </w:rPr>
        <w:t>Общие проблемы развития современной отечественной школы.</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Качество деятельности современной российской школы оценивают по-разному. Одни считают, что созданная в советский период система образования была одной из лучших в мире и остается пока на этом высоком уровне. Другие заявляют о глубинных противоречиях современной школы, усилившихся за последние 15 лет, что резко снижает ее качество и перспективы дальнейшего развития. К основным "упрекам" относятся:</w:t>
      </w:r>
    </w:p>
    <w:p w:rsidR="001F7D97" w:rsidRPr="001F7D97" w:rsidRDefault="001F7D97" w:rsidP="001F7D9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школа недостаточно развивает способности учащихся, что требует ее </w:t>
      </w:r>
      <w:proofErr w:type="spellStart"/>
      <w:r w:rsidRPr="001F7D97">
        <w:rPr>
          <w:rFonts w:ascii="Times New Roman" w:eastAsia="Times New Roman" w:hAnsi="Times New Roman" w:cs="Times New Roman"/>
          <w:sz w:val="24"/>
          <w:szCs w:val="24"/>
          <w:lang w:eastAsia="ru-RU"/>
        </w:rPr>
        <w:t>гуманизации</w:t>
      </w:r>
      <w:proofErr w:type="spellEnd"/>
      <w:r w:rsidRPr="001F7D97">
        <w:rPr>
          <w:rFonts w:ascii="Times New Roman" w:eastAsia="Times New Roman" w:hAnsi="Times New Roman" w:cs="Times New Roman"/>
          <w:sz w:val="24"/>
          <w:szCs w:val="24"/>
          <w:lang w:eastAsia="ru-RU"/>
        </w:rPr>
        <w:t>, умения работать не с массой учеников, а индивидуально с каждым;</w:t>
      </w:r>
    </w:p>
    <w:p w:rsidR="001F7D97" w:rsidRPr="001F7D97" w:rsidRDefault="001F7D97" w:rsidP="001F7D9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lastRenderedPageBreak/>
        <w:t>советская школа учила качественно далеко не всех, а только тех учеников, кто по разным социальным и личным причинам хотел учиться. Именно последняя группа пополняла ряды студенчества вузов и интеллигенции страны, первая же (выходившая в систему ПТУ, например) не имела отношения к высокому уровню обучения. Иначе говоря, считаясь формально равной для всех учащихся, школа реально уже несла в себе признаки социального расслоения;</w:t>
      </w:r>
    </w:p>
    <w:p w:rsidR="001F7D97" w:rsidRPr="001F7D97" w:rsidRDefault="001F7D97" w:rsidP="001F7D9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наша школа отличалась авторитарными отношениями педагогов и учащихся, проявлявшимися в монологе педагогов (учитель всегда знает, ученику надо только воспринимать), в воспитательной работе, воспроизводившей педагогический авторитаризм. Поэтому стала необходимой демократизация школьной жизни и педагогической деятельности;</w:t>
      </w:r>
    </w:p>
    <w:p w:rsidR="001F7D97" w:rsidRPr="001F7D97" w:rsidRDefault="001F7D97" w:rsidP="001F7D9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школа учила (и учит) детей тому, что достаточно оторвано от реальностей жизни, иначе говоря, она не осуществляла социализации учащихся.</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В условиях кризиса общества 90-х годов такое положение существовать далее не могло (по крайней мере, для социально незащищенных учащихся, которые не пойдут далее учиться в вузы). Это позволяет говорить сегодня о необходимости научно обоснованного определения целей и содержания обучения для разных типов учебных заведений.</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В советский период (да и в дореволюционные годы) в российской педагогической истории формировалось особое отношение школы и семьи. Только школа рассматривалась, как способная осуществлять правильное, подлинное обучение, развитие и воспитание молодого поколения. Семья постепенно утрачивала педагогическую значимость, передавая ее школе, все, более снимая с себя ответственность за воспитание детей. Не удивительно, что когда в условиях современности государственная школа перестала действовать эффективно, в семье (со всеми ее сложностями) она не обрела союзника в борьбе за решение проблем учащихся и системы образования.</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Таким образом, школа сегодня осталась без активной поддержки государства и семьи, возложив на себя непомерное бремя ответственности: за качественное обучение, за индивидуализированное развитие детских способностей, за воспитание молодежи. Не удивительно и то, что в последнее годы школа пыталась дистанцироваться от воспитательной работы, мотивируя это свободой выбора жизненных ценностей в обществе демократии, нежеланием навязывать детям какие-либо "правильные" модели поведения. Действительно, трудно сказать, что означает сегодня "воспитанный человек", возможно ли говорить о наличии устойчивых ценностей и стратегий социального поведения. Каковы они? Религиозные, гуманистические, постмодернистские? Мнений много, но только в последние годы проблемы воспитательные начали привлекать большее внимание педагогов, политиков, ученых.</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Таким образом, на рубеже веков намечается переход к существенным педагогическим изменениям, касающимся новых смыслов целей и ценностей в работе школы, ее содержания и форм. Но главное в этом изменении - необходимость осуществления единства качественного обучения, индивидуального и коллективного развития способностей и осуществления общего воспитания учащихся. Совместимы ли эти задачи школы, способна ли она взять на себя столь всеобъемлющую ответственность?</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Опыт последнего десятилетия показал, во-первых, что невозможно механически отделить обучение и развитие от воспитания, и, во-вторых, что нельзя механически отождествлять воспитание с идеологией эпохи и потому легко отказываться от воспитания.</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Школа и современная молодежная субкультура.</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На современных российских школьников влияют три социальные тенденции. Во-первых, это преобразования, претерпеваемые страной, которые отражаются на изменениях в ценностях </w:t>
      </w:r>
      <w:r w:rsidRPr="001F7D97">
        <w:rPr>
          <w:rFonts w:ascii="Times New Roman" w:eastAsia="Times New Roman" w:hAnsi="Times New Roman" w:cs="Times New Roman"/>
          <w:sz w:val="24"/>
          <w:szCs w:val="24"/>
          <w:lang w:eastAsia="ru-RU"/>
        </w:rPr>
        <w:lastRenderedPageBreak/>
        <w:t xml:space="preserve">молодого поколения. Изменение общества (рыночная экономика, социальное расслоение, демократические институты, массовая культура) неминуемо вырабатывает совершенно иные социальные условия, что создает и принципиально новые требования к школе. Во-вторых, с большей или меньшей силой, школе всегда приходилось сталкиваться с таким явлением как молодежная субкультура, то есть с особенностями, которые позволяют видеть в молодежи особую социальную группу, со своими лидерами, кумирами, иерархией, разделением на группы, модой, языком, отношением к жизни, психологией. </w:t>
      </w:r>
      <w:proofErr w:type="gramStart"/>
      <w:r w:rsidRPr="001F7D97">
        <w:rPr>
          <w:rFonts w:ascii="Times New Roman" w:eastAsia="Times New Roman" w:hAnsi="Times New Roman" w:cs="Times New Roman"/>
          <w:sz w:val="24"/>
          <w:szCs w:val="24"/>
          <w:lang w:eastAsia="ru-RU"/>
        </w:rPr>
        <w:t>В-третьих, школа должна учесть и то, что, несмотря на все социальные "катаклизмы", в течение последнего десятилетия сохранялся достаточно стабильный рейтинг ведущих молодежных ценностей: здоровье, уверенность в себе (способность "пробиваться" в жизни), любовь, достаток, работа, семья.</w:t>
      </w:r>
      <w:proofErr w:type="gramEnd"/>
      <w:r w:rsidRPr="001F7D97">
        <w:rPr>
          <w:rFonts w:ascii="Times New Roman" w:eastAsia="Times New Roman" w:hAnsi="Times New Roman" w:cs="Times New Roman"/>
          <w:sz w:val="24"/>
          <w:szCs w:val="24"/>
          <w:lang w:eastAsia="ru-RU"/>
        </w:rPr>
        <w:t xml:space="preserve"> Современная школа, если она стремиться </w:t>
      </w:r>
      <w:proofErr w:type="gramStart"/>
      <w:r w:rsidRPr="001F7D97">
        <w:rPr>
          <w:rFonts w:ascii="Times New Roman" w:eastAsia="Times New Roman" w:hAnsi="Times New Roman" w:cs="Times New Roman"/>
          <w:sz w:val="24"/>
          <w:szCs w:val="24"/>
          <w:lang w:eastAsia="ru-RU"/>
        </w:rPr>
        <w:t>активно</w:t>
      </w:r>
      <w:proofErr w:type="gramEnd"/>
      <w:r w:rsidRPr="001F7D97">
        <w:rPr>
          <w:rFonts w:ascii="Times New Roman" w:eastAsia="Times New Roman" w:hAnsi="Times New Roman" w:cs="Times New Roman"/>
          <w:sz w:val="24"/>
          <w:szCs w:val="24"/>
          <w:lang w:eastAsia="ru-RU"/>
        </w:rPr>
        <w:t xml:space="preserve"> участвовать в формировании молодого поколения России, не может не учитывать эти тенденции.</w:t>
      </w:r>
      <w:r>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9525" cy="342900"/>
            <wp:effectExtent l="0" t="0" r="0" b="0"/>
            <wp:wrapSquare wrapText="bothSides"/>
            <wp:docPr id="2" name="Рисунок 2" descr="https://studfiles.net/html/2706/663/html_8C8VHeZDt3.F7UZ/img-pyTx_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663/html_8C8VHeZDt3.F7UZ/img-pyTx_t.png"/>
                    <pic:cNvPicPr>
                      <a:picLocks noChangeAspect="1" noChangeArrowheads="1"/>
                    </pic:cNvPicPr>
                  </pic:nvPicPr>
                  <pic:blipFill>
                    <a:blip r:embed="rId7"/>
                    <a:srcRect/>
                    <a:stretch>
                      <a:fillRect/>
                    </a:stretch>
                  </pic:blipFill>
                  <pic:spPr bwMode="auto">
                    <a:xfrm>
                      <a:off x="0" y="0"/>
                      <a:ext cx="9525" cy="342900"/>
                    </a:xfrm>
                    <a:prstGeom prst="rect">
                      <a:avLst/>
                    </a:prstGeom>
                    <a:noFill/>
                    <a:ln w="9525">
                      <a:noFill/>
                      <a:miter lim="800000"/>
                      <a:headEnd/>
                      <a:tailEnd/>
                    </a:ln>
                  </pic:spPr>
                </pic:pic>
              </a:graphicData>
            </a:graphic>
          </wp:anchor>
        </w:drawing>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Норма XIX века - школа готовит будущего интеллектуала, - характерная лишь для элитарной части российского общества того времени, в XX веке становится ориентиром для массового школьного образования. В последние годы этот ориентир уже не единственный. Среди школьников и студентов появились относительно новые группы, отличающиеся своим отношением к образованию - "прагматики", "эмигранты" (только такое образование, которое пригодится для будущей престижной профессии, для работы за рубежом). При этом еще сохраняется значительная часть учащихся, либо ориентированных на получение добротных знаний (будущих интеллектуалов), либо готовых учиться по привычке. Идет социальное расслоение школьников. Их отношение к учебе, школе разное. Сегодня по данным социологов образования только 20 % учащихся ориентированы на прилежную учебу.55 % - прагматики, видящие в ней лишь необходимость в нужных оценках, документах об образовании, в перспективе - в занятии выгодного социального положения.12 % равнодушны к учебе и около 10 %, учиться не хотят ни при каких обстоятельствах (т. н. "</w:t>
      </w:r>
      <w:proofErr w:type="spellStart"/>
      <w:r w:rsidRPr="001F7D97">
        <w:rPr>
          <w:rFonts w:ascii="Times New Roman" w:eastAsia="Times New Roman" w:hAnsi="Times New Roman" w:cs="Times New Roman"/>
          <w:sz w:val="24"/>
          <w:szCs w:val="24"/>
          <w:lang w:eastAsia="ru-RU"/>
        </w:rPr>
        <w:t>негативисты</w:t>
      </w:r>
      <w:proofErr w:type="spellEnd"/>
      <w:r w:rsidRPr="001F7D97">
        <w:rPr>
          <w:rFonts w:ascii="Times New Roman" w:eastAsia="Times New Roman" w:hAnsi="Times New Roman" w:cs="Times New Roman"/>
          <w:sz w:val="24"/>
          <w:szCs w:val="24"/>
          <w:lang w:eastAsia="ru-RU"/>
        </w:rPr>
        <w:t>"). В провинции мотивация к учебе выше, чем в крупных городах, но и возможностей меньше. [24]</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Школа по-прежнему старается избавиться от "</w:t>
      </w:r>
      <w:proofErr w:type="spellStart"/>
      <w:r w:rsidRPr="001F7D97">
        <w:rPr>
          <w:rFonts w:ascii="Times New Roman" w:eastAsia="Times New Roman" w:hAnsi="Times New Roman" w:cs="Times New Roman"/>
          <w:sz w:val="24"/>
          <w:szCs w:val="24"/>
          <w:lang w:eastAsia="ru-RU"/>
        </w:rPr>
        <w:t>негативистов</w:t>
      </w:r>
      <w:proofErr w:type="spellEnd"/>
      <w:r w:rsidRPr="001F7D97">
        <w:rPr>
          <w:rFonts w:ascii="Times New Roman" w:eastAsia="Times New Roman" w:hAnsi="Times New Roman" w:cs="Times New Roman"/>
          <w:sz w:val="24"/>
          <w:szCs w:val="24"/>
          <w:lang w:eastAsia="ru-RU"/>
        </w:rPr>
        <w:t>" и работать для высоко мотивированных к обучению детей. При этом учить ей приходиться все категории.</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Современная отечественная школа слабо учитывает детские физиологические и психологические проблемы как проблемы не только социальные, но и собственно педагогические. Показатель общего нездоровья учащихся доходит до 85 % детей, невротического - до 20 %. Различным формам насилия со стороны взрослых подвергается каждый восьмой ребенок. [24] А школьные педагоги не могут действенно помочь детям в решении этой проблемы. Последствия, в виде суицидального поведения и подростковой агрессии, известны. Педагогам давно пора понять, что предметы, учеба, оценки и экзамены совсем не так важны по сравнению со стихийно происходящей сегодня молодежной социализацией - выработкой стереотипов поведения, которые будут руководством и во взрослом возрасте. И основные детские проблемы и трудности, - неуверенность в себе, беспомощность, изоляция в группе, </w:t>
      </w:r>
      <w:proofErr w:type="spellStart"/>
      <w:r w:rsidRPr="001F7D97">
        <w:rPr>
          <w:rFonts w:ascii="Times New Roman" w:eastAsia="Times New Roman" w:hAnsi="Times New Roman" w:cs="Times New Roman"/>
          <w:sz w:val="24"/>
          <w:szCs w:val="24"/>
          <w:lang w:eastAsia="ru-RU"/>
        </w:rPr>
        <w:t>сверхответственность</w:t>
      </w:r>
      <w:proofErr w:type="spellEnd"/>
      <w:r w:rsidRPr="001F7D97">
        <w:rPr>
          <w:rFonts w:ascii="Times New Roman" w:eastAsia="Times New Roman" w:hAnsi="Times New Roman" w:cs="Times New Roman"/>
          <w:sz w:val="24"/>
          <w:szCs w:val="24"/>
          <w:lang w:eastAsia="ru-RU"/>
        </w:rPr>
        <w:t>, - решаются именно в школе. В противном случае они станут отравлять человеку (и обществу) жизнь в дальнейшем.</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По данным социологов молодежь строит явно нереальные жизненные планы. Молодые люди хотят получения вузовского образования по престижным профессиям (юридическим, экономическим, управленческим, гуманитарным), но не хотят серьезно учиться и не учитывают спрос на них. Они хотят иметь стабильную высокооплачиваемую и престижную работу с комфортными условиями труда (миф о бизнесмене), но не хотят личной ответственности и риска, - непременных атрибутов рыночной экономики. Труд, профессия, работа, интересная сама по себе исчезает из системы молодежных ценностей современной России. Зато появились желание развлекаться, отдыхать, что требует высоко оплачиваемой работы. Налицо противоречие возможностей и потребностей молодого поколения, сформированное </w:t>
      </w:r>
      <w:r w:rsidRPr="001F7D97">
        <w:rPr>
          <w:rFonts w:ascii="Times New Roman" w:eastAsia="Times New Roman" w:hAnsi="Times New Roman" w:cs="Times New Roman"/>
          <w:sz w:val="24"/>
          <w:szCs w:val="24"/>
          <w:lang w:eastAsia="ru-RU"/>
        </w:rPr>
        <w:lastRenderedPageBreak/>
        <w:t>стереотипами массовой культуры общества потребления (ничего пока толком не умея, готовы работать только за большое вознаграждение).</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Как реагировать школе на эту ситуацию? Принять как данность и пустить все на самотек, продолжать пытаться внушать ценности и представления о жизни предыдущих десятилетий? Или пытаться предупредить, убедить в сложности реализации этих "наполеоновских" планов? Явно, что школе необходим школьный практически ориентированный курс социального образования учащихся. Диалог, способный убедить их в том, что далеко не все взрослые с их поучениями - это "отстой". В исследованиях отмечается недостаток у молодежи патриотизма и гражданственности, ее гражданская незрелость. Желание родиться и жить в другой стране соседствуют с отсутствием желания сделать что-либо общественно полезное. Свойственный части молодежи экстремизм в сочетании с общественно-политическим инфантилизмом, как показывает история молодежного движения, чреват аналогом западного молодежного бунта конца 60-х.</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Происходит крах "вечных" ценностей (любовь, семья, исполнение законов). Молодежь изменяет отношение к любви и семье, часто противопоставляя их. Сексуальная революция в России сочетает скоротечность ее как естественного этапа в развитии современного общества и как явления, ставшего объектом коммерции. Сексуальные отношения вне брака не рассматриваются сегодня молодыми людьми как аморальные (75 %), как и семья без детей (35 %). При этом</w:t>
      </w:r>
      <w:proofErr w:type="gramStart"/>
      <w:r w:rsidRPr="001F7D97">
        <w:rPr>
          <w:rFonts w:ascii="Times New Roman" w:eastAsia="Times New Roman" w:hAnsi="Times New Roman" w:cs="Times New Roman"/>
          <w:sz w:val="24"/>
          <w:szCs w:val="24"/>
          <w:lang w:eastAsia="ru-RU"/>
        </w:rPr>
        <w:t>,</w:t>
      </w:r>
      <w:proofErr w:type="gramEnd"/>
      <w:r w:rsidRPr="001F7D97">
        <w:rPr>
          <w:rFonts w:ascii="Times New Roman" w:eastAsia="Times New Roman" w:hAnsi="Times New Roman" w:cs="Times New Roman"/>
          <w:sz w:val="24"/>
          <w:szCs w:val="24"/>
          <w:lang w:eastAsia="ru-RU"/>
        </w:rPr>
        <w:t xml:space="preserve"> статистика современных разводов показывает, что происходят они чаще всего именно по причине духовной несовместимости партнеров (84 %), когда семья перестает быть психологическим убежищем человека, а вовсе не по причинам сексуального плана. Кумирами молодежи стали кумиры силы - массовые, низкопробные с точки зрения привычных представлений классической культурной традиции взрослого поколения. Молодежные преступления с их необъяснимой жестокостью, омоложение преступности нельзя объяснить только бедностью определенных социальных групп или свойственным молодежи желанием показать себя, отрицая принятые в обществе правила. Это результат противоречия между сформированными СМИ завышенными потребностями молодежи и ее естественно (в силу возраста, квалификации) недостаточными социальными и профессиональными возможностями.</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Не может не беспокоить наркотизация молодежи (10 % населения, из которых 60 % - до 25 лет) и подростковые суициды (70 % из-за конфликтов с родителями, на втором месте школьные проблемы, проблемы общения со сверстниками - на третьем). [24] Молодежную наркотизацию тем более нельзя объяснить имущественным положением их семей.</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Современная российская молодежная субкультура </w:t>
      </w:r>
      <w:proofErr w:type="spellStart"/>
      <w:r w:rsidRPr="001F7D97">
        <w:rPr>
          <w:rFonts w:ascii="Times New Roman" w:eastAsia="Times New Roman" w:hAnsi="Times New Roman" w:cs="Times New Roman"/>
          <w:sz w:val="24"/>
          <w:szCs w:val="24"/>
          <w:lang w:eastAsia="ru-RU"/>
        </w:rPr>
        <w:t>вестернизирована</w:t>
      </w:r>
      <w:proofErr w:type="spellEnd"/>
      <w:r w:rsidRPr="001F7D97">
        <w:rPr>
          <w:rFonts w:ascii="Times New Roman" w:eastAsia="Times New Roman" w:hAnsi="Times New Roman" w:cs="Times New Roman"/>
          <w:sz w:val="24"/>
          <w:szCs w:val="24"/>
          <w:lang w:eastAsia="ru-RU"/>
        </w:rPr>
        <w:t xml:space="preserve">, аполитична, контр культурна, но функцию объединения молодежи на основе неких общих ценностей и поведения по-прежнему выполняет (например, молодежный жаргон). </w:t>
      </w:r>
      <w:proofErr w:type="gramStart"/>
      <w:r w:rsidRPr="001F7D97">
        <w:rPr>
          <w:rFonts w:ascii="Times New Roman" w:eastAsia="Times New Roman" w:hAnsi="Times New Roman" w:cs="Times New Roman"/>
          <w:sz w:val="24"/>
          <w:szCs w:val="24"/>
          <w:lang w:eastAsia="ru-RU"/>
        </w:rPr>
        <w:t>Наличествуют частично молодежный национализм и военно-государственный характер восприятия прошлого (опросы показали, что в рейтинге великих деятелей России первенствуют Петр Великий, Иван Грозный, Иосиф Сталин.</w:t>
      </w:r>
      <w:proofErr w:type="gramEnd"/>
      <w:r w:rsidRPr="001F7D97">
        <w:rPr>
          <w:rFonts w:ascii="Times New Roman" w:eastAsia="Times New Roman" w:hAnsi="Times New Roman" w:cs="Times New Roman"/>
          <w:sz w:val="24"/>
          <w:szCs w:val="24"/>
          <w:lang w:eastAsia="ru-RU"/>
        </w:rPr>
        <w:t xml:space="preserve"> </w:t>
      </w:r>
      <w:proofErr w:type="gramStart"/>
      <w:r w:rsidRPr="001F7D97">
        <w:rPr>
          <w:rFonts w:ascii="Times New Roman" w:eastAsia="Times New Roman" w:hAnsi="Times New Roman" w:cs="Times New Roman"/>
          <w:sz w:val="24"/>
          <w:szCs w:val="24"/>
          <w:lang w:eastAsia="ru-RU"/>
        </w:rPr>
        <w:t>Великих же деятелей российской культуры для молодежи как бы и не существует).</w:t>
      </w:r>
      <w:proofErr w:type="gramEnd"/>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Молодое поколение все чаще выступает лишь как коллективный потребитель массовой культуры, но не ее созидатель. Эта </w:t>
      </w:r>
      <w:proofErr w:type="spellStart"/>
      <w:r w:rsidRPr="001F7D97">
        <w:rPr>
          <w:rFonts w:ascii="Times New Roman" w:eastAsia="Times New Roman" w:hAnsi="Times New Roman" w:cs="Times New Roman"/>
          <w:sz w:val="24"/>
          <w:szCs w:val="24"/>
          <w:lang w:eastAsia="ru-RU"/>
        </w:rPr>
        <w:t>бездуховность</w:t>
      </w:r>
      <w:proofErr w:type="spellEnd"/>
      <w:r w:rsidRPr="001F7D97">
        <w:rPr>
          <w:rFonts w:ascii="Times New Roman" w:eastAsia="Times New Roman" w:hAnsi="Times New Roman" w:cs="Times New Roman"/>
          <w:sz w:val="24"/>
          <w:szCs w:val="24"/>
          <w:lang w:eastAsia="ru-RU"/>
        </w:rPr>
        <w:t xml:space="preserve"> молодежи соседствует с современным религиозным язычеством, особенно проявляющимся в деятельности тоталитарных сект. Исторически существовавшего религиозного "ограничителя" нравственности сегодня в России тоже нет. Нет и единства в государственной молодежной политике, ее стратегического выбора: помогать только социально незащищенным слоям молодежи, или работать со всей молодежью в целом как группой, нуждающейся в особом внимании государства.</w:t>
      </w:r>
      <w:r>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8575" cy="657225"/>
            <wp:effectExtent l="19050" t="0" r="9525" b="0"/>
            <wp:wrapSquare wrapText="bothSides"/>
            <wp:docPr id="3" name="Рисунок 3" descr="https://studfiles.net/html/2706/663/html_8C8VHeZDt3.F7UZ/img-dDnM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s.net/html/2706/663/html_8C8VHeZDt3.F7UZ/img-dDnMBL.png"/>
                    <pic:cNvPicPr>
                      <a:picLocks noChangeAspect="1" noChangeArrowheads="1"/>
                    </pic:cNvPicPr>
                  </pic:nvPicPr>
                  <pic:blipFill>
                    <a:blip r:embed="rId8" cstate="print"/>
                    <a:srcRect/>
                    <a:stretch>
                      <a:fillRect/>
                    </a:stretch>
                  </pic:blipFill>
                  <pic:spPr bwMode="auto">
                    <a:xfrm>
                      <a:off x="0" y="0"/>
                      <a:ext cx="28575" cy="657225"/>
                    </a:xfrm>
                    <a:prstGeom prst="rect">
                      <a:avLst/>
                    </a:prstGeom>
                    <a:noFill/>
                    <a:ln w="9525">
                      <a:noFill/>
                      <a:miter lim="800000"/>
                      <a:headEnd/>
                      <a:tailEnd/>
                    </a:ln>
                  </pic:spPr>
                </pic:pic>
              </a:graphicData>
            </a:graphic>
          </wp:anchor>
        </w:drawing>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Проблемы организации учебного процесса</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lastRenderedPageBreak/>
        <w:t>В отечественной школе последнего десятилетия урок по-прежнему остается основной формой обучения. Естественным ли является такое состояние, не должен ли урок уступить сегодня место иным, более эффективным формам обучения? Не является ли этот факт показателем консерватизма отечественной школы? Или такое положение нормально?</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Урок является, несмотря на свой солидный (почти четырехсотлетний возраст), достаточно гибкой формой организации образования. Но современная классификация форм организации учебной работы </w:t>
      </w:r>
      <w:proofErr w:type="gramStart"/>
      <w:r w:rsidRPr="001F7D97">
        <w:rPr>
          <w:rFonts w:ascii="Times New Roman" w:eastAsia="Times New Roman" w:hAnsi="Times New Roman" w:cs="Times New Roman"/>
          <w:sz w:val="24"/>
          <w:szCs w:val="24"/>
          <w:lang w:eastAsia="ru-RU"/>
        </w:rPr>
        <w:t>не намного отличается</w:t>
      </w:r>
      <w:proofErr w:type="gramEnd"/>
      <w:r w:rsidRPr="001F7D97">
        <w:rPr>
          <w:rFonts w:ascii="Times New Roman" w:eastAsia="Times New Roman" w:hAnsi="Times New Roman" w:cs="Times New Roman"/>
          <w:sz w:val="24"/>
          <w:szCs w:val="24"/>
          <w:lang w:eastAsia="ru-RU"/>
        </w:rPr>
        <w:t xml:space="preserve"> от тех ее вариантов, которые вырабатывались отечественной педагогической наукой с 30-х годов прошлого века, когда урок, после короткого перерыва 20-х, снова возродился как основная форма обучения. Один из вариантов включает уроки вводные, теоретические, практические, углубляющие знания, их обобщающие, контролирующие и, конечно, комбинированные уроки. Другой предлагает строить уроки на организации индивидуальной, парной, групповой, и фронтальной (со всем классом) учебной работы. </w:t>
      </w:r>
      <w:proofErr w:type="gramStart"/>
      <w:r w:rsidRPr="001F7D97">
        <w:rPr>
          <w:rFonts w:ascii="Times New Roman" w:eastAsia="Times New Roman" w:hAnsi="Times New Roman" w:cs="Times New Roman"/>
          <w:sz w:val="24"/>
          <w:szCs w:val="24"/>
          <w:lang w:eastAsia="ru-RU"/>
        </w:rPr>
        <w:t>Третий отличает урок от активных форм обучения (игр, семинаров, лекций, конференций, самостоятельной и практической работы, экскурсий, элементов театрализации, факультативов).</w:t>
      </w:r>
      <w:proofErr w:type="gramEnd"/>
      <w:r w:rsidRPr="001F7D97">
        <w:rPr>
          <w:rFonts w:ascii="Times New Roman" w:eastAsia="Times New Roman" w:hAnsi="Times New Roman" w:cs="Times New Roman"/>
          <w:sz w:val="24"/>
          <w:szCs w:val="24"/>
          <w:lang w:eastAsia="ru-RU"/>
        </w:rPr>
        <w:t xml:space="preserve"> Еще с 50-х 20в годов советская педагогическая наука призывала практиков не увлекаться комбинированным уроком как единственной формой обучения. Однако, известно, что в условиях дефицита учительского времени и сил, комбинированный урок, как требующий минимальной подготовки, используется и поныне.</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Существует ли сегодня инновационный урок? Вот одно из его определений (В.И. Андреева): "Инновационный урок - это такой урок, который имеет нечто новое, оригинальное, творчески привнесенное учителем изменение в цели, содержание, методы, средства или даже в саму форму организации занятий". [1] Иначе говоря, под это широкое определение может попасть любой минимально творческий урок. К сожалению, более существенных отличий найти не удается, хотя определение педагогической инновации предполагает именно качественное, глубинное, а не всякое изменение.</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Сегодня очень часто учителя пытаются использовать на уроках игру. Но где границы ее применимости, как не превратить игру - дидактическое средство - в развлечение, от которого предостерегал еще К.Д. Ушинский? Нельзя одинаково относиться к деловой игре взрослых или старшеклассников и к игре в начальной школе. Это разные игры в своем психолого-педагогическом основании.</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Не так резко, как раньше, критикуется сегодня учеными урок-лекция, требующий особого индивидуального мастерства педагога. Большое количество нового материала в содержании школьного обучения делает лекционную форму актуальной, особенно такие ее варианты, как бинарная, проблемная лекции или лекция в форме пресс-конференции. Лекции чаще используются сегодня при начале (вводные) и завершении (обобщающие) темы.</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Современная дидактика рекомендует активнее обращаться к тем формам обучения, которые вызывают дискуссию и требуют от учащихся самостоятельной подготовки (семинары, конференции, диспуты, консультации, экскурсии, зачеты). Необходимым для учителя считается знакомство с коллективным способом обучения (КСО), с организацией исследовательской (эвристической) деятельности учащихся, с методом проектов, педагогических мастерских.</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Сегодня много говорят об авторских технологиях и методиках обучения. Технология - нечто среднее между теорией и методикой в смысле перехода от универсальных принципов к индивидуальному авторству. Призывая помнить об индивидуальных особенностях каждого ученика, забывают о неповторимости, артистичности учительского труда и пытаются ее тиражировать под термином "педагогические технологии". Поиск универсально эффективного метода обучения велся со времен Я.А. Коменского, который и выразил это формулой "учить всех всему". Вряд ли наш учитель откажется сегодня от поиска такой панацеи. Но </w:t>
      </w:r>
      <w:r w:rsidRPr="001F7D97">
        <w:rPr>
          <w:rFonts w:ascii="Times New Roman" w:eastAsia="Times New Roman" w:hAnsi="Times New Roman" w:cs="Times New Roman"/>
          <w:sz w:val="24"/>
          <w:szCs w:val="24"/>
          <w:lang w:eastAsia="ru-RU"/>
        </w:rPr>
        <w:lastRenderedPageBreak/>
        <w:t>педагогическая теория призывает его сегодня делать ставку именно на собственную профессиональную индивидуальность (главное средство в арсенале учителя - он сам).</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Подобное утверждение можно рассматривать как полуправду: с одной стороны, когда материальная база для проведения уроков слаба, такое утверждение звучит саркастически; с другой - однобокое увлечение только техническими средствами (например, компьютеризация учебного процесса, требующая соответственной подготовки педагогов) и методическими приемами вряд ли способно сделать обучение более эффективным. Тенденция отказа от восприятия урока как единственно возможного отражается и в подходах к его анализу. Он становится все менее жестким, аналитик все более пытается встать на позицию учителя, посмотреть на урок как на творческий акт, а не занимать положение контролера со стороны.</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Урок сегодня характеризуется не только как способ взаимодействия учителя и ученика, но и как способ взаимодействия учеников друг с другом. Причем, последнему моменту придается даже большее значение. И хотя главным смыслом урока по-прежнему выступает его триединая цель (обучающая, развивающая, воспитывающая), число возможных его этапов увеличилось с 3-4 до 9-10, уже допускается их варьирование в зависимости от тех задач, которые ставит педагог. Но если обратиться к современной педагогической психологии (Н.В. </w:t>
      </w:r>
      <w:proofErr w:type="spellStart"/>
      <w:r w:rsidRPr="001F7D97">
        <w:rPr>
          <w:rFonts w:ascii="Times New Roman" w:eastAsia="Times New Roman" w:hAnsi="Times New Roman" w:cs="Times New Roman"/>
          <w:sz w:val="24"/>
          <w:szCs w:val="24"/>
          <w:lang w:eastAsia="ru-RU"/>
        </w:rPr>
        <w:t>Бордовская</w:t>
      </w:r>
      <w:proofErr w:type="spellEnd"/>
      <w:r w:rsidRPr="001F7D97">
        <w:rPr>
          <w:rFonts w:ascii="Times New Roman" w:eastAsia="Times New Roman" w:hAnsi="Times New Roman" w:cs="Times New Roman"/>
          <w:sz w:val="24"/>
          <w:szCs w:val="24"/>
          <w:lang w:eastAsia="ru-RU"/>
        </w:rPr>
        <w:t xml:space="preserve">, А.А. </w:t>
      </w:r>
      <w:proofErr w:type="spellStart"/>
      <w:r w:rsidRPr="001F7D97">
        <w:rPr>
          <w:rFonts w:ascii="Times New Roman" w:eastAsia="Times New Roman" w:hAnsi="Times New Roman" w:cs="Times New Roman"/>
          <w:sz w:val="24"/>
          <w:szCs w:val="24"/>
          <w:lang w:eastAsia="ru-RU"/>
        </w:rPr>
        <w:t>Реан</w:t>
      </w:r>
      <w:proofErr w:type="spellEnd"/>
      <w:r w:rsidRPr="001F7D97">
        <w:rPr>
          <w:rFonts w:ascii="Times New Roman" w:eastAsia="Times New Roman" w:hAnsi="Times New Roman" w:cs="Times New Roman"/>
          <w:sz w:val="24"/>
          <w:szCs w:val="24"/>
          <w:lang w:eastAsia="ru-RU"/>
        </w:rPr>
        <w:t>), то выяснится, что минимальной познавательной эффективностью для учащихся обладает лекция, даже самая интересная (5 %), средней - аудиовизуальные и другие демонстрационные приемы (10-30 %), высокой - дискуссии и практические занятия (50-70 %), максимальной - обучение учащимися друг друга (90 %). Поэтому современная дидактика рекомендует больше внимания уделять коллективному способу обучения и организации взаимного обучения учащихся.</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Наконец, последней, известной и </w:t>
      </w:r>
      <w:proofErr w:type="gramStart"/>
      <w:r w:rsidRPr="001F7D97">
        <w:rPr>
          <w:rFonts w:ascii="Times New Roman" w:eastAsia="Times New Roman" w:hAnsi="Times New Roman" w:cs="Times New Roman"/>
          <w:sz w:val="24"/>
          <w:szCs w:val="24"/>
          <w:lang w:eastAsia="ru-RU"/>
        </w:rPr>
        <w:t>активно</w:t>
      </w:r>
      <w:proofErr w:type="gramEnd"/>
      <w:r w:rsidRPr="001F7D97">
        <w:rPr>
          <w:rFonts w:ascii="Times New Roman" w:eastAsia="Times New Roman" w:hAnsi="Times New Roman" w:cs="Times New Roman"/>
          <w:sz w:val="24"/>
          <w:szCs w:val="24"/>
          <w:lang w:eastAsia="ru-RU"/>
        </w:rPr>
        <w:t xml:space="preserve"> используемой сегодня дидактической тенденцией является интеграция учебных предметов в образовательные области: внутренняя (естествознание); внешняя (например, химия и история); диалог культур (например, изучение одной страны или эпохи на разных предметах); прикладные интегрированные курсы (например, основы культуры общения).</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Проблемы воспитательной работы</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Современные теоретические взгляды на вопросы воспитания можно построить по известному принципу "от противного". Под эффективным воспитанием сегодня не понимается воздействие взрослого на ребенка. Современное воспитание не сводимо к набору мероприятий внеклассной работы. Оно не разделяется на самостоятельные направления (физическое, идеологическое, нравственное или школьное, внешкольное, семейное), ибо в реальности это грани единого процесса. Современное воспитание понимается как взаимодействие ребенка и взрослого, предусматривающее их равенство, сотрудничество и совместную жизнедеятельность.</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Оно включает несколько уровней его понимания: систему воспитания, созданную в обществе в целом, воспитательную систему конкретного образовательного учреждения и воспитание как конкретные действия отдельных педагогов. Поэтому обучение может включаться, как составная часть, в широко понимаемое воспитание.</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 xml:space="preserve">Современное воспитание представляет разные подходы к этому комплексу качеств. Человек культуры, человек успеха, общественный человек, человек </w:t>
      </w:r>
      <w:proofErr w:type="spellStart"/>
      <w:r w:rsidRPr="001F7D97">
        <w:rPr>
          <w:rFonts w:ascii="Times New Roman" w:eastAsia="Times New Roman" w:hAnsi="Times New Roman" w:cs="Times New Roman"/>
          <w:sz w:val="24"/>
          <w:szCs w:val="24"/>
          <w:lang w:eastAsia="ru-RU"/>
        </w:rPr>
        <w:t>самореализующийся</w:t>
      </w:r>
      <w:proofErr w:type="spellEnd"/>
      <w:r w:rsidRPr="001F7D97">
        <w:rPr>
          <w:rFonts w:ascii="Times New Roman" w:eastAsia="Times New Roman" w:hAnsi="Times New Roman" w:cs="Times New Roman"/>
          <w:sz w:val="24"/>
          <w:szCs w:val="24"/>
          <w:lang w:eastAsia="ru-RU"/>
        </w:rPr>
        <w:t xml:space="preserve"> - пример одного из распространенных сегодня вариантов характеристики человеческого качества. Семьянин, участник группы, гражданин, широко мыслящий человек, сохраняющий неповторимую индивидуальность - в другом варианте. Но, в любом случае, современное воспитание включает две необходимых стороны одного процесса - самореализацию личности в процессе и в результате воспитания, и ее социализацию. Современное воспитание стремится стать единством ценностей, целей, принципов и совместной деятельности детей и взрослых. Методы современного воспитания также должны представлять систему действий, включающую </w:t>
      </w:r>
      <w:r w:rsidRPr="001F7D97">
        <w:rPr>
          <w:rFonts w:ascii="Times New Roman" w:eastAsia="Times New Roman" w:hAnsi="Times New Roman" w:cs="Times New Roman"/>
          <w:sz w:val="24"/>
          <w:szCs w:val="24"/>
          <w:lang w:eastAsia="ru-RU"/>
        </w:rPr>
        <w:lastRenderedPageBreak/>
        <w:t>в себя средства воспитания (уроки, мероприятия), его формы (коллективная, индивидуальная, групповая), психологические приемы и потенциал самого педагога или педагогического коллектива, выступающего как единый педагогический организм.</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Из практики работы современной школы часто исчезают такие направления работы, как воспитание трудом и краеведческая деятельность. Нет конкретного понимания педагогами функций таких специалистов, как педагог-организатор, старший вожатый, социальный педагог, педагог-психолог, освобожденный и не освобожденный классный руководитель (классный наставник), то есть всех тех, кто может и должен заниматься именно воспитанием. И новые технологии и методики не решают главную воспитательную проблему: частое отсутствие идеи, которая способна объединить педагогический коллектив с детьми, единство ценностей детей и взрослых.</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Современное школьное воспитание в его практическом варианте позволяет разделить школы на четыре группы, отражающие существующие на сегодня направления в этой работе:</w:t>
      </w:r>
    </w:p>
    <w:p w:rsidR="001F7D97" w:rsidRPr="001F7D97" w:rsidRDefault="001F7D97" w:rsidP="001F7D9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Школа интеллектуального воспитания.</w:t>
      </w:r>
    </w:p>
    <w:p w:rsidR="001F7D97" w:rsidRPr="001F7D97" w:rsidRDefault="001F7D97" w:rsidP="001F7D9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Школа культурно-нравственного воспитания.</w:t>
      </w:r>
    </w:p>
    <w:p w:rsidR="001F7D97" w:rsidRPr="001F7D97" w:rsidRDefault="001F7D97" w:rsidP="001F7D9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Школа индивидуального развития учащихся.</w:t>
      </w:r>
    </w:p>
    <w:p w:rsidR="001F7D97" w:rsidRPr="001F7D97" w:rsidRDefault="001F7D97" w:rsidP="001F7D9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sz w:val="24"/>
          <w:szCs w:val="24"/>
          <w:lang w:eastAsia="ru-RU"/>
        </w:rPr>
        <w:t>Школа общественно-полезного воспитания.</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 xml:space="preserve">Первая группа </w:t>
      </w:r>
      <w:r w:rsidRPr="001F7D97">
        <w:rPr>
          <w:rFonts w:ascii="Times New Roman" w:eastAsia="Times New Roman" w:hAnsi="Times New Roman" w:cs="Times New Roman"/>
          <w:sz w:val="24"/>
          <w:szCs w:val="24"/>
          <w:lang w:eastAsia="ru-RU"/>
        </w:rPr>
        <w:t>ориентирует педагогов и учеников на ценности познания, готовит будущих ученых, интеллектуалов, используя такие формы, как ученические научные общества и кружки, олимпиады и предметные недели. Родители в работе такой школы участвуют только в момент презентации результатов, педагог же напоминает скорее ученого, научного руководителя по своему предмету.</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 xml:space="preserve">Вторая группа </w:t>
      </w:r>
      <w:r w:rsidRPr="001F7D97">
        <w:rPr>
          <w:rFonts w:ascii="Times New Roman" w:eastAsia="Times New Roman" w:hAnsi="Times New Roman" w:cs="Times New Roman"/>
          <w:sz w:val="24"/>
          <w:szCs w:val="24"/>
          <w:lang w:eastAsia="ru-RU"/>
        </w:rPr>
        <w:t>рассчитывает на подготовку человека, проживающего определенную культурную традицию (национальную, эстетическую, историческую, региональную). Идея знакомства, приобщения к какой-либо традиции, культуре связывает учебную и воспитательную работу, объединяет учеников и взрослых. В такой школе часто развиты традиции учебного заведения, корпоративный дух, усилено внимание к внеклассной работе, имеются собственные музей, театр.</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 xml:space="preserve">Третья группа </w:t>
      </w:r>
      <w:r w:rsidRPr="001F7D97">
        <w:rPr>
          <w:rFonts w:ascii="Times New Roman" w:eastAsia="Times New Roman" w:hAnsi="Times New Roman" w:cs="Times New Roman"/>
          <w:sz w:val="24"/>
          <w:szCs w:val="24"/>
          <w:lang w:eastAsia="ru-RU"/>
        </w:rPr>
        <w:t>школ пытается создать для учащегося максимальные возможности для индивидуальной самореализации. Здесь много дополнительных курсов, объединенных в условный блок "</w:t>
      </w:r>
      <w:proofErr w:type="spellStart"/>
      <w:r w:rsidRPr="001F7D97">
        <w:rPr>
          <w:rFonts w:ascii="Times New Roman" w:eastAsia="Times New Roman" w:hAnsi="Times New Roman" w:cs="Times New Roman"/>
          <w:sz w:val="24"/>
          <w:szCs w:val="24"/>
          <w:lang w:eastAsia="ru-RU"/>
        </w:rPr>
        <w:t>Человековедение</w:t>
      </w:r>
      <w:proofErr w:type="spellEnd"/>
      <w:r w:rsidRPr="001F7D97">
        <w:rPr>
          <w:rFonts w:ascii="Times New Roman" w:eastAsia="Times New Roman" w:hAnsi="Times New Roman" w:cs="Times New Roman"/>
          <w:sz w:val="24"/>
          <w:szCs w:val="24"/>
          <w:lang w:eastAsia="ru-RU"/>
        </w:rPr>
        <w:t>". Акцент делается на самостоятельную работу и самообразование учащихся. Всячески поощряется талантливость детей. В учебном плане велик этико-эстетический блок. Специализированные классы, как правило, гуманитарного профиля. Родители присутствуют только в момент демонстрации талантов ребенка, педагоги представляют собой не только предметников, но творческие личности.</w:t>
      </w:r>
    </w:p>
    <w:p w:rsidR="001F7D97" w:rsidRPr="001F7D97" w:rsidRDefault="001F7D97" w:rsidP="001F7D97">
      <w:pPr>
        <w:spacing w:before="100" w:beforeAutospacing="1" w:after="100" w:afterAutospacing="1" w:line="240" w:lineRule="auto"/>
        <w:rPr>
          <w:rFonts w:ascii="Times New Roman" w:eastAsia="Times New Roman" w:hAnsi="Times New Roman" w:cs="Times New Roman"/>
          <w:sz w:val="24"/>
          <w:szCs w:val="24"/>
          <w:lang w:eastAsia="ru-RU"/>
        </w:rPr>
      </w:pPr>
      <w:r w:rsidRPr="001F7D97">
        <w:rPr>
          <w:rFonts w:ascii="Times New Roman" w:eastAsia="Times New Roman" w:hAnsi="Times New Roman" w:cs="Times New Roman"/>
          <w:i/>
          <w:iCs/>
          <w:sz w:val="24"/>
          <w:szCs w:val="24"/>
          <w:lang w:eastAsia="ru-RU"/>
        </w:rPr>
        <w:t xml:space="preserve">Четвертая группа </w:t>
      </w:r>
      <w:r w:rsidRPr="001F7D97">
        <w:rPr>
          <w:rFonts w:ascii="Times New Roman" w:eastAsia="Times New Roman" w:hAnsi="Times New Roman" w:cs="Times New Roman"/>
          <w:sz w:val="24"/>
          <w:szCs w:val="24"/>
          <w:lang w:eastAsia="ru-RU"/>
        </w:rPr>
        <w:t xml:space="preserve">школ основана на таких принципах, как всеобщее участие, всеобщая польза; всякая деятельность здесь </w:t>
      </w:r>
      <w:proofErr w:type="spellStart"/>
      <w:r w:rsidRPr="001F7D97">
        <w:rPr>
          <w:rFonts w:ascii="Times New Roman" w:eastAsia="Times New Roman" w:hAnsi="Times New Roman" w:cs="Times New Roman"/>
          <w:sz w:val="24"/>
          <w:szCs w:val="24"/>
          <w:lang w:eastAsia="ru-RU"/>
        </w:rPr>
        <w:t>коллективна</w:t>
      </w:r>
      <w:proofErr w:type="spellEnd"/>
      <w:r w:rsidRPr="001F7D97">
        <w:rPr>
          <w:rFonts w:ascii="Times New Roman" w:eastAsia="Times New Roman" w:hAnsi="Times New Roman" w:cs="Times New Roman"/>
          <w:sz w:val="24"/>
          <w:szCs w:val="24"/>
          <w:lang w:eastAsia="ru-RU"/>
        </w:rPr>
        <w:t xml:space="preserve">. Здесь развито детское самоуправление, поддержка </w:t>
      </w:r>
      <w:proofErr w:type="gramStart"/>
      <w:r w:rsidRPr="001F7D97">
        <w:rPr>
          <w:rFonts w:ascii="Times New Roman" w:eastAsia="Times New Roman" w:hAnsi="Times New Roman" w:cs="Times New Roman"/>
          <w:sz w:val="24"/>
          <w:szCs w:val="24"/>
          <w:lang w:eastAsia="ru-RU"/>
        </w:rPr>
        <w:t>слабых</w:t>
      </w:r>
      <w:proofErr w:type="gramEnd"/>
      <w:r w:rsidRPr="001F7D97">
        <w:rPr>
          <w:rFonts w:ascii="Times New Roman" w:eastAsia="Times New Roman" w:hAnsi="Times New Roman" w:cs="Times New Roman"/>
          <w:sz w:val="24"/>
          <w:szCs w:val="24"/>
          <w:lang w:eastAsia="ru-RU"/>
        </w:rPr>
        <w:t>, через ролевые игры идет обучение социальным навыкам. Здесь активно проводятся психологические тренинги и туристские выезды, функционируют детские объединения и проводятся социологические исследования. Именно в такой модели социальная активность части родителей раскрывается и поддерживается. Поэтому, именно эта модель (общественно-активная школа) сегодня нам представляется оптимально состоятельной.</w:t>
      </w:r>
    </w:p>
    <w:p w:rsidR="003D1DBC" w:rsidRDefault="001F7D97"/>
    <w:sectPr w:rsidR="003D1DBC" w:rsidSect="008D64B6">
      <w:pgSz w:w="11906" w:h="16838"/>
      <w:pgMar w:top="567"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6656C"/>
    <w:multiLevelType w:val="multilevel"/>
    <w:tmpl w:val="713C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D5D81"/>
    <w:multiLevelType w:val="multilevel"/>
    <w:tmpl w:val="C726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165549"/>
    <w:multiLevelType w:val="multilevel"/>
    <w:tmpl w:val="22CA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EC113C"/>
    <w:multiLevelType w:val="multilevel"/>
    <w:tmpl w:val="D974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B73BFD"/>
    <w:multiLevelType w:val="multilevel"/>
    <w:tmpl w:val="230E2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CD55499"/>
    <w:multiLevelType w:val="multilevel"/>
    <w:tmpl w:val="9288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AB010B"/>
    <w:multiLevelType w:val="multilevel"/>
    <w:tmpl w:val="4C76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3E6B2F"/>
    <w:multiLevelType w:val="multilevel"/>
    <w:tmpl w:val="5CBC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6"/>
  </w:num>
  <w:num w:numId="4">
    <w:abstractNumId w:val="7"/>
  </w:num>
  <w:num w:numId="5">
    <w:abstractNumId w:val="5"/>
  </w:num>
  <w:num w:numId="6">
    <w:abstractNumId w:val="1"/>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64B6"/>
    <w:rsid w:val="00144280"/>
    <w:rsid w:val="001F7D97"/>
    <w:rsid w:val="00253FED"/>
    <w:rsid w:val="008568B5"/>
    <w:rsid w:val="008D64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280"/>
  </w:style>
  <w:style w:type="paragraph" w:styleId="1">
    <w:name w:val="heading 1"/>
    <w:basedOn w:val="a"/>
    <w:link w:val="10"/>
    <w:uiPriority w:val="9"/>
    <w:qFormat/>
    <w:rsid w:val="001F7D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7D9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64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D64B6"/>
    <w:rPr>
      <w:color w:val="0000FF"/>
      <w:u w:val="single"/>
    </w:rPr>
  </w:style>
  <w:style w:type="character" w:customStyle="1" w:styleId="10">
    <w:name w:val="Заголовок 1 Знак"/>
    <w:basedOn w:val="a0"/>
    <w:link w:val="1"/>
    <w:uiPriority w:val="9"/>
    <w:rsid w:val="001F7D9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7D97"/>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57553146">
      <w:bodyDiv w:val="1"/>
      <w:marLeft w:val="0"/>
      <w:marRight w:val="0"/>
      <w:marTop w:val="0"/>
      <w:marBottom w:val="0"/>
      <w:divBdr>
        <w:top w:val="none" w:sz="0" w:space="0" w:color="auto"/>
        <w:left w:val="none" w:sz="0" w:space="0" w:color="auto"/>
        <w:bottom w:val="none" w:sz="0" w:space="0" w:color="auto"/>
        <w:right w:val="none" w:sz="0" w:space="0" w:color="auto"/>
      </w:divBdr>
    </w:div>
    <w:div w:id="177978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23sdfootnote2sym" TargetMode="External"/><Relationship Id="rId5" Type="http://schemas.openxmlformats.org/officeDocument/2006/relationships/hyperlink" Target="https://infourok.ru/go.html?href=%23sdfootnote1sy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4856</Words>
  <Characters>27685</Characters>
  <Application>Microsoft Office Word</Application>
  <DocSecurity>0</DocSecurity>
  <Lines>230</Lines>
  <Paragraphs>64</Paragraphs>
  <ScaleCrop>false</ScaleCrop>
  <Company>Grizli777</Company>
  <LinksUpToDate>false</LinksUpToDate>
  <CharactersWithSpaces>32477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2018-06-07T10:22:00Z</dcterms:created>
  <dcterms:modified xsi:type="dcterms:W3CDTF">2018-06-07T10:25:00Z</dcterms:modified>
</cp:coreProperties>
</file>