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D" w:rsidRPr="0053025D" w:rsidRDefault="0053025D" w:rsidP="0053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5D" w:rsidRPr="0053025D" w:rsidRDefault="0053025D" w:rsidP="0053025D">
      <w:pPr>
        <w:shd w:val="clear" w:color="auto" w:fill="183388"/>
        <w:spacing w:after="0" w:line="240" w:lineRule="auto"/>
        <w:rPr>
          <w:rFonts w:ascii="Times New Roman" w:eastAsia="Times New Roman" w:hAnsi="Times New Roman" w:cs="Times New Roman"/>
          <w:color w:val="727272"/>
          <w:sz w:val="45"/>
          <w:szCs w:val="45"/>
          <w:lang w:eastAsia="ru-RU"/>
        </w:rPr>
      </w:pPr>
      <w:hyperlink r:id="rId5" w:history="1">
        <w:r w:rsidRPr="0053025D">
          <w:rPr>
            <w:rFonts w:ascii="Times New Roman" w:eastAsia="Times New Roman" w:hAnsi="Times New Roman" w:cs="Times New Roman"/>
            <w:color w:val="FFFFFF"/>
            <w:sz w:val="45"/>
            <w:szCs w:val="45"/>
            <w:u w:val="single"/>
            <w:lang w:eastAsia="ru-RU"/>
          </w:rPr>
          <w:t>Государственное бюджетное профессиональное образовательное учреждение</w:t>
        </w:r>
      </w:hyperlink>
    </w:p>
    <w:p w:rsidR="0053025D" w:rsidRPr="0053025D" w:rsidRDefault="0053025D" w:rsidP="0053025D">
      <w:pPr>
        <w:shd w:val="clear" w:color="auto" w:fill="183388"/>
        <w:spacing w:after="0" w:line="240" w:lineRule="auto"/>
        <w:rPr>
          <w:rFonts w:ascii="Times New Roman" w:eastAsia="Times New Roman" w:hAnsi="Times New Roman" w:cs="Times New Roman"/>
          <w:color w:val="727272"/>
          <w:spacing w:val="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2727"/>
          <w:sz w:val="27"/>
          <w:szCs w:val="27"/>
          <w:shd w:val="clear" w:color="auto" w:fill="183388"/>
          <w:lang w:eastAsia="ru-RU"/>
        </w:rPr>
        <w:drawing>
          <wp:inline distT="0" distB="0" distL="0" distR="0" wp14:anchorId="02219F50" wp14:editId="5EE968AC">
            <wp:extent cx="1076325" cy="942975"/>
            <wp:effectExtent l="0" t="0" r="0" b="9525"/>
            <wp:docPr id="1" name="Рисунок 1" descr="Государственное бюджетное профессиональное образовательное учрежде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ое бюджетное профессиональное образовательное учрежден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25D">
        <w:rPr>
          <w:rFonts w:ascii="Times New Roman" w:eastAsia="Times New Roman" w:hAnsi="Times New Roman" w:cs="Times New Roman"/>
          <w:color w:val="727272"/>
          <w:spacing w:val="33"/>
          <w:sz w:val="72"/>
          <w:szCs w:val="72"/>
          <w:lang w:eastAsia="ru-RU"/>
        </w:rPr>
        <w:t>"Невинномысский энергетический техникум"</w:t>
      </w:r>
    </w:p>
    <w:p w:rsidR="005F0BBC" w:rsidRDefault="00A056CB"/>
    <w:p w:rsidR="0053025D" w:rsidRDefault="0053025D"/>
    <w:p w:rsidR="0053025D" w:rsidRDefault="0053025D">
      <w:pPr>
        <w:rPr>
          <w:sz w:val="72"/>
          <w:szCs w:val="72"/>
        </w:rPr>
      </w:pPr>
      <w:r w:rsidRPr="0053025D">
        <w:rPr>
          <w:sz w:val="72"/>
          <w:szCs w:val="72"/>
        </w:rPr>
        <w:t>Презентация на тему:</w:t>
      </w:r>
    </w:p>
    <w:p w:rsidR="0053025D" w:rsidRDefault="0053025D">
      <w:pPr>
        <w:rPr>
          <w:sz w:val="56"/>
          <w:szCs w:val="56"/>
          <w:lang w:val="en-US"/>
        </w:rPr>
      </w:pPr>
      <w:r w:rsidRPr="0053025D">
        <w:rPr>
          <w:sz w:val="56"/>
          <w:szCs w:val="56"/>
        </w:rPr>
        <w:t>&lt;&lt;Содержание драгоценных металлов в рели и их свойства&gt;&gt;</w:t>
      </w:r>
    </w:p>
    <w:p w:rsidR="0053025D" w:rsidRDefault="0053025D">
      <w:pPr>
        <w:rPr>
          <w:sz w:val="56"/>
          <w:szCs w:val="56"/>
          <w:lang w:val="en-US"/>
        </w:rPr>
      </w:pPr>
    </w:p>
    <w:p w:rsidR="0053025D" w:rsidRDefault="0053025D">
      <w:pPr>
        <w:rPr>
          <w:sz w:val="56"/>
          <w:szCs w:val="56"/>
          <w:lang w:val="en-US"/>
        </w:rPr>
      </w:pPr>
    </w:p>
    <w:p w:rsidR="0053025D" w:rsidRDefault="0053025D">
      <w:pPr>
        <w:rPr>
          <w:sz w:val="56"/>
          <w:szCs w:val="56"/>
          <w:lang w:val="en-US"/>
        </w:rPr>
      </w:pPr>
    </w:p>
    <w:p w:rsidR="0053025D" w:rsidRPr="0053025D" w:rsidRDefault="0053025D">
      <w:pPr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          </w:t>
      </w:r>
      <w:r>
        <w:rPr>
          <w:sz w:val="56"/>
          <w:szCs w:val="56"/>
        </w:rPr>
        <w:t xml:space="preserve">  </w:t>
      </w:r>
      <w:r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</w:rPr>
        <w:t>Преподаватель: Рыбникова Г.Н.</w:t>
      </w:r>
    </w:p>
    <w:p w:rsidR="00A056CB" w:rsidRDefault="0053025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                                    </w:t>
      </w:r>
      <w:r w:rsidR="00A056CB">
        <w:rPr>
          <w:sz w:val="56"/>
          <w:szCs w:val="56"/>
        </w:rPr>
        <w:t xml:space="preserve">                                </w:t>
      </w:r>
    </w:p>
    <w:p w:rsidR="00A056CB" w:rsidRDefault="00A056CB">
      <w:pPr>
        <w:rPr>
          <w:sz w:val="56"/>
          <w:szCs w:val="56"/>
        </w:rPr>
      </w:pPr>
    </w:p>
    <w:p w:rsidR="0053025D" w:rsidRDefault="00A056C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</w:t>
      </w:r>
      <w:r w:rsidR="0053025D">
        <w:rPr>
          <w:sz w:val="56"/>
          <w:szCs w:val="56"/>
        </w:rPr>
        <w:t>2019</w:t>
      </w:r>
    </w:p>
    <w:p w:rsidR="00A056CB" w:rsidRPr="00A056CB" w:rsidRDefault="00A056CB" w:rsidP="00A056C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056CB">
        <w:rPr>
          <w:rFonts w:ascii="inherit" w:eastAsia="Times New Roman" w:hAnsi="inherit" w:cs="Arial"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Откуда в приборах золото?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Очевидно, что золотое напыление и элементы, изготовленные из этого металла, используются в радиодеталях не затем, чтобы придать им ювелирную ценность. Его применение при производстве электроники обусловлено уникальным сочетанием физико-химических свойств. Это сочетание настолько удачно, что в год промышленность потребляет около 150 тонн золота.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7309FC4B" wp14:editId="6120C195">
            <wp:extent cx="2857500" cy="2857500"/>
            <wp:effectExtent l="0" t="0" r="0" b="0"/>
            <wp:docPr id="2" name="Рисунок 2" descr="Откуда в приборах зол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в приборах зол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первую очередь, золото нужно для защиты контактных поверхностей от коррозии. Дело в том, что золото – инертно. В нормальных условиях оно не вступает в реакцию с подавляющим большинством известных соединений.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Проще говоря – не окисляется под воздействием кислорода, устойчиво к кислотам и </w:t>
      </w:r>
      <w:proofErr w:type="spellStart"/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щёлочам</w:t>
      </w:r>
      <w:proofErr w:type="spellEnd"/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Благодаря этому проводимость контактов радиодеталей с течением времени не меняется, и нет необходимости в их чистке или замене.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Второе применение золота – это изготовление сверхтонких проводников. Его удельная проводимость при +20</w:t>
      </w:r>
      <w:proofErr w:type="gramStart"/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ºС</w:t>
      </w:r>
      <w:proofErr w:type="gramEnd"/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составляет 45 500 000 См/м, что после меди и серебра является третьим показателем. Кроме того, золото невероятно пластично.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Из его крупицы, весом всего в 1 грамм, можно вытянуть тончайшую проволоку, длиной больше 3 км. А путем многократной прокатки из золота получается фольга толщиной всего в 0,001 мм.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Чаще всего, именно с целью защиты от коррозии и в качестве ультратонкого проводника в радиодеталях содержится золото.</w:t>
      </w:r>
    </w:p>
    <w:p w:rsidR="00A056CB" w:rsidRPr="00A056CB" w:rsidRDefault="00A056CB" w:rsidP="00A056C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72"/>
          <w:szCs w:val="72"/>
          <w:lang w:eastAsia="ru-RU"/>
        </w:rPr>
      </w:pPr>
      <w:r w:rsidRPr="00A056CB">
        <w:rPr>
          <w:rFonts w:ascii="inherit" w:eastAsia="Times New Roman" w:hAnsi="inherit" w:cs="Arial"/>
          <w:color w:val="333333"/>
          <w:sz w:val="72"/>
          <w:szCs w:val="72"/>
          <w:bdr w:val="none" w:sz="0" w:space="0" w:color="auto" w:frame="1"/>
          <w:lang w:eastAsia="ru-RU"/>
        </w:rPr>
        <w:lastRenderedPageBreak/>
        <w:t>Отечественные радиодетали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Чемпионы по содержанию золота – радиодетали, которые были изготовлены в СССР до 1986 года.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7F6B72FD" wp14:editId="58274008">
            <wp:extent cx="2876550" cy="2857500"/>
            <wp:effectExtent l="0" t="0" r="0" b="0"/>
            <wp:docPr id="3" name="Рисунок 3" descr="Отечественные радиодет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ечественные радиодетал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Больше всего таких драгоценностей было в космической и военной технике, в измерительных и вычислительных приборах, датчиках и других устройствах, к работе которых предъявлялись повышенные требования по точности и надежности.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Крайне редко, по остаточному принципу, радиодетали с большим содержанием золота устанавливали в обычную бытовую электронику: телевизоры, проигрыватели и радиоприемники.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стоит разбирать на радиодетали старую советскую измерительную технику, если она рабочая или требует незначительного ремонта. В целом виде она стоит значительно дороже, чем можно выручить за детали.</w:t>
      </w:r>
    </w:p>
    <w:p w:rsidR="00A056CB" w:rsidRPr="00A056CB" w:rsidRDefault="00A056CB" w:rsidP="00A056C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056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Большинство советских позолоченных электронных компонентов уже собрали и переплавили, но они все ещё могут вам попасться при разборке старого телевизора бабушки или коробок с радиодеталями, которые принадлежали вашему дедушке. Поэтому необходимо точно знать, какие радиодетали содержат золото, чтобы случайно не выбросить их или не продать за бесценок.</w:t>
      </w:r>
    </w:p>
    <w:p w:rsidR="0053025D" w:rsidRPr="00A056CB" w:rsidRDefault="0053025D">
      <w:pPr>
        <w:rPr>
          <w:sz w:val="56"/>
          <w:szCs w:val="56"/>
        </w:rPr>
      </w:pPr>
    </w:p>
    <w:p w:rsidR="00A056CB" w:rsidRPr="00A056CB" w:rsidRDefault="00A056CB" w:rsidP="00A056CB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</w:rPr>
      </w:pPr>
      <w:r w:rsidRPr="00A056CB">
        <w:rPr>
          <w:rFonts w:ascii="inherit" w:hAnsi="inherit" w:cs="Arial"/>
          <w:b w:val="0"/>
          <w:bCs w:val="0"/>
          <w:color w:val="333333"/>
          <w:bdr w:val="none" w:sz="0" w:space="0" w:color="auto" w:frame="1"/>
        </w:rPr>
        <w:lastRenderedPageBreak/>
        <w:t>Микросхемы</w:t>
      </w:r>
    </w:p>
    <w:p w:rsidR="00A056CB" w:rsidRPr="00A056CB" w:rsidRDefault="00A056CB" w:rsidP="00A056CB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6"/>
          <w:szCs w:val="36"/>
        </w:rPr>
      </w:pPr>
      <w:r w:rsidRPr="00A056CB">
        <w:rPr>
          <w:color w:val="444444"/>
          <w:sz w:val="36"/>
          <w:szCs w:val="36"/>
        </w:rPr>
        <w:t>Практически все микросхемы, изготовленные в СССР, содержат золото. Обычно золотом покрыты все выводы микросхемы и пластина кристалла. В редких случаях золото нанесено только на пластину.</w:t>
      </w:r>
    </w:p>
    <w:p w:rsidR="00A056CB" w:rsidRPr="00A056CB" w:rsidRDefault="00A056CB" w:rsidP="00A056CB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6"/>
          <w:szCs w:val="36"/>
        </w:rPr>
      </w:pPr>
      <w:r w:rsidRPr="00A056CB">
        <w:rPr>
          <w:noProof/>
          <w:color w:val="444444"/>
          <w:sz w:val="36"/>
          <w:szCs w:val="36"/>
        </w:rPr>
        <w:drawing>
          <wp:inline distT="0" distB="0" distL="0" distR="0" wp14:anchorId="22619BB8" wp14:editId="159F9BFE">
            <wp:extent cx="6219825" cy="3459778"/>
            <wp:effectExtent l="0" t="0" r="0" b="7620"/>
            <wp:docPr id="4" name="Рисунок 4" descr="Микросх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кросхем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4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CB" w:rsidRPr="00A056CB" w:rsidRDefault="00A056CB" w:rsidP="00A056CB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6"/>
          <w:szCs w:val="36"/>
        </w:rPr>
      </w:pPr>
      <w:r w:rsidRPr="00A056CB">
        <w:rPr>
          <w:color w:val="444444"/>
          <w:sz w:val="36"/>
          <w:szCs w:val="36"/>
        </w:rPr>
        <w:t> </w:t>
      </w:r>
    </w:p>
    <w:p w:rsidR="00A056CB" w:rsidRPr="00A056CB" w:rsidRDefault="00A056CB" w:rsidP="00A056CB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6"/>
          <w:szCs w:val="36"/>
        </w:rPr>
      </w:pPr>
      <w:r w:rsidRPr="00A056CB">
        <w:rPr>
          <w:color w:val="444444"/>
          <w:sz w:val="36"/>
          <w:szCs w:val="36"/>
        </w:rPr>
        <w:t>Наличие золота в конкретной микросхеме легко определяется по желтым ногам и упомянутой пластине. Для радиоэлементов в пластмассовом корпусе его нужно раскусить, чтобы добраться до самой пластины.</w:t>
      </w:r>
    </w:p>
    <w:p w:rsidR="00A056CB" w:rsidRPr="00A056CB" w:rsidRDefault="00A056CB" w:rsidP="00A056CB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6"/>
          <w:szCs w:val="36"/>
        </w:rPr>
      </w:pPr>
      <w:r w:rsidRPr="00A056CB">
        <w:rPr>
          <w:color w:val="444444"/>
          <w:sz w:val="36"/>
          <w:szCs w:val="36"/>
        </w:rPr>
        <w:t>Перечисление конкретных маркировок смысла не имеет, стоит только отметить, что процентное содержание золота в микросхемах часто даже выше, чем в транзисторах, поэтому они стоят до 250 рублей за единицу.</w:t>
      </w:r>
    </w:p>
    <w:p w:rsidR="0053025D" w:rsidRDefault="0053025D">
      <w:pPr>
        <w:rPr>
          <w:sz w:val="56"/>
          <w:szCs w:val="56"/>
        </w:rPr>
      </w:pPr>
    </w:p>
    <w:p w:rsidR="00A056CB" w:rsidRDefault="00A056CB">
      <w:pPr>
        <w:rPr>
          <w:sz w:val="56"/>
          <w:szCs w:val="56"/>
        </w:rPr>
      </w:pPr>
    </w:p>
    <w:p w:rsidR="00A056CB" w:rsidRPr="00A056CB" w:rsidRDefault="00A056CB">
      <w:pPr>
        <w:rPr>
          <w:sz w:val="56"/>
          <w:szCs w:val="56"/>
        </w:rPr>
      </w:pPr>
      <w:r>
        <w:rPr>
          <w:sz w:val="56"/>
          <w:szCs w:val="5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7.5pt">
            <v:imagedata r:id="rId10" o:title="1096z1"/>
          </v:shape>
        </w:pict>
      </w:r>
      <w:bookmarkStart w:id="0" w:name="_GoBack"/>
      <w:bookmarkEnd w:id="0"/>
    </w:p>
    <w:p w:rsidR="0053025D" w:rsidRPr="00A056CB" w:rsidRDefault="0053025D">
      <w:pPr>
        <w:rPr>
          <w:sz w:val="56"/>
          <w:szCs w:val="56"/>
        </w:rPr>
      </w:pPr>
    </w:p>
    <w:sectPr w:rsidR="0053025D" w:rsidRPr="00A0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5D"/>
    <w:rsid w:val="0053025D"/>
    <w:rsid w:val="008F76D0"/>
    <w:rsid w:val="009D4561"/>
    <w:rsid w:val="00A0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25D"/>
    <w:rPr>
      <w:color w:val="0000FF"/>
      <w:u w:val="single"/>
    </w:rPr>
  </w:style>
  <w:style w:type="paragraph" w:customStyle="1" w:styleId="site-title">
    <w:name w:val="site-title"/>
    <w:basedOn w:val="a"/>
    <w:rsid w:val="0053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53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2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5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0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5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25D"/>
    <w:rPr>
      <w:color w:val="0000FF"/>
      <w:u w:val="single"/>
    </w:rPr>
  </w:style>
  <w:style w:type="paragraph" w:customStyle="1" w:styleId="site-title">
    <w:name w:val="site-title"/>
    <w:basedOn w:val="a"/>
    <w:rsid w:val="0053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53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2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5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0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5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5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nevenergotehnikum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2019-05-10T11:31:00Z</dcterms:created>
  <dcterms:modified xsi:type="dcterms:W3CDTF">2019-05-10T11:51:00Z</dcterms:modified>
</cp:coreProperties>
</file>