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C4" w:rsidRPr="00703DC4" w:rsidRDefault="00703DC4" w:rsidP="00703DC4">
      <w:pPr>
        <w:pStyle w:val="a3"/>
        <w:shd w:val="clear" w:color="auto" w:fill="FFFFFF"/>
        <w:spacing w:before="0" w:beforeAutospacing="0" w:after="0" w:afterAutospacing="0"/>
        <w:rPr>
          <w:color w:val="000000"/>
          <w:sz w:val="28"/>
          <w:szCs w:val="28"/>
        </w:rPr>
      </w:pPr>
      <w:bookmarkStart w:id="0" w:name="_GoBack"/>
      <w:r w:rsidRPr="00703DC4">
        <w:rPr>
          <w:b/>
          <w:bCs/>
          <w:color w:val="000000"/>
          <w:sz w:val="28"/>
          <w:szCs w:val="28"/>
        </w:rPr>
        <w:t>Мероприятия, обеспечивающие контроль здоровья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дошкольников на физкультурных занятиях.</w:t>
      </w:r>
    </w:p>
    <w:bookmarkEnd w:id="0"/>
    <w:p w:rsidR="00703DC4" w:rsidRPr="00703DC4" w:rsidRDefault="00703DC4" w:rsidP="00703DC4">
      <w:pPr>
        <w:pStyle w:val="a3"/>
        <w:shd w:val="clear" w:color="auto" w:fill="FFFFFF"/>
        <w:spacing w:before="0" w:beforeAutospacing="0" w:after="0" w:afterAutospacing="0"/>
        <w:rPr>
          <w:color w:val="000000"/>
          <w:sz w:val="28"/>
          <w:szCs w:val="28"/>
        </w:rPr>
      </w:pP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Оптимизация процесса физического воспитания дошкольников обеспечивается рядом мероприятий, гарантирующих эффективный медицинский и педагогический контроль здоровья детей. Эти мероприятия можно разделить на 6 этапов.</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1 этап – врачом и медицинской сестрой дошкольного учреждения ежегодно проводятся обследования, направленные на комплексную оценку состояния здоровья, физического развития и функциональных возможностей детей. В типовых дошкольных учреждениях находятся здоровые дети, не имеющие абсолютных противопоказаний к занятиям физическими упражнениями. Дети, часто болеющие или имеющие хронические заболевания, нуждаются в постоянном врачебном наблюдении. В период вне обострения заболевания они занимаются по общей программе физического воспитания.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2 этап – заключается в определении уровня физической подготовленности по результатам контрольных испытаний. Обычно используются тесты, определяющие уровень развития физических качеств, и тесты, определяющие степень </w:t>
      </w:r>
      <w:proofErr w:type="gramStart"/>
      <w:r w:rsidRPr="00703DC4">
        <w:rPr>
          <w:color w:val="000000"/>
          <w:sz w:val="28"/>
          <w:szCs w:val="28"/>
        </w:rPr>
        <w:t>сформированное</w:t>
      </w:r>
      <w:proofErr w:type="gramEnd"/>
      <w:r w:rsidRPr="00703DC4">
        <w:rPr>
          <w:color w:val="000000"/>
          <w:sz w:val="28"/>
          <w:szCs w:val="28"/>
        </w:rPr>
        <w:t xml:space="preserve"> двигательных навыков. Анализ результатов тестирования дает возможность руководителю физического воспитания разделить детей на подгруппы с целью осуществления дифференцированного подхода в зависимости от уровня их физической подготовленности.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3 этап – планирование физкультурных занятий. Прежде чем приступить к работе с детьми, руководитель физического воспитания, основываясь на данных о состоянии здоровья, физического развития и физической подготовленности воспитанников, определяет конкретные задачи на предстоящий учебный год. Затем он подбирает упражнения из программы, которую использует данное дошкольное учреждение.</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4 этап – подготовка мест занятий, обеспечение гигиенических условий проведения занятий. Перед занятием в зале проводится влажная уборка, активное проветривание. Заблаговременно, в соответствии с планом занятия, подготавливаются необходимые пособия, так чтобы их можно было быстро расставлять и убирать по ходу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Температура воздуха в зале не должна превышать 17</w:t>
      </w:r>
      <w:proofErr w:type="gramStart"/>
      <w:r w:rsidRPr="00703DC4">
        <w:rPr>
          <w:color w:val="000000"/>
          <w:sz w:val="28"/>
          <w:szCs w:val="28"/>
        </w:rPr>
        <w:t>°С</w:t>
      </w:r>
      <w:proofErr w:type="gramEnd"/>
      <w:r w:rsidRPr="00703DC4">
        <w:rPr>
          <w:color w:val="000000"/>
          <w:sz w:val="28"/>
          <w:szCs w:val="28"/>
        </w:rPr>
        <w:t xml:space="preserve">, влажность 40 -55%. Дети должны заниматься в спортивной одежде, на ногах спортивные тапочки. Можно заниматься босиком. Освещенность зала на высоте 0,5 м от пола не менее 200 </w:t>
      </w:r>
      <w:proofErr w:type="spellStart"/>
      <w:r w:rsidRPr="00703DC4">
        <w:rPr>
          <w:color w:val="000000"/>
          <w:sz w:val="28"/>
          <w:szCs w:val="28"/>
        </w:rPr>
        <w:t>лк</w:t>
      </w:r>
      <w:proofErr w:type="spellEnd"/>
      <w:r w:rsidRPr="00703DC4">
        <w:rPr>
          <w:color w:val="000000"/>
          <w:sz w:val="28"/>
          <w:szCs w:val="28"/>
        </w:rPr>
        <w:t>.</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5 этап – непосредственное проведение занятий. В ходе занятия руководитель физического воспитания должен предупреждать ситуации, которые могут привести к перегрузке и </w:t>
      </w:r>
      <w:proofErr w:type="spellStart"/>
      <w:r w:rsidRPr="00703DC4">
        <w:rPr>
          <w:color w:val="000000"/>
          <w:sz w:val="28"/>
          <w:szCs w:val="28"/>
        </w:rPr>
        <w:t>травмированию</w:t>
      </w:r>
      <w:proofErr w:type="spellEnd"/>
      <w:r w:rsidRPr="00703DC4">
        <w:rPr>
          <w:color w:val="000000"/>
          <w:sz w:val="28"/>
          <w:szCs w:val="28"/>
        </w:rPr>
        <w:t xml:space="preserve"> детей, грамотно осуществлять страховку при выполнении сложных упражнений.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6 этап – медицинский и педагогический анализ занятия. Качественный и количественный контроль эффективности физкультурного занятия проводится, как правило, медицинскими работниками, а анализируется </w:t>
      </w:r>
      <w:r w:rsidRPr="00703DC4">
        <w:rPr>
          <w:color w:val="000000"/>
          <w:sz w:val="28"/>
          <w:szCs w:val="28"/>
        </w:rPr>
        <w:lastRenderedPageBreak/>
        <w:t xml:space="preserve">руководителем физического воспитания. Для этой цели используют </w:t>
      </w:r>
      <w:proofErr w:type="spellStart"/>
      <w:r w:rsidRPr="00703DC4">
        <w:rPr>
          <w:color w:val="000000"/>
          <w:sz w:val="28"/>
          <w:szCs w:val="28"/>
        </w:rPr>
        <w:t>хронометрирование</w:t>
      </w:r>
      <w:proofErr w:type="spellEnd"/>
      <w:r w:rsidRPr="00703DC4">
        <w:rPr>
          <w:color w:val="000000"/>
          <w:sz w:val="28"/>
          <w:szCs w:val="28"/>
        </w:rPr>
        <w:t>, с помощью которого определяется общая и моторная плотность занятия. Физическая нагрузка определяется по динамике пульса. Наглядно иллюстрирует сдвиги пульса в процессе занятия физиологическая кривая. Определение средней частоты сердечных сокращений используется для выявления тренирующего эффекта физкультурного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Нормирование физических нагрузок</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Правильное дозирование физических нагрузок является одной из самых сложных задач в деятельности руководителя физического воспитания.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Двигательная активность дошкольника складывается из суммы разнообразных движений, выполняемых в течение дня. Ее количественные характеристики зависят от возраста, пола, типа высшей нервной деятельности, сезонов года, </w:t>
      </w:r>
      <w:proofErr w:type="spellStart"/>
      <w:proofErr w:type="gramStart"/>
      <w:r w:rsidRPr="00703DC4">
        <w:rPr>
          <w:color w:val="000000"/>
          <w:sz w:val="28"/>
          <w:szCs w:val="28"/>
        </w:rPr>
        <w:t>климато</w:t>
      </w:r>
      <w:proofErr w:type="spellEnd"/>
      <w:r w:rsidRPr="00703DC4">
        <w:rPr>
          <w:color w:val="000000"/>
          <w:sz w:val="28"/>
          <w:szCs w:val="28"/>
        </w:rPr>
        <w:t>-географических</w:t>
      </w:r>
      <w:proofErr w:type="gramEnd"/>
      <w:r w:rsidRPr="00703DC4">
        <w:rPr>
          <w:color w:val="000000"/>
          <w:sz w:val="28"/>
          <w:szCs w:val="28"/>
        </w:rPr>
        <w:t xml:space="preserve"> условий. Двигательная активность нормируется по объему и интенсивности движений.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Интенсивность нагрузки</w:t>
      </w:r>
      <w:r w:rsidRPr="00703DC4">
        <w:rPr>
          <w:color w:val="000000"/>
          <w:sz w:val="28"/>
          <w:szCs w:val="28"/>
        </w:rPr>
        <w:t> - это сила воздействия физической работы на организм человека в данный момент, ее напряженность и степень концентрации объема во времени. Мерами интенсивности служат скорость передвижения (в беге, плавании, передвижении на лыжах и др.); темп (в играх), высота и длина (в прыжках или метании). Об интенсивности двигательной деятельности судят по характеру пульса. Частота сердечных сокращений характеризует физиологическую стоимость различных упражнений.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Внешние признаки утомления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Любое занятие, в том числе и физкультурное, вызывает утомление, которое проявляется временным снижением работоспособности. По степени его выраженности можно судить о нагрузке и вносить при необходимости коррективы. Небольшая степень утомления обязательна.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При наличии признаков средней степени утомления у отдельных детей нагрузку следует ограничить (уменьшить число повторений упражнений, исключить наиболее трудные, удлинить отдых). Выраженные признаки утомления у большинства детей появляются в результате чрезмерной нагрузки. В этом случае необходимо перестроить занятие таким образом, чтобы нагрузка соответствовала уровню физической подготовленности детей.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Регулирование нагрузки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Упражнения, вызывающие увеличение частоты сердечных сокращений в минуту до 120 -130 ударов, считают нагрузкой малой интенсивности, от 131 до 140 ударов - средней, от 140 до 160 ударов - </w:t>
      </w:r>
      <w:proofErr w:type="spellStart"/>
      <w:r w:rsidRPr="00703DC4">
        <w:rPr>
          <w:color w:val="000000"/>
          <w:sz w:val="28"/>
          <w:szCs w:val="28"/>
        </w:rPr>
        <w:t>субмаксимальной</w:t>
      </w:r>
      <w:proofErr w:type="spellEnd"/>
      <w:r w:rsidRPr="00703DC4">
        <w:rPr>
          <w:color w:val="000000"/>
          <w:sz w:val="28"/>
          <w:szCs w:val="28"/>
        </w:rPr>
        <w:t xml:space="preserve"> и свыше 160 ударов - максимальной интенсивности. Активную двигательную деятельность составляют упражнения средней, </w:t>
      </w:r>
      <w:proofErr w:type="spellStart"/>
      <w:r w:rsidRPr="00703DC4">
        <w:rPr>
          <w:color w:val="000000"/>
          <w:sz w:val="28"/>
          <w:szCs w:val="28"/>
        </w:rPr>
        <w:t>субмаксимальной</w:t>
      </w:r>
      <w:proofErr w:type="spellEnd"/>
      <w:r w:rsidRPr="00703DC4">
        <w:rPr>
          <w:color w:val="000000"/>
          <w:sz w:val="28"/>
          <w:szCs w:val="28"/>
        </w:rPr>
        <w:t xml:space="preserve"> и максимальной интенсивности.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В практике оценки интенсивности двигательной деятельности часто используется упрощенная классификация: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 110 -130 ударов в минуту - </w:t>
      </w:r>
      <w:proofErr w:type="gramStart"/>
      <w:r w:rsidRPr="00703DC4">
        <w:rPr>
          <w:color w:val="000000"/>
          <w:sz w:val="28"/>
          <w:szCs w:val="28"/>
        </w:rPr>
        <w:t>восстанавливающая</w:t>
      </w:r>
      <w:proofErr w:type="gramEnd"/>
      <w:r w:rsidRPr="00703DC4">
        <w:rPr>
          <w:color w:val="000000"/>
          <w:sz w:val="28"/>
          <w:szCs w:val="28"/>
        </w:rPr>
        <w:t>;</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 130 -150 ударов в минуту - </w:t>
      </w:r>
      <w:proofErr w:type="gramStart"/>
      <w:r w:rsidRPr="00703DC4">
        <w:rPr>
          <w:color w:val="000000"/>
          <w:sz w:val="28"/>
          <w:szCs w:val="28"/>
        </w:rPr>
        <w:t>развивающая</w:t>
      </w:r>
      <w:proofErr w:type="gramEnd"/>
      <w:r w:rsidRPr="00703DC4">
        <w:rPr>
          <w:color w:val="000000"/>
          <w:sz w:val="28"/>
          <w:szCs w:val="28"/>
        </w:rPr>
        <w:t>;</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lastRenderedPageBreak/>
        <w:t xml:space="preserve">• 150 -170 ударов в минуту - </w:t>
      </w:r>
      <w:proofErr w:type="gramStart"/>
      <w:r w:rsidRPr="00703DC4">
        <w:rPr>
          <w:color w:val="000000"/>
          <w:sz w:val="28"/>
          <w:szCs w:val="28"/>
        </w:rPr>
        <w:t>тренирующая</w:t>
      </w:r>
      <w:proofErr w:type="gramEnd"/>
      <w:r w:rsidRPr="00703DC4">
        <w:rPr>
          <w:color w:val="000000"/>
          <w:sz w:val="28"/>
          <w:szCs w:val="28"/>
        </w:rPr>
        <w:t>.</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В процессе занятий нагрузка может быть либо непрерывной, либо прерывистой (интервальной). Длительность интервалов отдыха между повторениями упражнений оказывает существенное влияние на преимущественное развитие отдельных физических качеств.</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Для дошкольников продолжительность отдыха должна быть небольшой, так как даже при максимальной нагрузке полное восстановление происходит в течение 3-5 минут. По своему характеру отдых может быть пассивным (отсутствие активной двигательной деятельности), активным (переключение на какую-либо деятельность, отличную от той, что вызвала утомление, например в беге это будет спокойная ходьба). У дошкольников при длительной мышечной деятельности активный отдых является более действенным, чем у взрослых. В то же время при значительных силовых напряжениях к быстрейшему восстановлению у детей приводит пассивный отдых.</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Определение качественных и количественных характеристик физкультурного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Эффективность физкультурного занятия может быть оценена посредством проведения анализа его количественных и качественных характеристик. Количественные характеристики занятия можно получить, используя </w:t>
      </w:r>
      <w:proofErr w:type="spellStart"/>
      <w:r w:rsidRPr="00703DC4">
        <w:rPr>
          <w:color w:val="000000"/>
          <w:sz w:val="28"/>
          <w:szCs w:val="28"/>
        </w:rPr>
        <w:t>хронометрирование</w:t>
      </w:r>
      <w:proofErr w:type="spellEnd"/>
      <w:r w:rsidRPr="00703DC4">
        <w:rPr>
          <w:color w:val="000000"/>
          <w:sz w:val="28"/>
          <w:szCs w:val="28"/>
        </w:rPr>
        <w:t xml:space="preserve"> и построение физиологической кривой. Для определения качественных характеристик используют педагогический анализ занятия.</w:t>
      </w:r>
    </w:p>
    <w:p w:rsidR="00703DC4" w:rsidRPr="00703DC4" w:rsidRDefault="00703DC4" w:rsidP="00703DC4">
      <w:pPr>
        <w:pStyle w:val="a3"/>
        <w:shd w:val="clear" w:color="auto" w:fill="FFFFFF"/>
        <w:spacing w:before="0" w:beforeAutospacing="0" w:after="0" w:afterAutospacing="0"/>
        <w:rPr>
          <w:color w:val="000000"/>
          <w:sz w:val="28"/>
          <w:szCs w:val="28"/>
        </w:rPr>
      </w:pPr>
      <w:proofErr w:type="spellStart"/>
      <w:r w:rsidRPr="00703DC4">
        <w:rPr>
          <w:b/>
          <w:bCs/>
          <w:color w:val="000000"/>
          <w:sz w:val="28"/>
          <w:szCs w:val="28"/>
        </w:rPr>
        <w:t>Хронометрирование</w:t>
      </w:r>
      <w:proofErr w:type="spellEnd"/>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Для </w:t>
      </w:r>
      <w:proofErr w:type="spellStart"/>
      <w:r w:rsidRPr="00703DC4">
        <w:rPr>
          <w:color w:val="000000"/>
          <w:sz w:val="28"/>
          <w:szCs w:val="28"/>
        </w:rPr>
        <w:t>хронометрирования</w:t>
      </w:r>
      <w:proofErr w:type="spellEnd"/>
      <w:r w:rsidRPr="00703DC4">
        <w:rPr>
          <w:color w:val="000000"/>
          <w:sz w:val="28"/>
          <w:szCs w:val="28"/>
        </w:rPr>
        <w:t xml:space="preserve"> предварительно заготавливаются специальные протоколы. Принято различать два вида плотности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1) общая (педагогическая) плотность, т.е. отношение целесообразно затраченного времени на обучение и воспитание к общей длительности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2) моторная плотность, т.е. отношение времени, затраченного </w:t>
      </w:r>
      <w:proofErr w:type="gramStart"/>
      <w:r w:rsidRPr="00703DC4">
        <w:rPr>
          <w:color w:val="000000"/>
          <w:sz w:val="28"/>
          <w:szCs w:val="28"/>
        </w:rPr>
        <w:t>занимающимися</w:t>
      </w:r>
      <w:proofErr w:type="gramEnd"/>
      <w:r w:rsidRPr="00703DC4">
        <w:rPr>
          <w:color w:val="000000"/>
          <w:sz w:val="28"/>
          <w:szCs w:val="28"/>
        </w:rPr>
        <w:t xml:space="preserve"> на выполнение физических упражнений, к общей длительности занятия.</w:t>
      </w:r>
    </w:p>
    <w:p w:rsidR="00703DC4" w:rsidRPr="00703DC4" w:rsidRDefault="00703DC4" w:rsidP="00703DC4">
      <w:pPr>
        <w:pStyle w:val="a3"/>
        <w:shd w:val="clear" w:color="auto" w:fill="FFFFFF"/>
        <w:spacing w:before="0" w:beforeAutospacing="0" w:after="0" w:afterAutospacing="0"/>
        <w:rPr>
          <w:color w:val="000000"/>
          <w:sz w:val="28"/>
          <w:szCs w:val="28"/>
        </w:rPr>
      </w:pPr>
      <w:proofErr w:type="spellStart"/>
      <w:r w:rsidRPr="00703DC4">
        <w:rPr>
          <w:color w:val="000000"/>
          <w:sz w:val="28"/>
          <w:szCs w:val="28"/>
        </w:rPr>
        <w:t>Хронометрирование</w:t>
      </w:r>
      <w:proofErr w:type="spellEnd"/>
      <w:r w:rsidRPr="00703DC4">
        <w:rPr>
          <w:color w:val="000000"/>
          <w:sz w:val="28"/>
          <w:szCs w:val="28"/>
        </w:rPr>
        <w:t xml:space="preserve"> осуществляется путем наблюдения за деятельностью какого-либо ребенка. Хронометрируются следующие виды деятельности детей: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1. Выполнение физических упражнений. Определяется точное время выполнения всех двигательных действий, которым обучают на занятии.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2. Слушание и наблюдение за показом упражнений, демонстрацией наглядных пособий.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3. Отдых, ожидание </w:t>
      </w:r>
      <w:proofErr w:type="gramStart"/>
      <w:r w:rsidRPr="00703DC4">
        <w:rPr>
          <w:color w:val="000000"/>
          <w:sz w:val="28"/>
          <w:szCs w:val="28"/>
        </w:rPr>
        <w:t>занимающимся</w:t>
      </w:r>
      <w:proofErr w:type="gramEnd"/>
      <w:r w:rsidRPr="00703DC4">
        <w:rPr>
          <w:color w:val="000000"/>
          <w:sz w:val="28"/>
          <w:szCs w:val="28"/>
        </w:rPr>
        <w:t xml:space="preserve"> очередного выполнения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4. Действия по организации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5. Простои.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Последующим моментом обработки показателей </w:t>
      </w:r>
      <w:proofErr w:type="spellStart"/>
      <w:r w:rsidRPr="00703DC4">
        <w:rPr>
          <w:color w:val="000000"/>
          <w:sz w:val="28"/>
          <w:szCs w:val="28"/>
        </w:rPr>
        <w:t>хронометрирования</w:t>
      </w:r>
      <w:proofErr w:type="spellEnd"/>
      <w:r w:rsidRPr="00703DC4">
        <w:rPr>
          <w:color w:val="000000"/>
          <w:sz w:val="28"/>
          <w:szCs w:val="28"/>
        </w:rPr>
        <w:t xml:space="preserve"> является вычисление плотности занятия в целом и его отдельных частей по абсолютно затраченному времени и в процентах. Общее время, которое </w:t>
      </w:r>
      <w:r w:rsidRPr="00703DC4">
        <w:rPr>
          <w:color w:val="000000"/>
          <w:sz w:val="28"/>
          <w:szCs w:val="28"/>
        </w:rPr>
        <w:lastRenderedPageBreak/>
        <w:t>затрачено на полное занятие (или его отдельную часть), принимается за 100%. Относительно этих 100% и рассчитываются процентные величины.</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Суммируя время выполнения всех двигательных действий, получаем абсолютное время, которое было затрачено ребенком на выполнение физических упражнений.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Составив пропорцию, можно определить его процентную величину ко времени всего занятия (принятого за 100%), то есть определить показатель моторной плотности занятия (МП).</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Моторная плотность занятия</w:t>
      </w:r>
      <w:r w:rsidRPr="00703DC4">
        <w:rPr>
          <w:color w:val="000000"/>
          <w:sz w:val="28"/>
          <w:szCs w:val="28"/>
        </w:rPr>
        <w:t> – это отношение времени, использованного непосредственно на двигательную деятельность учащихся, к общей продолжительности урока.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Для расчёта моторной плотности (МП) необходимо время выполнения физических упражнений умножить на 100% и разделить на общее время урока.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Время выполнения физических упражнений *100</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_____________________________________</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Моторная плотность = время урока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Для определения общей (педагогической) плотности занятия (ОП) суммируются виды деятельности детей (пункты 1-5). Определяем процентное соотношение затраченного на это времени ко времени всего занятия (принятого за 100%)</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Общая плотность занятия</w:t>
      </w:r>
      <w:r w:rsidRPr="00703DC4">
        <w:rPr>
          <w:color w:val="000000"/>
          <w:sz w:val="28"/>
          <w:szCs w:val="28"/>
        </w:rPr>
        <w:t> – это отношение педагогически оправданных (рациональных) затрат времени к общей продолжительности урока.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Время, педагогически оправданное *100%</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________________________________</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Общая плотность = время урока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Анализ моторной плотности должен осуществляться только в сопоставлении с задачами занятия. В случае, когда идет изучение сложного нового материала (подробное объяснение, исправление ошибок), и 40% моторная плотность занятия может быть педагогически оправдана.</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Кроме того, </w:t>
      </w:r>
      <w:proofErr w:type="spellStart"/>
      <w:r w:rsidRPr="00703DC4">
        <w:rPr>
          <w:color w:val="000000"/>
          <w:sz w:val="28"/>
          <w:szCs w:val="28"/>
        </w:rPr>
        <w:t>хронометрирование</w:t>
      </w:r>
      <w:proofErr w:type="spellEnd"/>
      <w:r w:rsidRPr="00703DC4">
        <w:rPr>
          <w:color w:val="000000"/>
          <w:sz w:val="28"/>
          <w:szCs w:val="28"/>
        </w:rPr>
        <w:t xml:space="preserve"> показывает только объем двигательной деятельности, не учитывая его интенсивности. А ведь дети на занятии могут долго ходить в медленном темпе, а могут всего несколько раз пробежать с максимальной скоростью. Именно поэтому </w:t>
      </w:r>
      <w:proofErr w:type="spellStart"/>
      <w:r w:rsidRPr="00703DC4">
        <w:rPr>
          <w:color w:val="000000"/>
          <w:sz w:val="28"/>
          <w:szCs w:val="28"/>
        </w:rPr>
        <w:t>хронометрирование</w:t>
      </w:r>
      <w:proofErr w:type="spellEnd"/>
      <w:r w:rsidRPr="00703DC4">
        <w:rPr>
          <w:color w:val="000000"/>
          <w:sz w:val="28"/>
          <w:szCs w:val="28"/>
        </w:rPr>
        <w:t xml:space="preserve"> целесообразно совмещать с построением физиологической кривой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Построение физиологической (пульсовой) кривой.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Физическая нагрузка определяется по динамике пульса. </w:t>
      </w:r>
      <w:proofErr w:type="gramStart"/>
      <w:r w:rsidRPr="00703DC4">
        <w:rPr>
          <w:color w:val="000000"/>
          <w:sz w:val="28"/>
          <w:szCs w:val="28"/>
        </w:rPr>
        <w:t>Правильно построенное занятие с достаточной степенью нагрузки характеризуется его учащением после вводной части не менее чем на 20—25%, после общеразвивающих упражнений — не менее чем на 50%, после обучения основным движениям — не менее чем на 25%, после подвижной игры — до 70—90 и даже до 100%. В конце занятий пульс либо восстанавливается до исходного уровня, либо на 15—20% превышает его.</w:t>
      </w:r>
      <w:proofErr w:type="gramEnd"/>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Наглядно иллюстрирует сдвиги пульса в процессе занятия физиологическая кривая.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lastRenderedPageBreak/>
        <w:t>До начала занятий измеряется пульс в покое. В дальнейшем измерения могут вестись двумя способами: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а) пульс измеряется каждые пять минут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б) пульс измеряется по мере смены деятельности (после бега, в момент отдыха, после метаний и т. п.).</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Необходимым условием снятия данных является запись деятельности, которой занимался ребенок в этот момент.</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Пульс принято считать за 10 секунд и умножать полученное число на 6. После занятия по данным рисуется график и проводится его анализ в соответствии со сделанными записями. </w:t>
      </w:r>
      <w:proofErr w:type="gramStart"/>
      <w:r w:rsidRPr="00703DC4">
        <w:rPr>
          <w:color w:val="000000"/>
          <w:sz w:val="28"/>
          <w:szCs w:val="28"/>
        </w:rPr>
        <w:t>На горизонтальной оси откладывается время в минутах, на вертикальной — показатели пульса.</w:t>
      </w:r>
      <w:proofErr w:type="gramEnd"/>
      <w:r w:rsidRPr="00703DC4">
        <w:rPr>
          <w:color w:val="000000"/>
          <w:sz w:val="28"/>
          <w:szCs w:val="28"/>
        </w:rPr>
        <w:t xml:space="preserve"> Своеобразие физиологической кривой определяется характером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Для занятия обучающего плана физиологическая кривая, как правило, двухвершинная. Она несколько снижается во время обучения основным движениям, так как при этом за счет объяснений, показа, контроля выполнения движения заметно уменьшаются двигательный компонент и, следовательно, частота сердечных сокращений. Глубокое снижение кривой до исходного показателя недопустимо, поскольку в этом случае </w:t>
      </w:r>
      <w:proofErr w:type="gramStart"/>
      <w:r w:rsidRPr="00703DC4">
        <w:rPr>
          <w:color w:val="000000"/>
          <w:sz w:val="28"/>
          <w:szCs w:val="28"/>
        </w:rPr>
        <w:t>сердечно-сосудистая</w:t>
      </w:r>
      <w:proofErr w:type="gramEnd"/>
      <w:r w:rsidRPr="00703DC4">
        <w:rPr>
          <w:color w:val="000000"/>
          <w:sz w:val="28"/>
          <w:szCs w:val="28"/>
        </w:rPr>
        <w:t xml:space="preserve"> система оказывается неподготовленной к массивной нагрузке, предъявляемой следующей подвижной игрой, и реагирует на нее перевозбуждением пульса. В данном случае нарушается один из важных физиологических принципов — постепенное увеличение физической нагрузки.</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Иной характер имеет физиологическая кривая на занятиях тренирующих или проводимых на воздухе. Она отражает постепенно нарастающую нагрузку с зубчатым плато, характеризующего последовательные незначительные повышения и снижения пульса как отражение выполняемых двигательных заданий разной интенсивности и последующим снижением нагрузки к концу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Определение тренирующего эффекта физкультурного занятия</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Определение средней частоты сердечных сокращений используется для выявления тренирующего эффекта физкультурного занятия. Этот показатель рассчитывается путем суммирования частоты сердечных сокращений по окончании вводной части, общеразвивающих упражнений, обучения основным движениям, подвижной игры, заключительной части и деления этой суммы на количество замеров.</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В группе 3- 4-летнего возраста развивающий эффект обеспечивают занятия, дающие среднюю частоту сердечных сокращений в минуту не менее 130 -140 ударов, в старших группах(5-7 лет) - не менее 140 -150 ударов. Достижение такого уровня возбудимости пульса возможно при более широком включении в занятие бега, прыжков, подскоков, игр с мячом и др.</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b/>
          <w:bCs/>
          <w:color w:val="000000"/>
          <w:sz w:val="28"/>
          <w:szCs w:val="28"/>
        </w:rPr>
        <w:t>Особенности занятий физическими упражнениями после перенесенных заболеваний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 xml:space="preserve">Состояние здоровья и оценка физического развития определяются врачом, им же даются назначения индивидуального характера в отношении </w:t>
      </w:r>
      <w:r w:rsidRPr="00703DC4">
        <w:rPr>
          <w:color w:val="000000"/>
          <w:sz w:val="28"/>
          <w:szCs w:val="28"/>
        </w:rPr>
        <w:lastRenderedPageBreak/>
        <w:t>физических нагрузок детей. Этими рекомендациями педагоги руководствуются при организации учебно-воспитательного процесса по физической культуре.</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Полное прекращение занятий физическими упражнениями может носить только временный характер. Сроки возобновления занятий после перенесенных заболеваний и травм определяются врачом индивидуально для каждого ребенка с учетом всех клинических данных (тяжести и характера заболевания или травмы, степени функциональных нарушений, которые были вызваны заболеванием или травмой).</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Дети после острых заболеваний должны заниматься физическими упражнениями с первых дней возвращения в детский сад. Однако нагрузку следует дозировать: исключать упражнения, требующие большого физического напряжения,- бег, подвижную игру, прыжки, лазанье. Нежелательны и упражнения с резким изменением положения тела (лежа и стоя), так как вследствие неустойчивой вегетативной нервной системы нарушается кровоснабжение мозга и может возникнуть головокружение.</w:t>
      </w:r>
    </w:p>
    <w:p w:rsidR="00703DC4" w:rsidRPr="00703DC4" w:rsidRDefault="00703DC4" w:rsidP="00703DC4">
      <w:pPr>
        <w:pStyle w:val="a3"/>
        <w:shd w:val="clear" w:color="auto" w:fill="FFFFFF"/>
        <w:spacing w:before="0" w:beforeAutospacing="0" w:after="0" w:afterAutospacing="0"/>
        <w:rPr>
          <w:color w:val="000000"/>
          <w:sz w:val="28"/>
          <w:szCs w:val="28"/>
        </w:rPr>
      </w:pPr>
      <w:r w:rsidRPr="00703DC4">
        <w:rPr>
          <w:color w:val="000000"/>
          <w:sz w:val="28"/>
          <w:szCs w:val="28"/>
        </w:rPr>
        <w:t>У ребенка, перенесшего заболевание, нарушаются функции теплорегуляции. Чтобы избежать переохлаждения, дети должны заниматься в тренировочных костюмах или обычной одежде. Оберегая воспитанников от чрезмерных физических нагрузок, следует помнить, что нельзя их долго оставлять на уровне сниженных, так как малые нагрузки не тренируют организм и не совершенствуют его функций.</w:t>
      </w:r>
    </w:p>
    <w:p w:rsidR="00993830" w:rsidRPr="00703DC4" w:rsidRDefault="00703DC4">
      <w:pPr>
        <w:rPr>
          <w:rFonts w:ascii="Times New Roman" w:hAnsi="Times New Roman" w:cs="Times New Roman"/>
          <w:sz w:val="28"/>
          <w:szCs w:val="28"/>
        </w:rPr>
      </w:pPr>
    </w:p>
    <w:sectPr w:rsidR="00993830" w:rsidRPr="00703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F1"/>
    <w:rsid w:val="00064B43"/>
    <w:rsid w:val="005F02F1"/>
    <w:rsid w:val="00703DC4"/>
    <w:rsid w:val="009B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D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D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12124</Characters>
  <Application>Microsoft Office Word</Application>
  <DocSecurity>0</DocSecurity>
  <Lines>101</Lines>
  <Paragraphs>28</Paragraphs>
  <ScaleCrop>false</ScaleCrop>
  <Company>Home</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2</cp:revision>
  <dcterms:created xsi:type="dcterms:W3CDTF">2019-10-13T12:14:00Z</dcterms:created>
  <dcterms:modified xsi:type="dcterms:W3CDTF">2019-10-13T12:15:00Z</dcterms:modified>
</cp:coreProperties>
</file>