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Муниципальное автономное учреждение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дополнительного образования</w:t>
      </w: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«Детская школа искусств» Муниципального образования «Барышский район»</w:t>
      </w: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Ульяновской области</w:t>
      </w: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План-конспект открытого урока</w:t>
      </w:r>
    </w:p>
    <w:p w:rsidR="007D3AD3" w:rsidRPr="00575B51" w:rsidRDefault="007D3AD3" w:rsidP="00575B51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«</w:t>
      </w:r>
      <w:r w:rsidRPr="00575B51"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  <w:t>«</w:t>
      </w:r>
      <w:r w:rsidRPr="00575B51">
        <w:rPr>
          <w:rFonts w:ascii="Times New Roman" w:hAnsi="Times New Roman"/>
          <w:b/>
          <w:color w:val="000000"/>
          <w:sz w:val="32"/>
          <w:szCs w:val="32"/>
          <w:lang w:eastAsia="ru-RU"/>
        </w:rPr>
        <w:t>Композиционные приемы и средства графики пастелью</w:t>
      </w:r>
      <w:r w:rsidRPr="00575B51"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  <w:t>»</w:t>
      </w: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для учащихся первого класса ДШИ отделения изобразительного искусства ДШИ по учебному предмету «Рисунок» по 8(9)-летней дополнительной предпрофессиональной общеобразовательной программе в области изобразительного искусства «Живопись»</w:t>
      </w: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Cs/>
          <w:color w:val="000000"/>
          <w:sz w:val="28"/>
          <w:szCs w:val="28"/>
          <w:lang w:eastAsia="ru-RU"/>
        </w:rPr>
        <w:t>Автор: преподаватель первой квалификационной категории Астафьева Галина Владимировна</w:t>
      </w: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E516A9" w:rsidRDefault="007D3AD3" w:rsidP="00575B51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2018 год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План-конспект открытого урока</w:t>
      </w:r>
    </w:p>
    <w:p w:rsidR="007D3AD3" w:rsidRPr="00575B51" w:rsidRDefault="007D3AD3" w:rsidP="00E516A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</w:pPr>
      <w:r w:rsidRPr="00575B51"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  <w:t>«</w:t>
      </w:r>
      <w:r w:rsidRPr="00575B51">
        <w:rPr>
          <w:rFonts w:ascii="Times New Roman" w:hAnsi="Times New Roman"/>
          <w:b/>
          <w:color w:val="000000"/>
          <w:sz w:val="32"/>
          <w:szCs w:val="32"/>
          <w:lang w:eastAsia="ru-RU"/>
        </w:rPr>
        <w:t>Композиционные приемы и средства графики пастелью</w:t>
      </w:r>
      <w:r w:rsidRPr="00575B51"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  <w:t>»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Пояснительная записка.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Возраст детей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 – 7-8 лет, соответствующий первому году обучения изобразительного отделения ДШИ по дополнительной предпрофессиональной общеобразовательной программе в области изобразительного искусства «Живопись» (срок обучения 8(9) лет).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Предмет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: «Рисунок».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Время: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 45 минут.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sz w:val="28"/>
          <w:szCs w:val="28"/>
          <w:lang w:eastAsia="ru-RU"/>
        </w:rPr>
        <w:t>Обоснование выбора данного занятия. </w:t>
      </w:r>
      <w:r w:rsidRPr="00E516A9">
        <w:rPr>
          <w:rFonts w:ascii="Times New Roman" w:hAnsi="Times New Roman"/>
          <w:sz w:val="28"/>
          <w:szCs w:val="28"/>
          <w:lang w:eastAsia="ru-RU"/>
        </w:rPr>
        <w:t>Изучая выразительные средства графики, на занятиях по изобразительному искусству, дети учатся условности графического языка, обобщению действительности. Дети, опираясь на зрительные впечатления, сами приходят к выводам на уроке, что позволяет им легче понять, осмыслить, запомнить главное в теме занятия. Данное занятие является неотъемлемой частью курса обучения и направлено на развитие творческого мышления обучающихся.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Тема урока: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 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Композиционные приемы и средства в графике пастелью</w:t>
      </w:r>
      <w:r w:rsidRPr="00E516A9">
        <w:rPr>
          <w:rFonts w:ascii="Times New Roman" w:hAnsi="Times New Roman"/>
          <w:bCs/>
          <w:color w:val="000000"/>
          <w:sz w:val="28"/>
          <w:szCs w:val="28"/>
          <w:lang w:eastAsia="ru-RU"/>
        </w:rPr>
        <w:t>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 xml:space="preserve"> Тип урока: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 комбинированный с применением ИКТ. (Изучение новых знаний, закрепление и повторение изученного материала)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Этапы урока 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1.Организационный момент (2 мин.)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2.Изложение нового материала (10 мин.)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3.Закрепление учебного материала (7 мин.)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4.Физминутка(1 мин.)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5.Инструктаж последовательности работы над изображением птицы (5 мин.)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6.Самостоятельная работа учащихся (15 мин.)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7. Рефлексия. Подведение итогов (5 мин.)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sz w:val="28"/>
          <w:szCs w:val="28"/>
          <w:lang w:eastAsia="ru-RU"/>
        </w:rPr>
        <w:t>Цель:</w:t>
      </w:r>
      <w:r w:rsidRPr="00E516A9">
        <w:rPr>
          <w:rFonts w:ascii="Times New Roman" w:hAnsi="Times New Roman"/>
          <w:sz w:val="28"/>
          <w:szCs w:val="28"/>
          <w:lang w:eastAsia="ru-RU"/>
        </w:rPr>
        <w:t> познакомить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композиционными приемами и средствами графики пастелью,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через практическую работу помочь учащимся понять свойства линии, точки, пятна на основе изучения анималистической формы, на примере птицы.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u w:val="single"/>
          <w:lang w:eastAsia="ru-RU"/>
        </w:rPr>
        <w:t>Обучающие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: познакомить с выразительными средствами графики;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активизировать познавательную деятельность учащихся посредством включения их в практическую работу;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формировать у учащихся умения чувствовать и определять красоту линий, точек и пятен, вписывать их в заданную форму, определять пространственное положение изображаемых объектов;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u w:val="single"/>
          <w:lang w:eastAsia="ru-RU"/>
        </w:rPr>
        <w:t>Развивающ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ие: формировать навыки работы с художественными материалами; совершенствовать навыки применения цвета в создании художественного образа; закрепить интерес к работе цветом; развивать навыки владения графическими приёмами; развивать умение обмениваться мнениями, слушать и слышать своего партнера по работе в группе;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развивать умения применять различные выразительные средства для достижения своего замысла; умения и навыки в выборе композиционных приемов при заполнении пространства; умение работать без предварительного рисунка;</w:t>
      </w:r>
    </w:p>
    <w:p w:rsidR="007D3AD3" w:rsidRPr="00E516A9" w:rsidRDefault="007D3AD3" w:rsidP="00E516A9">
      <w:pPr>
        <w:pStyle w:val="NormalWeb"/>
        <w:spacing w:before="0" w:beforeAutospacing="0" w:after="0" w:afterAutospacing="0"/>
        <w:rPr>
          <w:color w:val="000000"/>
          <w:sz w:val="28"/>
          <w:szCs w:val="28"/>
        </w:rPr>
      </w:pPr>
      <w:r w:rsidRPr="00E516A9">
        <w:rPr>
          <w:color w:val="000000"/>
          <w:sz w:val="28"/>
          <w:szCs w:val="28"/>
        </w:rPr>
        <w:t>развивать способности к творческому самовыражению; образное и ассоциативное мышление, фантазию, зрительно-образную, эмоциональную  память, умение видеть богатство цвета в окружающем мире, развивать моторику.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u w:val="single"/>
          <w:lang w:eastAsia="ru-RU"/>
        </w:rPr>
        <w:t>Воспитывающие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: воспитывать любовь к природе, народной культуре; воспитывать эстетический вкус, формировать эстетическое отношение к произведениям искусства; укреплять межпредметные связи (литература, музыка, мировая художественная культура).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Формы обучения: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 фронтальная, групповая, индивидуальная.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Оборудование для учителя: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u w:val="single"/>
          <w:lang w:eastAsia="ru-RU"/>
        </w:rPr>
        <w:t>оборудование:</w:t>
      </w:r>
      <w:r w:rsidRPr="00E516A9">
        <w:rPr>
          <w:rFonts w:ascii="Times New Roman" w:hAnsi="Times New Roman"/>
          <w:sz w:val="28"/>
          <w:szCs w:val="28"/>
          <w:lang w:eastAsia="ru-RU"/>
        </w:rPr>
        <w:t xml:space="preserve"> мультимедийное оборудование; магниты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u w:val="single"/>
          <w:lang w:eastAsia="ru-RU"/>
        </w:rPr>
        <w:t>наглядно-демонстрационный материал</w:t>
      </w:r>
      <w:r w:rsidRPr="00E516A9">
        <w:rPr>
          <w:rFonts w:ascii="Times New Roman" w:hAnsi="Times New Roman"/>
          <w:sz w:val="28"/>
          <w:szCs w:val="28"/>
          <w:lang w:eastAsia="ru-RU"/>
        </w:rPr>
        <w:t>: презентация; раздаточные карточки для учащихся, трафареты, наглядно-информационное пособие на доску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u w:val="single"/>
          <w:lang w:eastAsia="ru-RU"/>
        </w:rPr>
        <w:t>музыкальный ряд:</w:t>
      </w:r>
      <w:r w:rsidRPr="00E516A9">
        <w:rPr>
          <w:rFonts w:ascii="Times New Roman" w:hAnsi="Times New Roman"/>
          <w:sz w:val="28"/>
          <w:szCs w:val="28"/>
          <w:lang w:eastAsia="ru-RU"/>
        </w:rPr>
        <w:t xml:space="preserve"> музыка</w:t>
      </w:r>
      <w:r>
        <w:rPr>
          <w:rFonts w:ascii="Times New Roman" w:hAnsi="Times New Roman"/>
          <w:sz w:val="28"/>
          <w:szCs w:val="28"/>
          <w:lang w:eastAsia="ru-RU"/>
        </w:rPr>
        <w:t>льные фрагменты</w:t>
      </w:r>
      <w:r w:rsidRPr="00E516A9">
        <w:rPr>
          <w:rFonts w:ascii="Times New Roman" w:hAnsi="Times New Roman"/>
          <w:sz w:val="28"/>
          <w:szCs w:val="28"/>
          <w:lang w:eastAsia="ru-RU"/>
        </w:rPr>
        <w:t xml:space="preserve"> к балету Игоря Стравинского «Жар-птица»</w:t>
      </w:r>
      <w:r>
        <w:rPr>
          <w:rFonts w:ascii="Times New Roman" w:hAnsi="Times New Roman"/>
          <w:sz w:val="28"/>
          <w:szCs w:val="28"/>
          <w:lang w:eastAsia="ru-RU"/>
        </w:rPr>
        <w:t>: «Появление Жар-птицы», «Танец Жар-птицы», «Колыбельная Жар-птицы»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Методы обучения: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 объяснительно-иллюстративный, словесный, наглядный, практический, репродуктивный, исследовательский (просмотр и анализ полученных результатов, анализ выполнения операций).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Межпредметные связи: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 музыка, литература, народное декоративно- прикладное искусство, МХК.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Технологии: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 информационно – коммуникативные технологии (мультимедийная презентация, фоторяд, прослушивание аудиозаписи); технологии деятельностного мышления; технологии проблемного обучения, здоровье-сберегающие технологии.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Организация учебного пространства: 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пространство класса делится на зоны для теоретической и практической работы, для просмотра видео и презентации.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sz w:val="28"/>
          <w:szCs w:val="28"/>
          <w:lang w:eastAsia="ru-RU"/>
        </w:rPr>
        <w:t>Оборудование для учащихся: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 xml:space="preserve">бумага белая А4,  бумага шлифовальная для работы пастелью А4, закреплённая при помощи скотча на планшетной доске, трафареты, </w:t>
      </w:r>
      <w:r>
        <w:rPr>
          <w:rFonts w:ascii="Times New Roman" w:hAnsi="Times New Roman"/>
          <w:sz w:val="28"/>
          <w:szCs w:val="28"/>
          <w:lang w:eastAsia="ru-RU"/>
        </w:rPr>
        <w:t xml:space="preserve">карандаши простые, </w:t>
      </w:r>
      <w:r w:rsidRPr="00E516A9">
        <w:rPr>
          <w:rFonts w:ascii="Times New Roman" w:hAnsi="Times New Roman"/>
          <w:sz w:val="28"/>
          <w:szCs w:val="28"/>
          <w:lang w:eastAsia="ru-RU"/>
        </w:rPr>
        <w:t>сухая пастель, затирки из пенополистирола.</w:t>
      </w:r>
    </w:p>
    <w:p w:rsidR="007D3AD3" w:rsidRPr="00E516A9" w:rsidRDefault="007D3AD3" w:rsidP="00E516A9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Ход урока: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1.Организационный момент (2 мин.)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Cs/>
          <w:color w:val="000000"/>
          <w:sz w:val="28"/>
          <w:szCs w:val="28"/>
          <w:lang w:eastAsia="ru-RU"/>
        </w:rPr>
        <w:t>-Здравствуйте, ребята! Сегодня на уроке мы узнаем о выразительных средствах графики. Может кто-то знает, что такое графика? Графика- от греческого слова «графо»- «пишу», «черчу», «рисую».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Cs/>
          <w:color w:val="000000"/>
          <w:sz w:val="28"/>
          <w:szCs w:val="28"/>
          <w:lang w:eastAsia="ru-RU"/>
        </w:rPr>
        <w:t>-Сейчас я предлагаю вам посмотреть презентацию, чтобы лучше понять что же включает в себя понятие- «графика».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2.</w:t>
      </w:r>
      <w:r w:rsidRPr="00E516A9">
        <w:rPr>
          <w:rFonts w:ascii="Times New Roman" w:hAnsi="Times New Roman"/>
          <w:b/>
          <w:color w:val="000000"/>
          <w:sz w:val="28"/>
          <w:szCs w:val="28"/>
          <w:lang w:eastAsia="ru-RU"/>
        </w:rPr>
        <w:t>Изложение нового материала (10 мин.)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Cs/>
          <w:color w:val="000000"/>
          <w:sz w:val="28"/>
          <w:szCs w:val="28"/>
          <w:lang w:eastAsia="ru-RU"/>
        </w:rPr>
        <w:t>Просмотр презентации, в ходе которой преподаватель даёт пояснения к слайдам.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3.</w:t>
      </w:r>
      <w:r w:rsidRPr="00E516A9">
        <w:rPr>
          <w:rFonts w:ascii="Times New Roman" w:hAnsi="Times New Roman"/>
          <w:b/>
          <w:sz w:val="28"/>
          <w:szCs w:val="28"/>
          <w:lang w:eastAsia="ru-RU"/>
        </w:rPr>
        <w:t xml:space="preserve"> Закрепление учебного материала (7 мин.)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E516A9">
        <w:rPr>
          <w:rFonts w:ascii="Times New Roman" w:hAnsi="Times New Roman"/>
          <w:sz w:val="28"/>
          <w:szCs w:val="28"/>
          <w:u w:val="single"/>
          <w:lang w:eastAsia="ru-RU"/>
        </w:rPr>
        <w:t>Работа с трафаретом.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 xml:space="preserve">-А теперь, мы вспомним, как работать с трафаретом. Возьмите лист белой бумаги, и накладывая на него трафарет обводим его по контуру. Необходимо уместить фигуру трафарета в листе 3 раза. 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Первую фигуру мы заполняем по форме точками. Точки могут быть мелкими и крупными, располагаться редко или очень близко друг с другом и от этого меняется характер работы, ее настроение. Если точки располагать в движении (друг за другом) – они превращаются в линию. Расширяясь и расползаясь на плоскости листа, она превращается в пятно. При помощи точек можно показать свет и тень в форме предмета. Очень близко расположенные друг к другу точки дают ощущение тени, а далеко расположенные точки- ощущение света.</w:t>
      </w:r>
    </w:p>
    <w:p w:rsidR="007D3AD3" w:rsidRPr="00E516A9" w:rsidRDefault="007D3AD3" w:rsidP="00E516A9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Второю фигуру заполняем при помощи линий. Линии бывают очень разные. У линии тоже, как и у людей бывает свой характер. Можно изобразить ленивую линию, прыгучую, колючую, задиристую. Линии могут быть разными, и от этого зависит настроение работы. Накладывая линии близко друг к другу в , в разном направлении, штрихуя , можно получить эффект тени на предмете. Используя в штриховке предмета малое количество линий, получается эффект светлого пятна.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Третью фигуру мы заполняем при помощи пятен. Пятна очень похожи на силуэт фигуры или объекта, словно это его тень. Силуэт пятна и его размер могут передавать характер и настроение в работе. Пятна можно получить способом плотной штриховки, если использовать карандаши, мелки, ручку или способом заливки, если использовать краску.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4. Физминутка (1 мин.)</w:t>
      </w:r>
    </w:p>
    <w:p w:rsidR="007D3AD3" w:rsidRPr="00E516A9" w:rsidRDefault="007D3AD3" w:rsidP="00795CC9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Вы, наверное, устали?</w:t>
      </w:r>
    </w:p>
    <w:p w:rsidR="007D3AD3" w:rsidRPr="00E516A9" w:rsidRDefault="007D3AD3" w:rsidP="00795CC9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Ну, тогда все дружно встали,</w:t>
      </w:r>
    </w:p>
    <w:p w:rsidR="007D3AD3" w:rsidRPr="00E516A9" w:rsidRDefault="007D3AD3" w:rsidP="00795CC9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Ножками потопали,</w:t>
      </w:r>
    </w:p>
    <w:p w:rsidR="007D3AD3" w:rsidRPr="00E516A9" w:rsidRDefault="007D3AD3" w:rsidP="00795CC9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Ручками похлопали,</w:t>
      </w:r>
    </w:p>
    <w:p w:rsidR="007D3AD3" w:rsidRPr="00E516A9" w:rsidRDefault="007D3AD3" w:rsidP="00795CC9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Покрутились, повертелись</w:t>
      </w:r>
    </w:p>
    <w:p w:rsidR="007D3AD3" w:rsidRPr="00E516A9" w:rsidRDefault="007D3AD3" w:rsidP="00795CC9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И за парты все уселись.</w:t>
      </w:r>
    </w:p>
    <w:p w:rsidR="007D3AD3" w:rsidRPr="00E516A9" w:rsidRDefault="007D3AD3" w:rsidP="00795CC9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Глазки крепко закрываем,</w:t>
      </w:r>
    </w:p>
    <w:p w:rsidR="007D3AD3" w:rsidRPr="00E516A9" w:rsidRDefault="007D3AD3" w:rsidP="00795CC9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Дружно до 5 считаем.</w:t>
      </w:r>
    </w:p>
    <w:p w:rsidR="007D3AD3" w:rsidRPr="00E516A9" w:rsidRDefault="007D3AD3" w:rsidP="00795CC9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Открываем, поморгаем</w:t>
      </w:r>
    </w:p>
    <w:p w:rsidR="007D3AD3" w:rsidRPr="00E516A9" w:rsidRDefault="007D3AD3" w:rsidP="00795CC9">
      <w:pPr>
        <w:shd w:val="clear" w:color="auto" w:fill="FFFFFF"/>
        <w:spacing w:after="15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И работать продолжаем.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color w:val="000000"/>
          <w:sz w:val="28"/>
          <w:szCs w:val="28"/>
          <w:lang w:eastAsia="ru-RU"/>
        </w:rPr>
        <w:t xml:space="preserve">5.Инструктаж последовательности работы над изображением птицы 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color w:val="000000"/>
          <w:sz w:val="28"/>
          <w:szCs w:val="28"/>
          <w:lang w:eastAsia="ru-RU"/>
        </w:rPr>
        <w:t>(5 мин.)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- Ребята, как вы думаете, могут ли выразительные средства точка, линия и пятно встретиться на одной картине? Да, они дополняют друг друга.</w:t>
      </w:r>
      <w:r w:rsidRPr="00E516A9">
        <w:rPr>
          <w:rFonts w:ascii="Times New Roman" w:hAnsi="Times New Roman"/>
          <w:bCs/>
          <w:sz w:val="28"/>
          <w:szCs w:val="28"/>
          <w:lang w:eastAsia="ru-RU"/>
        </w:rPr>
        <w:t xml:space="preserve"> Это - секрет графики, который помогают художнику сделать рисунок более выразительным.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Чтобы объединить все средства графики мы сделаем рисунок Жар-птицы. Рисунок наш будет располагаться на листе шлифовальной бумаги. Намечаем силуэтный рисунок птицы светлым мелком.                            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Посмотрите внимательно на иллюстрации, изображающие Жар- птицу. Основное место в листе занимают крылья и хвост, голова и туловище – небольшого размера, с учётом этого намечаем части тела птицы.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Когда у вас будет готов силуэтный рисунок Жар- птицы, приступайте к её раскрашиванию. При раскраски, используйте все известные вам выразительные средства графики- точку, линию, пятно.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color w:val="000000"/>
          <w:sz w:val="28"/>
          <w:szCs w:val="28"/>
          <w:lang w:eastAsia="ru-RU"/>
        </w:rPr>
        <w:t>6.Самостоятельная работа учащихся (15 мин.)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-А пока вы раскрашиваете ваших волшебных Жар-птиц , мы послушаем фрагменты музыки композитора Игоря Стравинского из балета «Жар-птица». Она вам поможет в изображении Жар- птицы. В этой музыке можно угадать характер и повадки птицы. Первый фрагмент называется «Появление Жар-птицы». В это время, пока вы слушаете музыку и рисуете, я вам немного расскажу историю появления образа Жар- птицы.</w:t>
      </w:r>
    </w:p>
    <w:p w:rsidR="007D3AD3" w:rsidRPr="00E516A9" w:rsidRDefault="007D3AD3" w:rsidP="00E516A9">
      <w:pPr>
        <w:pStyle w:val="NormalWeb"/>
        <w:shd w:val="clear" w:color="auto" w:fill="FFFFFF"/>
        <w:spacing w:before="120" w:beforeAutospacing="0" w:after="120" w:afterAutospacing="0"/>
        <w:rPr>
          <w:sz w:val="28"/>
          <w:szCs w:val="28"/>
        </w:rPr>
      </w:pPr>
      <w:r w:rsidRPr="00E516A9">
        <w:rPr>
          <w:bCs/>
          <w:sz w:val="28"/>
          <w:szCs w:val="28"/>
        </w:rPr>
        <w:t>Жар-птица</w:t>
      </w:r>
      <w:r w:rsidRPr="00E516A9">
        <w:rPr>
          <w:sz w:val="28"/>
          <w:szCs w:val="28"/>
        </w:rPr>
        <w:t> — сказочная птица, фантастический персонаж русских сказок, обычно является целью поиска героя сказки. Перья жар-птицы обладают способностью светить и своим блеском поражают зрение человека. Жар-птица — огненная птица, её перья блистают серебром и золотом .Добыча Жар-птицы сопряжена с большими трудностями и составляет одну из главных задач, которые задаёт в сказке царь (отец) сыновьям. Добыть Жар-птицу удаёт</w:t>
      </w:r>
      <w:r>
        <w:rPr>
          <w:sz w:val="28"/>
          <w:szCs w:val="28"/>
        </w:rPr>
        <w:t>ся лишь младшему сыну. Жар-птица является   олицетворением огня, света, солнц. Она</w:t>
      </w:r>
      <w:r w:rsidRPr="00E516A9">
        <w:rPr>
          <w:sz w:val="28"/>
          <w:szCs w:val="28"/>
        </w:rPr>
        <w:t xml:space="preserve"> питается золотыми</w:t>
      </w:r>
      <w:r>
        <w:rPr>
          <w:sz w:val="28"/>
          <w:szCs w:val="28"/>
        </w:rPr>
        <w:t xml:space="preserve"> молодильными </w:t>
      </w:r>
      <w:r w:rsidRPr="00E516A9">
        <w:rPr>
          <w:sz w:val="28"/>
          <w:szCs w:val="28"/>
        </w:rPr>
        <w:t xml:space="preserve"> яблоками, дающими молодость, красоту и бессмертие; когда она поёт, из её клюва сыплются жемчуга. Пение Жар-птицы исцеляет больных и возвращает зрение слепым.</w:t>
      </w:r>
    </w:p>
    <w:p w:rsidR="007D3AD3" w:rsidRPr="00E516A9" w:rsidRDefault="007D3AD3" w:rsidP="00E516A9">
      <w:pPr>
        <w:pStyle w:val="NormalWeb"/>
        <w:shd w:val="clear" w:color="auto" w:fill="FFFFFF"/>
        <w:spacing w:before="120" w:beforeAutospacing="0" w:after="120" w:afterAutospacing="0"/>
        <w:rPr>
          <w:sz w:val="28"/>
          <w:szCs w:val="28"/>
        </w:rPr>
      </w:pPr>
      <w:r w:rsidRPr="00E516A9">
        <w:rPr>
          <w:sz w:val="28"/>
          <w:szCs w:val="28"/>
        </w:rPr>
        <w:t xml:space="preserve">В западноевропейской литературе </w:t>
      </w:r>
      <w:r>
        <w:rPr>
          <w:sz w:val="28"/>
          <w:szCs w:val="28"/>
        </w:rPr>
        <w:t>прототипом русской Жар- птицы является птица</w:t>
      </w:r>
      <w:r w:rsidRPr="00E516A9">
        <w:rPr>
          <w:sz w:val="28"/>
          <w:szCs w:val="28"/>
        </w:rPr>
        <w:t> </w:t>
      </w:r>
      <w:hyperlink r:id="rId5" w:tooltip="Феникс" w:history="1">
        <w:r w:rsidRPr="00E516A9">
          <w:rPr>
            <w:rStyle w:val="Hyperlink"/>
            <w:color w:val="auto"/>
            <w:sz w:val="28"/>
            <w:szCs w:val="28"/>
            <w:u w:val="none"/>
          </w:rPr>
          <w:t>Феникс</w:t>
        </w:r>
      </w:hyperlink>
      <w:r w:rsidRPr="00E516A9">
        <w:rPr>
          <w:sz w:val="28"/>
          <w:szCs w:val="28"/>
        </w:rPr>
        <w:t>, возрождающейся из </w:t>
      </w:r>
      <w:hyperlink r:id="rId6" w:tooltip="Пепел" w:history="1">
        <w:r w:rsidRPr="00E516A9">
          <w:rPr>
            <w:rStyle w:val="Hyperlink"/>
            <w:color w:val="auto"/>
            <w:sz w:val="28"/>
            <w:szCs w:val="28"/>
            <w:u w:val="none"/>
          </w:rPr>
          <w:t>пепла</w:t>
        </w:r>
      </w:hyperlink>
      <w:r w:rsidRPr="00E516A9">
        <w:rPr>
          <w:sz w:val="28"/>
          <w:szCs w:val="28"/>
        </w:rPr>
        <w:t>. Молодильные яблоки, в свою очередь, можно сопоставить с плодами гранатового дерева — излюбленного лакомства фениксов. Каждый год, осенью, Жар-птица умирает, а весной возрождается. Иногда можно найти выпавшее перо из хвоста Жар-птицы; внесённое в тёмную комнату, оно заменит самое богатое освещение. Со временем такое перо превращается в золотое. Для ловли Жар-птицы используют золотую клетку с яблоками внутри как ловушку. Поймать голыми руками её нельзя, так как можно обжечься о её оперенье. В 2009 году стала символом конкурса песни </w:t>
      </w:r>
      <w:hyperlink r:id="rId7" w:tooltip="Евровидение-2009" w:history="1">
        <w:r w:rsidRPr="00E516A9">
          <w:rPr>
            <w:rStyle w:val="Hyperlink"/>
            <w:color w:val="auto"/>
            <w:sz w:val="28"/>
            <w:szCs w:val="28"/>
            <w:u w:val="none"/>
          </w:rPr>
          <w:t>Евровидение-2009</w:t>
        </w:r>
      </w:hyperlink>
      <w:r w:rsidRPr="00E516A9">
        <w:rPr>
          <w:sz w:val="28"/>
          <w:szCs w:val="28"/>
        </w:rPr>
        <w:t>, проходившего в Москве.</w:t>
      </w:r>
    </w:p>
    <w:p w:rsidR="007D3AD3" w:rsidRPr="00E516A9" w:rsidRDefault="007D3AD3" w:rsidP="00E516A9">
      <w:pPr>
        <w:pStyle w:val="NormalWeb"/>
        <w:shd w:val="clear" w:color="auto" w:fill="FFFFFF"/>
        <w:spacing w:before="120" w:beforeAutospacing="0" w:after="120" w:afterAutospacing="0"/>
        <w:rPr>
          <w:sz w:val="28"/>
          <w:szCs w:val="28"/>
        </w:rPr>
      </w:pPr>
      <w:r w:rsidRPr="00E516A9">
        <w:rPr>
          <w:sz w:val="28"/>
          <w:szCs w:val="28"/>
        </w:rPr>
        <w:t>Следующий фрагмент балета- «Танец Жар- птицы».</w:t>
      </w:r>
    </w:p>
    <w:p w:rsidR="007D3AD3" w:rsidRPr="00E516A9" w:rsidRDefault="007D3AD3" w:rsidP="00E516A9">
      <w:pPr>
        <w:pStyle w:val="NormalWeb"/>
        <w:shd w:val="clear" w:color="auto" w:fill="FFFFFF"/>
        <w:spacing w:before="120" w:beforeAutospacing="0" w:after="120" w:afterAutospacing="0"/>
        <w:rPr>
          <w:sz w:val="28"/>
          <w:szCs w:val="28"/>
        </w:rPr>
      </w:pPr>
      <w:r w:rsidRPr="00E516A9">
        <w:rPr>
          <w:sz w:val="28"/>
          <w:szCs w:val="28"/>
        </w:rPr>
        <w:t>Послушаем последний фрагмент балета- «Колыбельная Жар- птицы».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b/>
          <w:color w:val="000000"/>
          <w:sz w:val="28"/>
          <w:szCs w:val="28"/>
          <w:lang w:eastAsia="ru-RU"/>
        </w:rPr>
        <w:t>7. Рефлексия. Подведение итогов (5 мин.)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-Теперь, когда у всех готовы рисунки Жар- птиц, мы выложим их вместе и полюбуемся на них. Посмотрите, какие разные и красочные Жар-птицы у вас получились, нет ни одной похожей и одинаковой.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-Расскажите, какие по характеру получились ваши птицы. 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- Какие выразительные средства графики вы использовали в своих рисунках? Каким изобразительным материалом вы пользовались?</w:t>
      </w: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sz w:val="28"/>
          <w:szCs w:val="28"/>
          <w:lang w:eastAsia="ru-RU"/>
        </w:rPr>
        <w:t>-Спасибо за работу. А ваши рисунки в подарок вам!</w:t>
      </w: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Ваши готовые картины можете вставить в рамку и подарить своим друзьям или родным.</w:t>
      </w:r>
    </w:p>
    <w:p w:rsidR="007D3AD3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6A9">
        <w:rPr>
          <w:rFonts w:ascii="Times New Roman" w:hAnsi="Times New Roman"/>
          <w:color w:val="000000"/>
          <w:sz w:val="28"/>
          <w:szCs w:val="28"/>
          <w:lang w:eastAsia="ru-RU"/>
        </w:rPr>
        <w:t>-Домашнее задание вам по пройденной теме будет: «Нарисовать бабочку, используя точку, линию и пятно цветными карандашами или фломастерами».</w:t>
      </w:r>
    </w:p>
    <w:p w:rsidR="007D3AD3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Pr="00C7592D" w:rsidRDefault="007D3AD3" w:rsidP="00B85579">
      <w:pPr>
        <w:pStyle w:val="NormalWeb"/>
        <w:spacing w:before="0" w:beforeAutospacing="0" w:after="0" w:afterAutospacing="0" w:line="330" w:lineRule="atLeast"/>
        <w:rPr>
          <w:color w:val="000000"/>
          <w:sz w:val="28"/>
          <w:szCs w:val="28"/>
        </w:rPr>
      </w:pPr>
      <w:r w:rsidRPr="00C7592D">
        <w:rPr>
          <w:b/>
          <w:bCs/>
          <w:color w:val="000000"/>
          <w:sz w:val="28"/>
          <w:szCs w:val="28"/>
        </w:rPr>
        <w:t>Список методической литературы</w:t>
      </w:r>
    </w:p>
    <w:p w:rsidR="007D3AD3" w:rsidRDefault="007D3AD3" w:rsidP="00375394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75394">
        <w:rPr>
          <w:rFonts w:ascii="Times New Roman" w:hAnsi="Times New Roman"/>
          <w:color w:val="000000"/>
          <w:sz w:val="28"/>
          <w:szCs w:val="28"/>
          <w:lang w:eastAsia="ru-RU"/>
        </w:rPr>
        <w:t>Елисеев М.А. Материалы, оборудование, техника живописи и графики (серия “Студия художника»).- М.: Астрель, 2002г.</w:t>
      </w:r>
    </w:p>
    <w:p w:rsidR="007D3AD3" w:rsidRPr="00375394" w:rsidRDefault="007D3AD3" w:rsidP="00375394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75394">
        <w:rPr>
          <w:rFonts w:ascii="Times New Roman" w:hAnsi="Times New Roman"/>
          <w:color w:val="000000"/>
          <w:sz w:val="28"/>
          <w:szCs w:val="28"/>
          <w:lang w:eastAsia="ru-RU"/>
        </w:rPr>
        <w:t>Г.В. Ельшевская. Искусство рисунка.- М.: Сов.худ-к, 1990 г.</w:t>
      </w:r>
    </w:p>
    <w:p w:rsidR="007D3AD3" w:rsidRPr="00375394" w:rsidRDefault="007D3AD3" w:rsidP="00375394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hAnsi="Times New Roman"/>
          <w:color w:val="000000"/>
          <w:sz w:val="28"/>
          <w:szCs w:val="28"/>
        </w:rPr>
      </w:pPr>
      <w:r w:rsidRPr="00375394">
        <w:rPr>
          <w:rFonts w:ascii="Times New Roman" w:hAnsi="Times New Roman"/>
          <w:color w:val="000000"/>
          <w:sz w:val="28"/>
          <w:szCs w:val="28"/>
        </w:rPr>
        <w:t>Копцева Т.А. Природа – художник. – М.,Интерпракс. 1994г.</w:t>
      </w:r>
    </w:p>
    <w:p w:rsidR="007D3AD3" w:rsidRPr="00375394" w:rsidRDefault="007D3AD3" w:rsidP="00375394">
      <w:pPr>
        <w:shd w:val="clear" w:color="auto" w:fill="FFFFFF"/>
        <w:spacing w:line="240" w:lineRule="auto"/>
        <w:jc w:val="both"/>
        <w:textAlignment w:val="top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</w:t>
      </w:r>
      <w:r w:rsidRPr="0037539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Нестерова И.А. Урок изобразительного искусства (ИЗО) в школе //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</w:t>
      </w:r>
      <w:r w:rsidRPr="0037539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Образовательная энциклопедия.-</w:t>
      </w:r>
      <w:r w:rsidRPr="00375394">
        <w:rPr>
          <w:rFonts w:ascii="Times New Roman" w:hAnsi="Times New Roman"/>
          <w:b/>
          <w:bCs/>
          <w:color w:val="333333"/>
          <w:sz w:val="28"/>
          <w:szCs w:val="28"/>
        </w:rPr>
        <w:t xml:space="preserve"> </w:t>
      </w:r>
      <w:hyperlink r:id="rId8" w:tgtFrame="_blank" w:history="1">
        <w:r w:rsidRPr="00375394">
          <w:rPr>
            <w:rStyle w:val="Hyperlink"/>
            <w:rFonts w:ascii="Times New Roman" w:hAnsi="Times New Roman"/>
            <w:bCs/>
            <w:color w:val="auto"/>
            <w:sz w:val="28"/>
            <w:szCs w:val="28"/>
            <w:u w:val="none"/>
          </w:rPr>
          <w:t>odiplom.ru</w:t>
        </w:r>
      </w:hyperlink>
    </w:p>
    <w:p w:rsidR="007D3AD3" w:rsidRPr="00375394" w:rsidRDefault="007D3AD3" w:rsidP="00375394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</w:t>
      </w:r>
      <w:r w:rsidRPr="00375394">
        <w:rPr>
          <w:rFonts w:ascii="Times New Roman" w:hAnsi="Times New Roman"/>
          <w:color w:val="000000"/>
          <w:sz w:val="28"/>
          <w:szCs w:val="28"/>
          <w:lang w:eastAsia="ru-RU"/>
        </w:rPr>
        <w:t>К.Даглдиян Декоративная композиция. Ростов-на-Дону: «Феникс», 2011г.</w:t>
      </w:r>
    </w:p>
    <w:p w:rsidR="007D3AD3" w:rsidRDefault="007D3AD3" w:rsidP="00375394">
      <w:pPr>
        <w:pStyle w:val="NormalWeb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</w:p>
    <w:p w:rsidR="007D3AD3" w:rsidRPr="00375394" w:rsidRDefault="007D3AD3" w:rsidP="00375394">
      <w:pPr>
        <w:pStyle w:val="NormalWeb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  <w:r w:rsidRPr="00375394">
        <w:rPr>
          <w:color w:val="000000"/>
          <w:sz w:val="28"/>
          <w:szCs w:val="28"/>
        </w:rPr>
        <w:t>Лободина Н.В. Поурочные разработки по изобразительному искусству по программе Б.М.Неменского. –М., 2009г.</w:t>
      </w:r>
    </w:p>
    <w:p w:rsidR="007D3AD3" w:rsidRDefault="007D3AD3" w:rsidP="00375394">
      <w:pPr>
        <w:pStyle w:val="NormalWeb"/>
        <w:spacing w:before="0" w:beforeAutospacing="0" w:after="0" w:afterAutospacing="0"/>
        <w:ind w:left="360"/>
        <w:jc w:val="both"/>
        <w:rPr>
          <w:color w:val="000000"/>
          <w:sz w:val="28"/>
          <w:szCs w:val="28"/>
          <w:shd w:val="clear" w:color="auto" w:fill="FFFFFF"/>
        </w:rPr>
      </w:pPr>
    </w:p>
    <w:p w:rsidR="007D3AD3" w:rsidRDefault="007D3AD3" w:rsidP="00375394">
      <w:pPr>
        <w:pStyle w:val="NormalWeb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  <w:r w:rsidRPr="00375394">
        <w:rPr>
          <w:color w:val="000000"/>
          <w:sz w:val="28"/>
          <w:szCs w:val="28"/>
          <w:shd w:val="clear" w:color="auto" w:fill="FFFFFF"/>
        </w:rPr>
        <w:t>Подласый И.П. Педагогика: 100 вопросов – 100 ответов – М.: ВЛАДОС, 2014 </w:t>
      </w:r>
      <w:r w:rsidRPr="00375394">
        <w:rPr>
          <w:color w:val="000000"/>
          <w:sz w:val="28"/>
          <w:szCs w:val="28"/>
        </w:rPr>
        <w:br/>
      </w:r>
    </w:p>
    <w:p w:rsidR="007D3AD3" w:rsidRPr="00375394" w:rsidRDefault="007D3AD3" w:rsidP="00375394">
      <w:pPr>
        <w:pStyle w:val="NormalWeb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  <w:r w:rsidRPr="00375394">
        <w:rPr>
          <w:color w:val="000000"/>
          <w:sz w:val="28"/>
          <w:szCs w:val="28"/>
        </w:rPr>
        <w:t>Чадина Т.А. Изобразительные технологии. Методическое пособие. – Оренбург, 2005 г.</w:t>
      </w:r>
    </w:p>
    <w:p w:rsidR="007D3AD3" w:rsidRDefault="007D3AD3" w:rsidP="00375394">
      <w:pPr>
        <w:pStyle w:val="NormalWeb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</w:p>
    <w:p w:rsidR="007D3AD3" w:rsidRPr="00375394" w:rsidRDefault="007D3AD3" w:rsidP="00375394">
      <w:pPr>
        <w:pStyle w:val="NormalWeb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  <w:r w:rsidRPr="00375394">
        <w:rPr>
          <w:color w:val="000000"/>
          <w:sz w:val="28"/>
          <w:szCs w:val="28"/>
        </w:rPr>
        <w:t>Чадина Т.А. Чем и как работают художники. Методическое пособие. - Оренбург, 2005 г.</w:t>
      </w:r>
    </w:p>
    <w:p w:rsidR="007D3AD3" w:rsidRPr="00375394" w:rsidRDefault="007D3AD3" w:rsidP="00375394">
      <w:pPr>
        <w:pStyle w:val="ListParagraph"/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D3AD3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7D3AD3" w:rsidRDefault="007D3AD3" w:rsidP="00013D1E">
      <w:pPr>
        <w:shd w:val="clear" w:color="auto" w:fill="FFFFFF"/>
        <w:spacing w:after="150" w:line="240" w:lineRule="auto"/>
        <w:jc w:val="right"/>
        <w:rPr>
          <w:rFonts w:ascii="Times New Roman" w:hAnsi="Times New Roman"/>
          <w:b/>
          <w:sz w:val="28"/>
          <w:szCs w:val="28"/>
          <w:lang w:eastAsia="ru-RU"/>
        </w:rPr>
      </w:pPr>
    </w:p>
    <w:p w:rsidR="007D3AD3" w:rsidRDefault="007D3AD3" w:rsidP="00013D1E">
      <w:pPr>
        <w:shd w:val="clear" w:color="auto" w:fill="FFFFFF"/>
        <w:spacing w:after="150" w:line="240" w:lineRule="auto"/>
        <w:jc w:val="right"/>
        <w:rPr>
          <w:rFonts w:ascii="Times New Roman" w:hAnsi="Times New Roman"/>
          <w:b/>
          <w:sz w:val="28"/>
          <w:szCs w:val="28"/>
          <w:lang w:eastAsia="ru-RU"/>
        </w:rPr>
      </w:pPr>
    </w:p>
    <w:p w:rsidR="007D3AD3" w:rsidRDefault="007D3AD3" w:rsidP="00013D1E">
      <w:pPr>
        <w:shd w:val="clear" w:color="auto" w:fill="FFFFFF"/>
        <w:spacing w:after="150" w:line="240" w:lineRule="auto"/>
        <w:jc w:val="right"/>
        <w:rPr>
          <w:rFonts w:ascii="Times New Roman" w:hAnsi="Times New Roman"/>
          <w:b/>
          <w:sz w:val="28"/>
          <w:szCs w:val="28"/>
          <w:lang w:eastAsia="ru-RU"/>
        </w:rPr>
      </w:pPr>
      <w:r w:rsidRPr="00C7592D">
        <w:rPr>
          <w:rFonts w:ascii="Times New Roman" w:hAnsi="Times New Roman"/>
          <w:b/>
          <w:sz w:val="28"/>
          <w:szCs w:val="28"/>
          <w:lang w:eastAsia="ru-RU"/>
        </w:rPr>
        <w:t xml:space="preserve">Приложение 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1             </w:t>
      </w:r>
    </w:p>
    <w:p w:rsidR="007D3AD3" w:rsidRPr="00C7592D" w:rsidRDefault="007D3AD3" w:rsidP="00013D1E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Слайды мультимедийной презентации</w:t>
      </w:r>
    </w:p>
    <w:tbl>
      <w:tblPr>
        <w:tblpPr w:leftFromText="180" w:rightFromText="180" w:vertAnchor="page" w:horzAnchor="page" w:tblpXSpec="center" w:tblpY="2281"/>
        <w:tblW w:w="10420" w:type="dxa"/>
        <w:tblCellMar>
          <w:top w:w="105" w:type="dxa"/>
          <w:left w:w="105" w:type="dxa"/>
          <w:bottom w:w="105" w:type="dxa"/>
          <w:right w:w="105" w:type="dxa"/>
        </w:tblCellMar>
        <w:tblLook w:val="00A0"/>
      </w:tblPr>
      <w:tblGrid>
        <w:gridCol w:w="4574"/>
        <w:gridCol w:w="4674"/>
        <w:gridCol w:w="4664"/>
      </w:tblGrid>
      <w:tr w:rsidR="007D3AD3" w:rsidRPr="002D5976" w:rsidTr="00E81315">
        <w:tc>
          <w:tcPr>
            <w:tcW w:w="3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Pr="00A32750" w:rsidRDefault="007D3AD3" w:rsidP="007C0936">
            <w:pPr>
              <w:spacing w:after="150" w:line="240" w:lineRule="auto"/>
              <w:ind w:left="-426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E81315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0.75pt;height:135pt" o:ole="">
                  <v:imagedata r:id="rId9" o:title=""/>
                </v:shape>
                <o:OLEObject Type="Embed" ProgID="PowerPoint.Slide.12" ShapeID="_x0000_i1025" DrawAspect="Content" ObjectID="_1640702693" r:id="rId10"/>
              </w:objec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 1</w:t>
            </w:r>
          </w:p>
        </w:tc>
        <w:tc>
          <w:tcPr>
            <w:tcW w:w="3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E81315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7216" w:dyaOrig="5390">
                <v:shape id="_x0000_i1026" type="#_x0000_t75" style="width:187.5pt;height:140.25pt" o:ole="">
                  <v:imagedata r:id="rId11" o:title=""/>
                </v:shape>
                <o:OLEObject Type="Embed" ProgID="PowerPoint.Slide.12" ShapeID="_x0000_i1026" DrawAspect="Content" ObjectID="_1640702694" r:id="rId12"/>
              </w:objec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 2</w:t>
            </w:r>
          </w:p>
        </w:tc>
        <w:tc>
          <w:tcPr>
            <w:tcW w:w="3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D3AD3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</w:p>
          <w:p w:rsidR="007D3AD3" w:rsidRPr="00A32750" w:rsidRDefault="007D3AD3" w:rsidP="00E81315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252525"/>
                <w:sz w:val="24"/>
                <w:szCs w:val="24"/>
                <w:lang w:eastAsia="ru-RU"/>
              </w:rPr>
              <w:pict>
                <v:shape id="Рисунок 63" o:spid="_x0000_i1027" type="#_x0000_t75" style="width:136.5pt;height:108pt;visibility:visible">
                  <v:imagedata r:id="rId13" o:title=""/>
                </v:shape>
              </w:pict>
            </w:r>
            <w:r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 xml:space="preserve">Слайд </w: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3</w:t>
            </w:r>
          </w:p>
        </w:tc>
      </w:tr>
      <w:tr w:rsidR="007D3AD3" w:rsidRPr="002D5976" w:rsidTr="00E81315">
        <w:tc>
          <w:tcPr>
            <w:tcW w:w="3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Pr="00A32750" w:rsidRDefault="007D3AD3" w:rsidP="00E81315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 </w:t>
            </w:r>
            <w:r w:rsidRPr="00285AA3">
              <w:rPr>
                <w:rFonts w:ascii="Arial" w:hAnsi="Arial" w:cs="Arial"/>
                <w:noProof/>
                <w:color w:val="252525"/>
                <w:sz w:val="24"/>
                <w:szCs w:val="24"/>
                <w:lang w:eastAsia="ru-RU"/>
              </w:rPr>
              <w:pict>
                <v:shape id="Рисунок 64" o:spid="_x0000_i1028" type="#_x0000_t75" style="width:165.75pt;height:129.75pt;visibility:visible">
                  <v:imagedata r:id="rId14" o:title=""/>
                </v:shape>
              </w:pict>
            </w:r>
            <w:r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 xml:space="preserve">Слайд </w: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3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2" o:spid="_x0000_i1029" type="#_x0000_t75" style="width:187.5pt;height:138pt;visibility:visible">
                  <v:imagedata r:id="rId15" o:title=""/>
                </v:shape>
              </w:pict>
            </w:r>
            <w:r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 xml:space="preserve">Слайд </w: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3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 </w:t>
            </w: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3" o:spid="_x0000_i1030" type="#_x0000_t75" style="width:187.5pt;height:138pt;visibility:visible">
                  <v:imagedata r:id="rId16" o:title=""/>
                </v:shape>
              </w:pict>
            </w:r>
            <w:r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 xml:space="preserve">Слайд </w: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6</w:t>
            </w:r>
          </w:p>
        </w:tc>
      </w:tr>
      <w:tr w:rsidR="007D3AD3" w:rsidRPr="002D5976" w:rsidTr="00E81315">
        <w:tc>
          <w:tcPr>
            <w:tcW w:w="3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71" o:spid="_x0000_i1031" type="#_x0000_t75" style="width:150pt;height:137.25pt;visibility:visible">
                  <v:imagedata r:id="rId17" o:title=""/>
                </v:shape>
              </w:pic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 7</w:t>
            </w:r>
          </w:p>
        </w:tc>
        <w:tc>
          <w:tcPr>
            <w:tcW w:w="3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73" o:spid="_x0000_i1032" type="#_x0000_t75" style="width:105.75pt;height:119.25pt;visibility:visible">
                  <v:imagedata r:id="rId18" o:title=""/>
                </v:shape>
              </w:pict>
            </w:r>
          </w:p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 8</w:t>
            </w:r>
          </w:p>
        </w:tc>
        <w:tc>
          <w:tcPr>
            <w:tcW w:w="3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D3AD3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 </w:t>
            </w:r>
            <w:r w:rsidRPr="00285AA3">
              <w:rPr>
                <w:rFonts w:ascii="Arial" w:hAnsi="Arial" w:cs="Arial"/>
                <w:noProof/>
                <w:color w:val="252525"/>
                <w:sz w:val="24"/>
                <w:szCs w:val="24"/>
                <w:lang w:eastAsia="ru-RU"/>
              </w:rPr>
              <w:pict>
                <v:shape id="Рисунок 74" o:spid="_x0000_i1033" type="#_x0000_t75" style="width:130.5pt;height:117pt;visibility:visible">
                  <v:imagedata r:id="rId19" o:title=""/>
                </v:shape>
              </w:pict>
            </w:r>
          </w:p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 xml:space="preserve">Слайд </w: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9</w:t>
            </w:r>
          </w:p>
        </w:tc>
      </w:tr>
      <w:tr w:rsidR="007D3AD3" w:rsidRPr="002D5976" w:rsidTr="00E81315">
        <w:tc>
          <w:tcPr>
            <w:tcW w:w="3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76" o:spid="_x0000_i1034" type="#_x0000_t75" style="width:136.5pt;height:113.25pt;visibility:visible">
                  <v:imagedata r:id="rId20" o:title=""/>
                </v:shape>
              </w:pict>
            </w:r>
          </w:p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 10</w:t>
            </w:r>
          </w:p>
        </w:tc>
        <w:tc>
          <w:tcPr>
            <w:tcW w:w="3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4" o:spid="_x0000_i1035" type="#_x0000_t75" style="width:158.25pt;height:116.25pt;visibility:visible">
                  <v:imagedata r:id="rId21" o:title=""/>
                </v:shape>
              </w:pic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 11</w:t>
            </w:r>
          </w:p>
        </w:tc>
        <w:tc>
          <w:tcPr>
            <w:tcW w:w="3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D3AD3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80" o:spid="_x0000_i1036" type="#_x0000_t75" style="width:136.5pt;height:113.25pt;visibility:visible">
                  <v:imagedata r:id="rId22" o:title=""/>
                </v:shape>
              </w:pict>
            </w:r>
          </w:p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 12</w:t>
            </w:r>
          </w:p>
        </w:tc>
      </w:tr>
      <w:tr w:rsidR="007D3AD3" w:rsidRPr="002D5976" w:rsidTr="00E81315">
        <w:tc>
          <w:tcPr>
            <w:tcW w:w="3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F67840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7216" w:dyaOrig="5390">
                <v:shape id="_x0000_i1037" type="#_x0000_t75" style="width:177pt;height:132pt" o:ole="">
                  <v:imagedata r:id="rId23" o:title=""/>
                </v:shape>
                <o:OLEObject Type="Embed" ProgID="PowerPoint.Slide.12" ShapeID="_x0000_i1037" DrawAspect="Content" ObjectID="_1640702695" r:id="rId24"/>
              </w:objec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 13</w:t>
            </w:r>
          </w:p>
        </w:tc>
        <w:tc>
          <w:tcPr>
            <w:tcW w:w="3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6" o:spid="_x0000_i1038" type="#_x0000_t75" style="width:180pt;height:135pt;visibility:visible">
                  <v:imagedata r:id="rId25" o:title=""/>
                </v:shape>
              </w:pic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 14</w:t>
            </w:r>
          </w:p>
        </w:tc>
        <w:tc>
          <w:tcPr>
            <w:tcW w:w="3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7" o:spid="_x0000_i1039" type="#_x0000_t75" style="width:169.5pt;height:129.75pt;visibility:visible">
                  <v:imagedata r:id="rId26" o:title=""/>
                </v:shape>
              </w:pic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 15</w:t>
            </w:r>
          </w:p>
        </w:tc>
      </w:tr>
      <w:tr w:rsidR="007D3AD3" w:rsidRPr="002D5976" w:rsidTr="00E81315">
        <w:tc>
          <w:tcPr>
            <w:tcW w:w="3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88" o:spid="_x0000_i1040" type="#_x0000_t75" style="width:163.5pt;height:115.5pt;visibility:visible">
                  <v:imagedata r:id="rId27" o:title=""/>
                </v:shape>
              </w:pict>
            </w:r>
            <w:r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</w: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лайд 16</w:t>
            </w:r>
          </w:p>
        </w:tc>
        <w:tc>
          <w:tcPr>
            <w:tcW w:w="3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90" o:spid="_x0000_i1041" type="#_x0000_t75" style="width:123pt;height:117.75pt;visibility:visible">
                  <v:imagedata r:id="rId28" o:title=""/>
                </v:shape>
              </w:pict>
            </w:r>
          </w:p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 17</w:t>
            </w:r>
          </w:p>
        </w:tc>
        <w:tc>
          <w:tcPr>
            <w:tcW w:w="3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92" o:spid="_x0000_i1042" type="#_x0000_t75" style="width:146.25pt;height:120.75pt;visibility:visible">
                  <v:imagedata r:id="rId29" o:title=""/>
                </v:shape>
              </w:pic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 18</w:t>
            </w:r>
          </w:p>
        </w:tc>
      </w:tr>
      <w:tr w:rsidR="007D3AD3" w:rsidRPr="002D5976" w:rsidTr="00E81315">
        <w:tc>
          <w:tcPr>
            <w:tcW w:w="3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94" o:spid="_x0000_i1043" type="#_x0000_t75" style="width:139.5pt;height:129pt;visibility:visible">
                  <v:imagedata r:id="rId30" o:title=""/>
                </v:shape>
              </w:pic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 19</w:t>
            </w:r>
          </w:p>
        </w:tc>
        <w:tc>
          <w:tcPr>
            <w:tcW w:w="3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8" o:spid="_x0000_i1044" type="#_x0000_t75" style="width:165.75pt;height:124.5pt;visibility:visible">
                  <v:imagedata r:id="rId31" o:title=""/>
                </v:shape>
              </w:pic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Слайд 20</w:t>
            </w:r>
          </w:p>
        </w:tc>
        <w:tc>
          <w:tcPr>
            <w:tcW w:w="3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D3AD3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 w:rsidRPr="00285AA3"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pict>
                <v:shape id="Рисунок 98" o:spid="_x0000_i1045" type="#_x0000_t75" style="width:2in;height:113.25pt;visibility:visible">
                  <v:imagedata r:id="rId32" o:title=""/>
                </v:shape>
              </w:pict>
            </w:r>
          </w:p>
          <w:p w:rsidR="007D3AD3" w:rsidRPr="00A32750" w:rsidRDefault="007D3AD3" w:rsidP="007C0936">
            <w:pPr>
              <w:spacing w:after="150" w:line="240" w:lineRule="auto"/>
              <w:jc w:val="center"/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Сл</w: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айд</w:t>
            </w:r>
            <w:r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 xml:space="preserve"> </w:t>
            </w:r>
            <w:r w:rsidRPr="00A32750">
              <w:rPr>
                <w:rFonts w:ascii="Arial" w:hAnsi="Arial" w:cs="Arial"/>
                <w:color w:val="000000"/>
                <w:sz w:val="21"/>
                <w:szCs w:val="21"/>
                <w:lang w:eastAsia="ru-RU"/>
              </w:rPr>
              <w:t>21</w:t>
            </w:r>
          </w:p>
        </w:tc>
      </w:tr>
    </w:tbl>
    <w:tbl>
      <w:tblPr>
        <w:tblW w:w="11640" w:type="dxa"/>
        <w:tblInd w:w="-1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353"/>
        <w:gridCol w:w="4343"/>
        <w:gridCol w:w="4307"/>
      </w:tblGrid>
      <w:tr w:rsidR="007D3AD3" w:rsidRPr="002D5976" w:rsidTr="002D5976">
        <w:trPr>
          <w:trHeight w:val="3195"/>
        </w:trPr>
        <w:tc>
          <w:tcPr>
            <w:tcW w:w="368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85AA3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101" o:spid="_x0000_i1046" type="#_x0000_t75" style="width:2in;height:129.75pt;visibility:visible">
                  <v:imagedata r:id="rId33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22</w:t>
            </w:r>
          </w:p>
        </w:tc>
        <w:tc>
          <w:tcPr>
            <w:tcW w:w="382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85AA3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102" o:spid="_x0000_i1047" type="#_x0000_t75" style="width:167.25pt;height:122.25pt;visibility:visible">
                  <v:imagedata r:id="rId34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23</w:t>
            </w:r>
          </w:p>
        </w:tc>
        <w:tc>
          <w:tcPr>
            <w:tcW w:w="4126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85AA3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103" o:spid="_x0000_i1048" type="#_x0000_t75" style="width:151.5pt;height:124.5pt;visibility:visible">
                  <v:imagedata r:id="rId35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24</w:t>
            </w:r>
          </w:p>
        </w:tc>
      </w:tr>
      <w:tr w:rsidR="007D3AD3" w:rsidRPr="002D5976" w:rsidTr="002D5976">
        <w:trPr>
          <w:trHeight w:val="3108"/>
        </w:trPr>
        <w:tc>
          <w:tcPr>
            <w:tcW w:w="3687" w:type="dxa"/>
          </w:tcPr>
          <w:p w:rsidR="007D3AD3" w:rsidRPr="002D5976" w:rsidRDefault="007D3AD3" w:rsidP="002D5976">
            <w:pPr>
              <w:spacing w:after="15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85AA3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104" o:spid="_x0000_i1049" type="#_x0000_t75" style="width:158.25pt;height:113.25pt;visibility:visible">
                  <v:imagedata r:id="rId36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25</w:t>
            </w:r>
          </w:p>
        </w:tc>
        <w:tc>
          <w:tcPr>
            <w:tcW w:w="382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85AA3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105" o:spid="_x0000_i1050" type="#_x0000_t75" style="width:2in;height:115.5pt;visibility:visible">
                  <v:imagedata r:id="rId37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26</w:t>
            </w:r>
          </w:p>
        </w:tc>
        <w:tc>
          <w:tcPr>
            <w:tcW w:w="4126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06" o:spid="_x0000_i1051" type="#_x0000_t75" style="width:165.75pt;height:113.25pt;visibility:visible">
                  <v:imagedata r:id="rId38" o:title=""/>
                </v:shape>
              </w:pict>
            </w: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27</w:t>
            </w:r>
          </w:p>
        </w:tc>
      </w:tr>
      <w:tr w:rsidR="007D3AD3" w:rsidRPr="002D5976" w:rsidTr="002D5976">
        <w:trPr>
          <w:trHeight w:val="567"/>
        </w:trPr>
        <w:tc>
          <w:tcPr>
            <w:tcW w:w="368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07" o:spid="_x0000_i1052" type="#_x0000_t75" style="width:151.5pt;height:129.75pt;visibility:visible">
                  <v:imagedata r:id="rId39" o:title=""/>
                </v:shape>
              </w:pict>
            </w: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28</w:t>
            </w:r>
          </w:p>
        </w:tc>
        <w:tc>
          <w:tcPr>
            <w:tcW w:w="382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08" o:spid="_x0000_i1053" type="#_x0000_t75" style="width:176.25pt;height:125.25pt;visibility:visible">
                  <v:imagedata r:id="rId40" o:title=""/>
                </v:shape>
              </w:pict>
            </w: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29</w:t>
            </w:r>
          </w:p>
        </w:tc>
        <w:tc>
          <w:tcPr>
            <w:tcW w:w="4126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noProof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09" o:spid="_x0000_i1054" type="#_x0000_t75" style="width:150.75pt;height:119.25pt;visibility:visible">
                  <v:imagedata r:id="rId41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30</w:t>
            </w:r>
          </w:p>
        </w:tc>
      </w:tr>
      <w:tr w:rsidR="007D3AD3" w:rsidRPr="002D5976" w:rsidTr="002D5976">
        <w:trPr>
          <w:trHeight w:val="567"/>
        </w:trPr>
        <w:tc>
          <w:tcPr>
            <w:tcW w:w="368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10" o:spid="_x0000_i1055" type="#_x0000_t75" style="width:153.75pt;height:115.5pt;visibility:visible">
                  <v:imagedata r:id="rId42" o:title=""/>
                </v:shape>
              </w:pict>
            </w: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31</w:t>
            </w:r>
          </w:p>
        </w:tc>
        <w:tc>
          <w:tcPr>
            <w:tcW w:w="382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11" o:spid="_x0000_i1056" type="#_x0000_t75" style="width:141pt;height:110.25pt;visibility:visible">
                  <v:imagedata r:id="rId43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32</w:t>
            </w:r>
          </w:p>
        </w:tc>
        <w:tc>
          <w:tcPr>
            <w:tcW w:w="4126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D5976">
              <w:rPr>
                <w:noProof/>
                <w:lang w:eastAsia="ru-RU"/>
              </w:rPr>
              <w:t xml:space="preserve"> </w:t>
            </w: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20" o:spid="_x0000_i1057" type="#_x0000_t75" style="width:136.5pt;height:113.25pt;visibility:visible">
                  <v:imagedata r:id="rId44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33</w:t>
            </w:r>
          </w:p>
        </w:tc>
      </w:tr>
      <w:tr w:rsidR="007D3AD3" w:rsidRPr="002D5976" w:rsidTr="002D5976">
        <w:trPr>
          <w:trHeight w:val="567"/>
        </w:trPr>
        <w:tc>
          <w:tcPr>
            <w:tcW w:w="368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13" o:spid="_x0000_i1058" type="#_x0000_t75" style="width:158.25pt;height:113.25pt;visibility:visible">
                  <v:imagedata r:id="rId45" o:title=""/>
                </v:shape>
              </w:pict>
            </w: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34</w:t>
            </w:r>
          </w:p>
        </w:tc>
        <w:tc>
          <w:tcPr>
            <w:tcW w:w="382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15" o:spid="_x0000_i1059" type="#_x0000_t75" style="width:108pt;height:108pt;visibility:visible">
                  <v:imagedata r:id="rId46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35</w:t>
            </w:r>
          </w:p>
        </w:tc>
        <w:tc>
          <w:tcPr>
            <w:tcW w:w="4126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16" o:spid="_x0000_i1060" type="#_x0000_t75" style="width:146.25pt;height:101.25pt;visibility:visible">
                  <v:imagedata r:id="rId47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36</w:t>
            </w:r>
          </w:p>
        </w:tc>
      </w:tr>
      <w:tr w:rsidR="007D3AD3" w:rsidRPr="002D5976" w:rsidTr="002D5976">
        <w:trPr>
          <w:trHeight w:val="567"/>
        </w:trPr>
        <w:tc>
          <w:tcPr>
            <w:tcW w:w="368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17" o:spid="_x0000_i1061" type="#_x0000_t75" style="width:136.5pt;height:86.25pt;visibility:visible">
                  <v:imagedata r:id="rId48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37</w:t>
            </w:r>
          </w:p>
        </w:tc>
        <w:tc>
          <w:tcPr>
            <w:tcW w:w="382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18" o:spid="_x0000_i1062" type="#_x0000_t75" style="width:2in;height:97.5pt;visibility:visible">
                  <v:imagedata r:id="rId49" o:title=""/>
                </v:shape>
              </w:pict>
            </w: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 xml:space="preserve"> Слайд 38</w:t>
            </w:r>
          </w:p>
        </w:tc>
        <w:tc>
          <w:tcPr>
            <w:tcW w:w="4126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22" o:spid="_x0000_i1063" type="#_x0000_t75" style="width:122.25pt;height:86.25pt;visibility:visible">
                  <v:imagedata r:id="rId50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39</w:t>
            </w:r>
          </w:p>
        </w:tc>
      </w:tr>
      <w:tr w:rsidR="007D3AD3" w:rsidRPr="002D5976" w:rsidTr="002D5976">
        <w:trPr>
          <w:trHeight w:val="567"/>
        </w:trPr>
        <w:tc>
          <w:tcPr>
            <w:tcW w:w="368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23" o:spid="_x0000_i1064" type="#_x0000_t75" style="width:126pt;height:104.25pt;visibility:visible">
                  <v:imagedata r:id="rId51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40</w:t>
            </w:r>
          </w:p>
        </w:tc>
        <w:tc>
          <w:tcPr>
            <w:tcW w:w="382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24" o:spid="_x0000_i1065" type="#_x0000_t75" style="width:129.75pt;height:102.75pt;visibility:visible">
                  <v:imagedata r:id="rId52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41</w:t>
            </w:r>
          </w:p>
        </w:tc>
        <w:tc>
          <w:tcPr>
            <w:tcW w:w="4126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25" o:spid="_x0000_i1066" type="#_x0000_t75" style="width:172.5pt;height:113.25pt;visibility:visible">
                  <v:imagedata r:id="rId53" o:title=""/>
                </v:shape>
              </w:pict>
            </w: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42</w:t>
            </w:r>
          </w:p>
        </w:tc>
      </w:tr>
      <w:tr w:rsidR="007D3AD3" w:rsidRPr="002D5976" w:rsidTr="002D5976">
        <w:trPr>
          <w:trHeight w:val="567"/>
        </w:trPr>
        <w:tc>
          <w:tcPr>
            <w:tcW w:w="368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26" o:spid="_x0000_i1067" type="#_x0000_t75" style="width:158.25pt;height:118.5pt;visibility:visible">
                  <v:imagedata r:id="rId54" o:title=""/>
                </v:shape>
              </w:pict>
            </w: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43</w:t>
            </w:r>
          </w:p>
        </w:tc>
        <w:tc>
          <w:tcPr>
            <w:tcW w:w="382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27" o:spid="_x0000_i1068" type="#_x0000_t75" style="width:136.5pt;height:113.25pt;visibility:visible">
                  <v:imagedata r:id="rId55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44</w:t>
            </w:r>
          </w:p>
        </w:tc>
        <w:tc>
          <w:tcPr>
            <w:tcW w:w="4126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28" o:spid="_x0000_i1069" type="#_x0000_t75" style="width:156.75pt;height:111.75pt;visibility:visible">
                  <v:imagedata r:id="rId56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45</w:t>
            </w:r>
          </w:p>
        </w:tc>
      </w:tr>
      <w:tr w:rsidR="007D3AD3" w:rsidRPr="002D5976" w:rsidTr="002D5976">
        <w:trPr>
          <w:trHeight w:val="567"/>
        </w:trPr>
        <w:tc>
          <w:tcPr>
            <w:tcW w:w="368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D597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object w:dxaOrig="7216" w:dyaOrig="5390">
                <v:shape id="_x0000_i1070" type="#_x0000_t75" style="width:177pt;height:132pt" o:ole="">
                  <v:imagedata r:id="rId57" o:title=""/>
                </v:shape>
                <o:OLEObject Type="Embed" ProgID="PowerPoint.Slide.12" ShapeID="_x0000_i1070" DrawAspect="Content" ObjectID="_1640702696" r:id="rId58"/>
              </w:object>
            </w: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46</w:t>
            </w:r>
          </w:p>
        </w:tc>
        <w:tc>
          <w:tcPr>
            <w:tcW w:w="382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29" o:spid="_x0000_i1071" type="#_x0000_t75" style="width:153pt;height:133.5pt;visibility:visible">
                  <v:imagedata r:id="rId59" o:title=""/>
                </v:shape>
              </w:pict>
            </w: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47</w:t>
            </w:r>
          </w:p>
        </w:tc>
        <w:tc>
          <w:tcPr>
            <w:tcW w:w="4126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30" o:spid="_x0000_i1072" type="#_x0000_t75" style="width:174.75pt;height:124.5pt;visibility:visible">
                  <v:imagedata r:id="rId60" o:title=""/>
                </v:shape>
              </w:pict>
            </w: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48</w:t>
            </w:r>
          </w:p>
        </w:tc>
      </w:tr>
      <w:tr w:rsidR="007D3AD3" w:rsidRPr="002D5976" w:rsidTr="002D5976">
        <w:trPr>
          <w:trHeight w:val="567"/>
        </w:trPr>
        <w:tc>
          <w:tcPr>
            <w:tcW w:w="368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31" o:spid="_x0000_i1073" type="#_x0000_t75" style="width:156.75pt;height:127.5pt;visibility:visible">
                  <v:imagedata r:id="rId61" o:title=""/>
                </v:shape>
              </w:pict>
            </w: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49</w:t>
            </w:r>
          </w:p>
        </w:tc>
        <w:tc>
          <w:tcPr>
            <w:tcW w:w="3827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32" o:spid="_x0000_i1074" type="#_x0000_t75" style="width:158.25pt;height:124.5pt;visibility:visible">
                  <v:imagedata r:id="rId62" o:title=""/>
                </v:shape>
              </w:pict>
            </w: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50</w:t>
            </w:r>
          </w:p>
        </w:tc>
        <w:tc>
          <w:tcPr>
            <w:tcW w:w="4126" w:type="dxa"/>
          </w:tcPr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85AA3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pict>
                <v:shape id="Рисунок 133" o:spid="_x0000_i1075" type="#_x0000_t75" style="width:2in;height:113.25pt;visibility:visible">
                  <v:imagedata r:id="rId63" o:title=""/>
                </v:shape>
              </w:pict>
            </w:r>
          </w:p>
          <w:p w:rsidR="007D3AD3" w:rsidRPr="002D5976" w:rsidRDefault="007D3AD3" w:rsidP="002D5976">
            <w:pPr>
              <w:spacing w:after="150" w:line="240" w:lineRule="auto"/>
              <w:jc w:val="center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2D5976">
              <w:rPr>
                <w:rFonts w:ascii="Arial" w:hAnsi="Arial" w:cs="Arial"/>
                <w:sz w:val="20"/>
                <w:szCs w:val="20"/>
                <w:lang w:eastAsia="ru-RU"/>
              </w:rPr>
              <w:t>Слайд 51</w:t>
            </w:r>
          </w:p>
        </w:tc>
      </w:tr>
    </w:tbl>
    <w:p w:rsidR="007D3AD3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7D3AD3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7D3AD3" w:rsidRPr="00E516A9" w:rsidRDefault="007D3AD3" w:rsidP="00E516A9">
      <w:pPr>
        <w:shd w:val="clear" w:color="auto" w:fill="FFFFFF"/>
        <w:spacing w:after="150" w:line="240" w:lineRule="auto"/>
        <w:rPr>
          <w:rFonts w:ascii="Times New Roman" w:hAnsi="Times New Roman"/>
          <w:sz w:val="28"/>
          <w:szCs w:val="28"/>
          <w:lang w:eastAsia="ru-RU"/>
        </w:rPr>
      </w:pPr>
    </w:p>
    <w:sectPr w:rsidR="007D3AD3" w:rsidRPr="00E516A9" w:rsidSect="005C30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E22A8D"/>
    <w:multiLevelType w:val="multilevel"/>
    <w:tmpl w:val="3E3C1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75A7046"/>
    <w:multiLevelType w:val="hybridMultilevel"/>
    <w:tmpl w:val="EFDEBADC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D5A0970"/>
    <w:multiLevelType w:val="hybridMultilevel"/>
    <w:tmpl w:val="8E20C6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4EC7C68"/>
    <w:multiLevelType w:val="hybridMultilevel"/>
    <w:tmpl w:val="FE2680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27B0540"/>
    <w:multiLevelType w:val="hybridMultilevel"/>
    <w:tmpl w:val="0FB6F4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9327D22"/>
    <w:multiLevelType w:val="multilevel"/>
    <w:tmpl w:val="9648D6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6A26046A"/>
    <w:multiLevelType w:val="hybridMultilevel"/>
    <w:tmpl w:val="7C64A6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EC63B11"/>
    <w:multiLevelType w:val="hybridMultilevel"/>
    <w:tmpl w:val="63926A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6"/>
  </w:num>
  <w:num w:numId="5">
    <w:abstractNumId w:val="3"/>
  </w:num>
  <w:num w:numId="6">
    <w:abstractNumId w:val="4"/>
  </w:num>
  <w:num w:numId="7">
    <w:abstractNumId w:val="7"/>
  </w:num>
  <w:num w:numId="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014AD"/>
    <w:rsid w:val="00013D1E"/>
    <w:rsid w:val="00082289"/>
    <w:rsid w:val="000C0B10"/>
    <w:rsid w:val="000C39D8"/>
    <w:rsid w:val="000C61CE"/>
    <w:rsid w:val="00105AD7"/>
    <w:rsid w:val="001C2F24"/>
    <w:rsid w:val="002536B1"/>
    <w:rsid w:val="002571EC"/>
    <w:rsid w:val="00285AA3"/>
    <w:rsid w:val="002B442E"/>
    <w:rsid w:val="002D5976"/>
    <w:rsid w:val="0036663B"/>
    <w:rsid w:val="00375394"/>
    <w:rsid w:val="004069EC"/>
    <w:rsid w:val="00427DCA"/>
    <w:rsid w:val="0043389C"/>
    <w:rsid w:val="00440BF9"/>
    <w:rsid w:val="00450E99"/>
    <w:rsid w:val="0045592E"/>
    <w:rsid w:val="00487692"/>
    <w:rsid w:val="004E7005"/>
    <w:rsid w:val="004F00F0"/>
    <w:rsid w:val="00541918"/>
    <w:rsid w:val="00575B51"/>
    <w:rsid w:val="005C3092"/>
    <w:rsid w:val="005D6C34"/>
    <w:rsid w:val="00605A40"/>
    <w:rsid w:val="0066424A"/>
    <w:rsid w:val="00675CD1"/>
    <w:rsid w:val="006A464E"/>
    <w:rsid w:val="007014AD"/>
    <w:rsid w:val="00736F41"/>
    <w:rsid w:val="00737E4A"/>
    <w:rsid w:val="00783A06"/>
    <w:rsid w:val="00791CA3"/>
    <w:rsid w:val="00795CC9"/>
    <w:rsid w:val="007C0936"/>
    <w:rsid w:val="007D3AD3"/>
    <w:rsid w:val="00812047"/>
    <w:rsid w:val="00837B24"/>
    <w:rsid w:val="00933A6D"/>
    <w:rsid w:val="0095241A"/>
    <w:rsid w:val="009A53D9"/>
    <w:rsid w:val="00A32750"/>
    <w:rsid w:val="00A97894"/>
    <w:rsid w:val="00AB640E"/>
    <w:rsid w:val="00AC0B99"/>
    <w:rsid w:val="00B0460D"/>
    <w:rsid w:val="00B42208"/>
    <w:rsid w:val="00B85579"/>
    <w:rsid w:val="00BA60A0"/>
    <w:rsid w:val="00BC033E"/>
    <w:rsid w:val="00C42532"/>
    <w:rsid w:val="00C7507A"/>
    <w:rsid w:val="00C7592D"/>
    <w:rsid w:val="00D32427"/>
    <w:rsid w:val="00D660B6"/>
    <w:rsid w:val="00DC07DC"/>
    <w:rsid w:val="00E516A9"/>
    <w:rsid w:val="00E81315"/>
    <w:rsid w:val="00EF0782"/>
    <w:rsid w:val="00F15DF0"/>
    <w:rsid w:val="00F51691"/>
    <w:rsid w:val="00F51E0E"/>
    <w:rsid w:val="00F67840"/>
    <w:rsid w:val="00F84692"/>
    <w:rsid w:val="00F93B95"/>
    <w:rsid w:val="00FC62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14AD"/>
    <w:pPr>
      <w:spacing w:after="200" w:line="276" w:lineRule="auto"/>
    </w:pPr>
    <w:rPr>
      <w:lang w:eastAsia="en-US"/>
    </w:rPr>
  </w:style>
  <w:style w:type="paragraph" w:styleId="Heading2">
    <w:name w:val="heading 2"/>
    <w:basedOn w:val="Normal"/>
    <w:link w:val="Heading2Char"/>
    <w:uiPriority w:val="99"/>
    <w:qFormat/>
    <w:rsid w:val="00EF078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locked/>
    <w:rsid w:val="00EF0782"/>
    <w:rPr>
      <w:rFonts w:ascii="Times New Roman" w:hAnsi="Times New Roman" w:cs="Times New Roman"/>
      <w:b/>
      <w:bCs/>
      <w:sz w:val="36"/>
      <w:szCs w:val="36"/>
      <w:lang w:eastAsia="ru-RU"/>
    </w:rPr>
  </w:style>
  <w:style w:type="paragraph" w:styleId="NormalWeb">
    <w:name w:val="Normal (Web)"/>
    <w:basedOn w:val="Normal"/>
    <w:uiPriority w:val="99"/>
    <w:rsid w:val="00427D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semiHidden/>
    <w:rsid w:val="002571EC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B8557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E813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8131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99"/>
    <w:rsid w:val="0066424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5741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7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741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7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741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741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21" Type="http://schemas.openxmlformats.org/officeDocument/2006/relationships/image" Target="media/image11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7" Type="http://schemas.openxmlformats.org/officeDocument/2006/relationships/hyperlink" Target="https://ru.wikipedia.org/wiki/%D0%95%D0%B2%D1%80%D0%BE%D0%B2%D0%B8%D0%B4%D0%B5%D0%BD%D0%B8%D0%B5-2009" TargetMode="Externa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image" Target="media/image18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hyperlink" Target="https://ru.wikipedia.org/wiki/%D0%9F%D0%B5%D0%BF%D0%B5%D0%BB" TargetMode="External"/><Relationship Id="rId11" Type="http://schemas.openxmlformats.org/officeDocument/2006/relationships/image" Target="media/image2.emf"/><Relationship Id="rId24" Type="http://schemas.openxmlformats.org/officeDocument/2006/relationships/package" Target="embeddings/______Microsoft_Office_PowerPoint333.sldx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package" Target="embeddings/______Microsoft_Office_PowerPoint444.sldx"/><Relationship Id="rId5" Type="http://schemas.openxmlformats.org/officeDocument/2006/relationships/hyperlink" Target="https://ru.wikipedia.org/wiki/%D0%A4%D0%B5%D0%BD%D0%B8%D0%BA%D1%81" TargetMode="External"/><Relationship Id="rId15" Type="http://schemas.openxmlformats.org/officeDocument/2006/relationships/image" Target="media/image5.png"/><Relationship Id="rId23" Type="http://schemas.openxmlformats.org/officeDocument/2006/relationships/image" Target="media/image13.emf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emf"/><Relationship Id="rId61" Type="http://schemas.openxmlformats.org/officeDocument/2006/relationships/image" Target="media/image49.jpeg"/><Relationship Id="rId10" Type="http://schemas.openxmlformats.org/officeDocument/2006/relationships/package" Target="embeddings/______Microsoft_Office_PowerPoint111.sldx"/><Relationship Id="rId19" Type="http://schemas.openxmlformats.org/officeDocument/2006/relationships/image" Target="media/image9.jpeg"/><Relationship Id="rId31" Type="http://schemas.openxmlformats.org/officeDocument/2006/relationships/image" Target="media/image20.pn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8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png"/><Relationship Id="rId64" Type="http://schemas.openxmlformats.org/officeDocument/2006/relationships/fontTable" Target="fontTable.xml"/><Relationship Id="rId8" Type="http://schemas.openxmlformats.org/officeDocument/2006/relationships/hyperlink" Target="http://odiplom.ru/" TargetMode="External"/><Relationship Id="rId51" Type="http://schemas.openxmlformats.org/officeDocument/2006/relationships/image" Target="media/image40.jpeg"/><Relationship Id="rId3" Type="http://schemas.openxmlformats.org/officeDocument/2006/relationships/settings" Target="settings.xml"/><Relationship Id="rId12" Type="http://schemas.openxmlformats.org/officeDocument/2006/relationships/package" Target="embeddings/______Microsoft_Office_PowerPoint222.sldx"/><Relationship Id="rId17" Type="http://schemas.openxmlformats.org/officeDocument/2006/relationships/image" Target="media/image7.jpe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23</TotalTime>
  <Pages>11</Pages>
  <Words>1845</Words>
  <Characters>10523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user</cp:lastModifiedBy>
  <cp:revision>10</cp:revision>
  <dcterms:created xsi:type="dcterms:W3CDTF">2018-10-07T23:53:00Z</dcterms:created>
  <dcterms:modified xsi:type="dcterms:W3CDTF">2020-01-16T14:58:00Z</dcterms:modified>
</cp:coreProperties>
</file>