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4FFF" w14:textId="5EA89947" w:rsidR="00AA1479" w:rsidRPr="00AA1479" w:rsidRDefault="00AA1479" w:rsidP="00AA1479">
      <w:pPr>
        <w:spacing w:line="276" w:lineRule="auto"/>
        <w:ind w:right="28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479">
        <w:rPr>
          <w:rFonts w:ascii="Times New Roman" w:hAnsi="Times New Roman" w:cs="Times New Roman"/>
          <w:bCs/>
          <w:sz w:val="28"/>
          <w:szCs w:val="28"/>
        </w:rPr>
        <w:t>Кадышева Алина Олеговна</w:t>
      </w:r>
    </w:p>
    <w:p w14:paraId="3259FBC4" w14:textId="6F16BCE1" w:rsidR="00AA1479" w:rsidRPr="00AA1479" w:rsidRDefault="00AA1479" w:rsidP="00AA1479">
      <w:pPr>
        <w:spacing w:line="276" w:lineRule="auto"/>
        <w:ind w:right="28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479">
        <w:rPr>
          <w:rFonts w:ascii="Times New Roman" w:hAnsi="Times New Roman" w:cs="Times New Roman"/>
          <w:bCs/>
          <w:sz w:val="28"/>
          <w:szCs w:val="28"/>
        </w:rPr>
        <w:t>Магистрант,</w:t>
      </w:r>
    </w:p>
    <w:p w14:paraId="5658F567" w14:textId="0C6514CC" w:rsidR="00AA1479" w:rsidRPr="00AA1479" w:rsidRDefault="00AA1479" w:rsidP="00AA1479">
      <w:pPr>
        <w:spacing w:line="276" w:lineRule="auto"/>
        <w:ind w:right="28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1479">
        <w:rPr>
          <w:rFonts w:ascii="Times New Roman" w:hAnsi="Times New Roman" w:cs="Times New Roman"/>
          <w:bCs/>
          <w:sz w:val="28"/>
          <w:szCs w:val="28"/>
        </w:rPr>
        <w:t xml:space="preserve">ФГБОУ ВО «БГУ» имени </w:t>
      </w:r>
      <w:proofErr w:type="spellStart"/>
      <w:r w:rsidRPr="00AA1479">
        <w:rPr>
          <w:rFonts w:ascii="Times New Roman" w:hAnsi="Times New Roman" w:cs="Times New Roman"/>
          <w:bCs/>
          <w:sz w:val="28"/>
          <w:szCs w:val="28"/>
        </w:rPr>
        <w:t>Доржи</w:t>
      </w:r>
      <w:proofErr w:type="spellEnd"/>
      <w:r w:rsidRPr="00AA1479">
        <w:rPr>
          <w:rFonts w:ascii="Times New Roman" w:hAnsi="Times New Roman" w:cs="Times New Roman"/>
          <w:bCs/>
          <w:sz w:val="28"/>
          <w:szCs w:val="28"/>
        </w:rPr>
        <w:t xml:space="preserve"> Банзарова</w:t>
      </w:r>
      <w:bookmarkStart w:id="0" w:name="_GoBack"/>
      <w:bookmarkEnd w:id="0"/>
    </w:p>
    <w:p w14:paraId="0CBB9FC9" w14:textId="77777777" w:rsidR="00AA1479" w:rsidRDefault="00AA1479" w:rsidP="00F254CD">
      <w:pPr>
        <w:spacing w:line="276" w:lineRule="auto"/>
        <w:ind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23177" w14:textId="0DE1FF90" w:rsidR="00DE7698" w:rsidRPr="00F254CD" w:rsidRDefault="00AA1479" w:rsidP="00AA1479">
      <w:pPr>
        <w:spacing w:line="276" w:lineRule="auto"/>
        <w:ind w:right="28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b/>
          <w:sz w:val="28"/>
          <w:szCs w:val="28"/>
        </w:rPr>
        <w:t>СРЕДСТВА И МЕТОДЫ ФОРМИРОВАНИЯ ПРАКТИЧЕСКИХ УМЕНИЙ У СТУДЕНТОВ В ПРОФЕССИОНАЛЬНОМ ОБУЧЕНИИ</w:t>
      </w:r>
    </w:p>
    <w:p w14:paraId="24006E0F" w14:textId="77777777" w:rsidR="00104A8B" w:rsidRPr="00335DCE" w:rsidRDefault="00104A8B" w:rsidP="00330A4F">
      <w:pPr>
        <w:widowControl w:val="0"/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Формирование практических умений – это длительный процесс, который занимает, по времени, не один год. Некоторые из этих умений человек совершенствует в течении всей своей жизни.</w:t>
      </w:r>
    </w:p>
    <w:p w14:paraId="0AD09844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Средство обучения – это </w:t>
      </w:r>
      <w:r w:rsidR="00D53080" w:rsidRPr="00335DCE">
        <w:rPr>
          <w:rFonts w:ascii="Times New Roman" w:hAnsi="Times New Roman" w:cs="Times New Roman"/>
          <w:sz w:val="28"/>
          <w:szCs w:val="28"/>
        </w:rPr>
        <w:t>разные</w:t>
      </w:r>
      <w:r w:rsidRPr="00335DCE">
        <w:rPr>
          <w:rFonts w:ascii="Times New Roman" w:hAnsi="Times New Roman" w:cs="Times New Roman"/>
          <w:sz w:val="28"/>
          <w:szCs w:val="28"/>
        </w:rPr>
        <w:t xml:space="preserve"> материалы и </w:t>
      </w:r>
      <w:r w:rsidR="00D53080" w:rsidRPr="00335DCE">
        <w:rPr>
          <w:rFonts w:ascii="Times New Roman" w:hAnsi="Times New Roman" w:cs="Times New Roman"/>
          <w:sz w:val="28"/>
          <w:szCs w:val="28"/>
        </w:rPr>
        <w:t>«</w:t>
      </w:r>
      <w:r w:rsidR="00736C83" w:rsidRPr="00335DCE">
        <w:rPr>
          <w:rFonts w:ascii="Times New Roman" w:hAnsi="Times New Roman" w:cs="Times New Roman"/>
          <w:sz w:val="28"/>
          <w:szCs w:val="28"/>
        </w:rPr>
        <w:t>приспособления</w:t>
      </w:r>
      <w:r w:rsidR="00D53080" w:rsidRPr="00335DCE">
        <w:rPr>
          <w:rFonts w:ascii="Times New Roman" w:hAnsi="Times New Roman" w:cs="Times New Roman"/>
          <w:sz w:val="28"/>
          <w:szCs w:val="28"/>
        </w:rPr>
        <w:t>» учебного процесса, используя которые</w:t>
      </w:r>
      <w:r w:rsidRPr="00335DCE">
        <w:rPr>
          <w:rFonts w:ascii="Times New Roman" w:hAnsi="Times New Roman" w:cs="Times New Roman"/>
          <w:sz w:val="28"/>
          <w:szCs w:val="28"/>
        </w:rPr>
        <w:t xml:space="preserve"> успешно и за рационально сокращенное время можно достигнуть поставленной цели обучения.</w:t>
      </w:r>
    </w:p>
    <w:p w14:paraId="7F6E1F9F" w14:textId="02B7E0F0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Под средством обучения</w:t>
      </w:r>
      <w:r w:rsidR="00FE0713" w:rsidRPr="00335DCE">
        <w:rPr>
          <w:rFonts w:ascii="Times New Roman" w:hAnsi="Times New Roman" w:cs="Times New Roman"/>
          <w:sz w:val="28"/>
          <w:szCs w:val="28"/>
        </w:rPr>
        <w:t xml:space="preserve"> П. И. </w:t>
      </w:r>
      <w:proofErr w:type="spellStart"/>
      <w:r w:rsidR="00FE0713" w:rsidRPr="00335DCE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FE0713" w:rsidRPr="00335DCE">
        <w:rPr>
          <w:rFonts w:ascii="Times New Roman" w:hAnsi="Times New Roman" w:cs="Times New Roman"/>
          <w:sz w:val="28"/>
          <w:szCs w:val="28"/>
        </w:rPr>
        <w:t xml:space="preserve"> понимае</w:t>
      </w:r>
      <w:r w:rsidRPr="00335DCE">
        <w:rPr>
          <w:rFonts w:ascii="Times New Roman" w:hAnsi="Times New Roman" w:cs="Times New Roman"/>
          <w:sz w:val="28"/>
          <w:szCs w:val="28"/>
        </w:rPr>
        <w:t xml:space="preserve">т: </w:t>
      </w:r>
      <w:r w:rsidR="00FE0713" w:rsidRPr="00335DCE">
        <w:rPr>
          <w:rFonts w:ascii="Times New Roman" w:hAnsi="Times New Roman" w:cs="Times New Roman"/>
          <w:sz w:val="28"/>
          <w:szCs w:val="28"/>
        </w:rPr>
        <w:t>«</w:t>
      </w:r>
      <w:r w:rsidRPr="00335DCE">
        <w:rPr>
          <w:rFonts w:ascii="Times New Roman" w:hAnsi="Times New Roman" w:cs="Times New Roman"/>
          <w:sz w:val="28"/>
          <w:szCs w:val="28"/>
        </w:rPr>
        <w:t>материальный или идеальный объект, который используется преподавателем и учащимися для усвоения знаний»</w:t>
      </w:r>
      <w:r w:rsidR="00FE0713" w:rsidRPr="00335DCE">
        <w:rPr>
          <w:rFonts w:ascii="Times New Roman" w:hAnsi="Times New Roman" w:cs="Times New Roman"/>
          <w:sz w:val="28"/>
          <w:szCs w:val="28"/>
        </w:rPr>
        <w:t>.</w:t>
      </w:r>
      <w:r w:rsidR="002A1C14" w:rsidRPr="00335D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6839F" w14:textId="77777777" w:rsidR="0004622D" w:rsidRPr="00335DCE" w:rsidRDefault="00A07344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Идеальными средствами обучения </w:t>
      </w:r>
      <w:r w:rsidR="0004622D" w:rsidRPr="00335DCE">
        <w:rPr>
          <w:rFonts w:ascii="Times New Roman" w:hAnsi="Times New Roman" w:cs="Times New Roman"/>
          <w:sz w:val="28"/>
          <w:szCs w:val="28"/>
        </w:rPr>
        <w:t>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14:paraId="4114620C" w14:textId="77777777" w:rsidR="00D53080" w:rsidRPr="00335DCE" w:rsidRDefault="00A07344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Деятельность дизайнера напрямую связана с техникой и техническими средствами – это нужно учитывать. Поэтому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335DCE">
        <w:rPr>
          <w:rFonts w:ascii="Times New Roman" w:hAnsi="Times New Roman" w:cs="Times New Roman"/>
          <w:sz w:val="28"/>
          <w:szCs w:val="28"/>
        </w:rPr>
        <w:t>, формирование практических умений использования различных технических средств в их работе – это обязательный элемент общего профессионального образования для данной специальности.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246CB" w14:textId="77777777" w:rsidR="00D53080" w:rsidRPr="00335DCE" w:rsidRDefault="00A07344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Конечно же, при обучении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очень важн</w:t>
      </w:r>
      <w:r w:rsidRPr="00335DCE">
        <w:rPr>
          <w:rFonts w:ascii="Times New Roman" w:hAnsi="Times New Roman" w:cs="Times New Roman"/>
          <w:sz w:val="28"/>
          <w:szCs w:val="28"/>
        </w:rPr>
        <w:t xml:space="preserve">о применение </w:t>
      </w:r>
      <w:r w:rsidR="0004622D" w:rsidRPr="00335DCE">
        <w:rPr>
          <w:rFonts w:ascii="Times New Roman" w:hAnsi="Times New Roman" w:cs="Times New Roman"/>
          <w:sz w:val="28"/>
          <w:szCs w:val="28"/>
        </w:rPr>
        <w:t>наглядного материала.</w:t>
      </w:r>
      <w:r w:rsidR="00D53080" w:rsidRPr="00335DCE">
        <w:rPr>
          <w:rFonts w:ascii="Times New Roman" w:hAnsi="Times New Roman" w:cs="Times New Roman"/>
          <w:sz w:val="28"/>
          <w:szCs w:val="28"/>
        </w:rPr>
        <w:t xml:space="preserve"> Применение различных средств наглядности на занятиях активизирует учащихся, возбуждает их внимание – помогает развитию обучающихся, способствует более прочному усвоению материала и, что немало важно – позволяет экономить время.</w:t>
      </w:r>
    </w:p>
    <w:p w14:paraId="4440024C" w14:textId="77777777" w:rsidR="0004622D" w:rsidRPr="00335DCE" w:rsidRDefault="001D7380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4622D" w:rsidRPr="00335DCE">
        <w:rPr>
          <w:rFonts w:ascii="Times New Roman" w:hAnsi="Times New Roman" w:cs="Times New Roman"/>
          <w:sz w:val="28"/>
          <w:szCs w:val="28"/>
        </w:rPr>
        <w:t>Я.</w:t>
      </w:r>
      <w:r w:rsidRPr="00335DCE">
        <w:rPr>
          <w:rFonts w:ascii="Times New Roman" w:hAnsi="Times New Roman" w:cs="Times New Roman"/>
          <w:sz w:val="28"/>
          <w:szCs w:val="28"/>
        </w:rPr>
        <w:t xml:space="preserve"> А. Коменский и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К.</w:t>
      </w:r>
      <w:r w:rsidRPr="00335DCE">
        <w:rPr>
          <w:rFonts w:ascii="Times New Roman" w:hAnsi="Times New Roman" w:cs="Times New Roman"/>
          <w:sz w:val="28"/>
          <w:szCs w:val="28"/>
        </w:rPr>
        <w:t xml:space="preserve"> </w:t>
      </w:r>
      <w:r w:rsidR="0004622D" w:rsidRPr="00335DCE">
        <w:rPr>
          <w:rFonts w:ascii="Times New Roman" w:hAnsi="Times New Roman" w:cs="Times New Roman"/>
          <w:sz w:val="28"/>
          <w:szCs w:val="28"/>
        </w:rPr>
        <w:t>Д. Ушинский утверждали, что наглядность способствует приобрете</w:t>
      </w:r>
      <w:r w:rsidR="00D53080" w:rsidRPr="00335DCE">
        <w:rPr>
          <w:rFonts w:ascii="Times New Roman" w:hAnsi="Times New Roman" w:cs="Times New Roman"/>
          <w:sz w:val="28"/>
          <w:szCs w:val="28"/>
        </w:rPr>
        <w:t>нию осознанных и прочных знаний.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</w:t>
      </w:r>
      <w:r w:rsidR="00D53080" w:rsidRPr="00335DCE">
        <w:rPr>
          <w:rFonts w:ascii="Times New Roman" w:hAnsi="Times New Roman" w:cs="Times New Roman"/>
          <w:sz w:val="28"/>
          <w:szCs w:val="28"/>
        </w:rPr>
        <w:t xml:space="preserve">Также наглядность 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реализует связь теории и практики, содействует развитию абстрактного мышления на основе связи конкретного и абстрактного, формирует познавательный интерес и активность.</w:t>
      </w:r>
    </w:p>
    <w:p w14:paraId="66A4E670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Выбор средств обучения определяется</w:t>
      </w:r>
      <w:r w:rsidR="000D736B" w:rsidRPr="00335DCE">
        <w:rPr>
          <w:rFonts w:ascii="Times New Roman" w:hAnsi="Times New Roman" w:cs="Times New Roman"/>
          <w:sz w:val="28"/>
          <w:szCs w:val="28"/>
        </w:rPr>
        <w:t xml:space="preserve"> следующими параметрами</w:t>
      </w:r>
      <w:r w:rsidRPr="00335DCE">
        <w:rPr>
          <w:rFonts w:ascii="Times New Roman" w:hAnsi="Times New Roman" w:cs="Times New Roman"/>
          <w:sz w:val="28"/>
          <w:szCs w:val="28"/>
        </w:rPr>
        <w:t xml:space="preserve">: задачами </w:t>
      </w:r>
      <w:r w:rsidR="000D736B" w:rsidRPr="00335DCE">
        <w:rPr>
          <w:rFonts w:ascii="Times New Roman" w:hAnsi="Times New Roman" w:cs="Times New Roman"/>
          <w:sz w:val="28"/>
          <w:szCs w:val="28"/>
        </w:rPr>
        <w:t>урока (</w:t>
      </w:r>
      <w:r w:rsidRPr="00335DCE">
        <w:rPr>
          <w:rFonts w:ascii="Times New Roman" w:hAnsi="Times New Roman" w:cs="Times New Roman"/>
          <w:sz w:val="28"/>
          <w:szCs w:val="28"/>
        </w:rPr>
        <w:t>занятия</w:t>
      </w:r>
      <w:r w:rsidR="000D736B" w:rsidRPr="00335DCE">
        <w:rPr>
          <w:rFonts w:ascii="Times New Roman" w:hAnsi="Times New Roman" w:cs="Times New Roman"/>
          <w:sz w:val="28"/>
          <w:szCs w:val="28"/>
        </w:rPr>
        <w:t>)</w:t>
      </w:r>
      <w:r w:rsidRPr="00335DCE">
        <w:rPr>
          <w:rFonts w:ascii="Times New Roman" w:hAnsi="Times New Roman" w:cs="Times New Roman"/>
          <w:sz w:val="28"/>
          <w:szCs w:val="28"/>
        </w:rPr>
        <w:t>; содержанием учебного материала; применяемыми методами обучения; предпочтениями преподавателя.</w:t>
      </w:r>
    </w:p>
    <w:p w14:paraId="5F2945CE" w14:textId="77777777" w:rsidR="0004622D" w:rsidRPr="00335DCE" w:rsidRDefault="0004622D" w:rsidP="00330A4F">
      <w:pPr>
        <w:spacing w:line="276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Функции средств обучения:</w:t>
      </w:r>
    </w:p>
    <w:p w14:paraId="4D67D7FC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lastRenderedPageBreak/>
        <w:t>1 Познавательная функция</w:t>
      </w:r>
      <w:r w:rsidR="000D736B" w:rsidRPr="00335DCE">
        <w:rPr>
          <w:rFonts w:ascii="Times New Roman" w:hAnsi="Times New Roman" w:cs="Times New Roman"/>
          <w:sz w:val="28"/>
          <w:szCs w:val="28"/>
        </w:rPr>
        <w:t>. Эта функция с</w:t>
      </w:r>
      <w:r w:rsidRPr="00335DCE">
        <w:rPr>
          <w:rFonts w:ascii="Times New Roman" w:hAnsi="Times New Roman" w:cs="Times New Roman"/>
          <w:sz w:val="28"/>
          <w:szCs w:val="28"/>
        </w:rPr>
        <w:t>остоит в том, что средства обучения служат непосредственному познанию действительности; обеспечивают передачу более точной и полной информации об изучаемом объекте и явлении, позволяют наблюдать объекты и явления, недоступные или труднодоступные наблюдению с помощью органов чувств.</w:t>
      </w:r>
    </w:p>
    <w:p w14:paraId="23D5CAD2" w14:textId="77777777" w:rsidR="0004622D" w:rsidRPr="00335DCE" w:rsidRDefault="00575624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2 </w:t>
      </w:r>
      <w:r w:rsidR="0004622D" w:rsidRPr="00335DCE">
        <w:rPr>
          <w:rFonts w:ascii="Times New Roman" w:hAnsi="Times New Roman" w:cs="Times New Roman"/>
          <w:sz w:val="28"/>
          <w:szCs w:val="28"/>
        </w:rPr>
        <w:t>Формирующая функция</w:t>
      </w:r>
      <w:r w:rsidR="000D736B" w:rsidRPr="00335DCE">
        <w:rPr>
          <w:rFonts w:ascii="Times New Roman" w:hAnsi="Times New Roman" w:cs="Times New Roman"/>
          <w:sz w:val="28"/>
          <w:szCs w:val="28"/>
        </w:rPr>
        <w:t>. З</w:t>
      </w:r>
      <w:r w:rsidR="0004622D" w:rsidRPr="00335DCE">
        <w:rPr>
          <w:rFonts w:ascii="Times New Roman" w:hAnsi="Times New Roman" w:cs="Times New Roman"/>
          <w:sz w:val="28"/>
          <w:szCs w:val="28"/>
        </w:rPr>
        <w:t>аключается в том, что средства обучения формируют познавательные способности, чувства и волю учащихся, их эмоциональную сферу.</w:t>
      </w:r>
    </w:p>
    <w:p w14:paraId="5BD29FD2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3 Дидактическая функция</w:t>
      </w:r>
      <w:r w:rsidR="000D736B" w:rsidRPr="00335DCE">
        <w:rPr>
          <w:rFonts w:ascii="Times New Roman" w:hAnsi="Times New Roman" w:cs="Times New Roman"/>
          <w:sz w:val="28"/>
          <w:szCs w:val="28"/>
        </w:rPr>
        <w:t>.</w:t>
      </w:r>
      <w:r w:rsidRPr="00335DCE">
        <w:rPr>
          <w:rFonts w:ascii="Times New Roman" w:hAnsi="Times New Roman" w:cs="Times New Roman"/>
          <w:sz w:val="28"/>
          <w:szCs w:val="28"/>
        </w:rPr>
        <w:t xml:space="preserve"> </w:t>
      </w:r>
      <w:r w:rsidR="000D736B" w:rsidRPr="00335DCE">
        <w:rPr>
          <w:rFonts w:ascii="Times New Roman" w:hAnsi="Times New Roman" w:cs="Times New Roman"/>
          <w:sz w:val="28"/>
          <w:szCs w:val="28"/>
        </w:rPr>
        <w:t>Средства</w:t>
      </w:r>
      <w:r w:rsidRPr="00335DCE">
        <w:rPr>
          <w:rFonts w:ascii="Times New Roman" w:hAnsi="Times New Roman" w:cs="Times New Roman"/>
          <w:sz w:val="28"/>
          <w:szCs w:val="28"/>
        </w:rPr>
        <w:t xml:space="preserve"> обучения являются важным источником знаний и умений, облегчают проверку и закрепление учебного материала, активизируют познавательную активность.</w:t>
      </w:r>
    </w:p>
    <w:p w14:paraId="641DF212" w14:textId="77777777" w:rsidR="00D91C99" w:rsidRPr="00335DCE" w:rsidRDefault="00E512D3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Важным, пр</w:t>
      </w:r>
      <w:r w:rsidR="00D91C99" w:rsidRPr="00335DCE">
        <w:rPr>
          <w:rFonts w:ascii="Times New Roman" w:hAnsi="Times New Roman" w:cs="Times New Roman"/>
          <w:sz w:val="28"/>
          <w:szCs w:val="28"/>
        </w:rPr>
        <w:t>и</w:t>
      </w:r>
      <w:r w:rsidRPr="00335DCE">
        <w:rPr>
          <w:rFonts w:ascii="Times New Roman" w:hAnsi="Times New Roman" w:cs="Times New Roman"/>
          <w:sz w:val="28"/>
          <w:szCs w:val="28"/>
        </w:rPr>
        <w:t xml:space="preserve"> обучении студентов дизайну, является предоставление возможности ему реализовать </w:t>
      </w:r>
      <w:r w:rsidR="00D91C99" w:rsidRPr="00335DCE">
        <w:rPr>
          <w:rFonts w:ascii="Times New Roman" w:hAnsi="Times New Roman" w:cs="Times New Roman"/>
          <w:sz w:val="28"/>
          <w:szCs w:val="28"/>
        </w:rPr>
        <w:t>и развивать свои умения на практике.</w:t>
      </w:r>
    </w:p>
    <w:p w14:paraId="24E60AB8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После анализа информации были выбраны наиболее оптимальные методы формирования практических умений в профессиональном обучении дизайнеро</w:t>
      </w:r>
      <w:r w:rsidR="00B71B4C" w:rsidRPr="00335DCE">
        <w:rPr>
          <w:rFonts w:ascii="Times New Roman" w:hAnsi="Times New Roman" w:cs="Times New Roman"/>
          <w:sz w:val="28"/>
          <w:szCs w:val="28"/>
        </w:rPr>
        <w:t>в. Выбраны такие методы:</w:t>
      </w:r>
    </w:p>
    <w:p w14:paraId="2835EBEB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1. Показ (демон</w:t>
      </w:r>
      <w:r w:rsidR="00BC6691" w:rsidRPr="00335DCE">
        <w:rPr>
          <w:rFonts w:ascii="Times New Roman" w:hAnsi="Times New Roman" w:cs="Times New Roman"/>
          <w:sz w:val="28"/>
          <w:szCs w:val="28"/>
        </w:rPr>
        <w:t>с</w:t>
      </w:r>
      <w:r w:rsidRPr="00335DCE">
        <w:rPr>
          <w:rFonts w:ascii="Times New Roman" w:hAnsi="Times New Roman" w:cs="Times New Roman"/>
          <w:sz w:val="28"/>
          <w:szCs w:val="28"/>
        </w:rPr>
        <w:t>трация)</w:t>
      </w:r>
    </w:p>
    <w:p w14:paraId="37A85D41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2. Лабораторная работа</w:t>
      </w:r>
    </w:p>
    <w:p w14:paraId="510E5A02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3. Самостоятельная работа</w:t>
      </w:r>
    </w:p>
    <w:p w14:paraId="2E9FDEF0" w14:textId="77777777" w:rsidR="00F9609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4. Эмоционально-художественное "погружение".</w:t>
      </w:r>
    </w:p>
    <w:p w14:paraId="4638595B" w14:textId="08B5AC35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Погружение - это система обучения, которая создает у учащег</w:t>
      </w:r>
      <w:r w:rsidR="00EB1B3A" w:rsidRPr="00335DCE">
        <w:rPr>
          <w:rFonts w:ascii="Times New Roman" w:hAnsi="Times New Roman" w:cs="Times New Roman"/>
          <w:sz w:val="28"/>
          <w:szCs w:val="28"/>
        </w:rPr>
        <w:t>ося внутреннее ощущение свободы. Эта система раскрывает</w:t>
      </w:r>
      <w:r w:rsidRPr="00335DCE">
        <w:rPr>
          <w:rFonts w:ascii="Times New Roman" w:hAnsi="Times New Roman" w:cs="Times New Roman"/>
          <w:sz w:val="28"/>
          <w:szCs w:val="28"/>
        </w:rPr>
        <w:t xml:space="preserve"> потенциальные возможности человека.</w:t>
      </w:r>
      <w:r w:rsidR="00EB1B3A" w:rsidRPr="00335DCE">
        <w:rPr>
          <w:rFonts w:ascii="Times New Roman" w:hAnsi="Times New Roman" w:cs="Times New Roman"/>
          <w:sz w:val="28"/>
          <w:szCs w:val="28"/>
        </w:rPr>
        <w:t xml:space="preserve"> Обращение к произвольному и, особенно, к непроизвольному периферийному восприятию используется для стимулирования внимания.</w:t>
      </w:r>
      <w:r w:rsidRPr="00335DCE">
        <w:rPr>
          <w:rFonts w:ascii="Times New Roman" w:hAnsi="Times New Roman" w:cs="Times New Roman"/>
          <w:sz w:val="28"/>
          <w:szCs w:val="28"/>
        </w:rPr>
        <w:t xml:space="preserve"> Метод погружения опирается </w:t>
      </w:r>
      <w:r w:rsidR="00EB1B3A" w:rsidRPr="00335DCE">
        <w:rPr>
          <w:rFonts w:ascii="Times New Roman" w:hAnsi="Times New Roman" w:cs="Times New Roman"/>
          <w:sz w:val="28"/>
          <w:szCs w:val="28"/>
        </w:rPr>
        <w:t>принципы</w:t>
      </w:r>
      <w:r w:rsidRPr="00335DCE">
        <w:rPr>
          <w:rFonts w:ascii="Times New Roman" w:hAnsi="Times New Roman" w:cs="Times New Roman"/>
          <w:sz w:val="28"/>
          <w:szCs w:val="28"/>
        </w:rPr>
        <w:t>: удовольствие и релаксацию на занятиях, единство сознательного и подсознательного, двустороннюю связь в процессе обучения.</w:t>
      </w:r>
      <w:r w:rsidR="002A1C14" w:rsidRPr="00335D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8CC6D" w14:textId="093D2B2A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5. Художественно - образное моделирование. </w:t>
      </w:r>
      <w:r w:rsidR="00E0744F" w:rsidRPr="00335DCE">
        <w:rPr>
          <w:rFonts w:ascii="Times New Roman" w:hAnsi="Times New Roman" w:cs="Times New Roman"/>
          <w:sz w:val="28"/>
          <w:szCs w:val="28"/>
        </w:rPr>
        <w:t>Такое м</w:t>
      </w:r>
      <w:r w:rsidRPr="00335DCE">
        <w:rPr>
          <w:rFonts w:ascii="Times New Roman" w:hAnsi="Times New Roman" w:cs="Times New Roman"/>
          <w:sz w:val="28"/>
          <w:szCs w:val="28"/>
        </w:rPr>
        <w:t>оделирование связано с образным мышлением и используе</w:t>
      </w:r>
      <w:r w:rsidR="00E0744F" w:rsidRPr="00335DCE">
        <w:rPr>
          <w:rFonts w:ascii="Times New Roman" w:hAnsi="Times New Roman" w:cs="Times New Roman"/>
          <w:sz w:val="28"/>
          <w:szCs w:val="28"/>
        </w:rPr>
        <w:t>т различные носители информации. П</w:t>
      </w:r>
      <w:r w:rsidRPr="00335DCE">
        <w:rPr>
          <w:rFonts w:ascii="Times New Roman" w:hAnsi="Times New Roman" w:cs="Times New Roman"/>
          <w:sz w:val="28"/>
          <w:szCs w:val="28"/>
        </w:rPr>
        <w:t>режде всего</w:t>
      </w:r>
      <w:r w:rsidR="00E0744F" w:rsidRPr="00335DCE">
        <w:rPr>
          <w:rFonts w:ascii="Times New Roman" w:hAnsi="Times New Roman" w:cs="Times New Roman"/>
          <w:sz w:val="28"/>
          <w:szCs w:val="28"/>
        </w:rPr>
        <w:t>,</w:t>
      </w:r>
      <w:r w:rsidRPr="00335DCE">
        <w:rPr>
          <w:rFonts w:ascii="Times New Roman" w:hAnsi="Times New Roman" w:cs="Times New Roman"/>
          <w:sz w:val="28"/>
          <w:szCs w:val="28"/>
        </w:rPr>
        <w:t xml:space="preserve"> </w:t>
      </w:r>
      <w:r w:rsidR="00E0744F" w:rsidRPr="00335DCE">
        <w:rPr>
          <w:rFonts w:ascii="Times New Roman" w:hAnsi="Times New Roman" w:cs="Times New Roman"/>
          <w:sz w:val="28"/>
          <w:szCs w:val="28"/>
        </w:rPr>
        <w:t xml:space="preserve">моделирование использует </w:t>
      </w:r>
      <w:r w:rsidRPr="00335DCE">
        <w:rPr>
          <w:rFonts w:ascii="Times New Roman" w:hAnsi="Times New Roman" w:cs="Times New Roman"/>
          <w:sz w:val="28"/>
          <w:szCs w:val="28"/>
        </w:rPr>
        <w:t>вербальные и наглядные</w:t>
      </w:r>
      <w:r w:rsidR="00E0744F" w:rsidRPr="00335DCE">
        <w:rPr>
          <w:rFonts w:ascii="Times New Roman" w:hAnsi="Times New Roman" w:cs="Times New Roman"/>
          <w:sz w:val="28"/>
          <w:szCs w:val="28"/>
        </w:rPr>
        <w:t xml:space="preserve"> носители информации</w:t>
      </w:r>
      <w:r w:rsidRPr="00335DCE">
        <w:rPr>
          <w:rFonts w:ascii="Times New Roman" w:hAnsi="Times New Roman" w:cs="Times New Roman"/>
          <w:sz w:val="28"/>
          <w:szCs w:val="28"/>
        </w:rPr>
        <w:t xml:space="preserve">. Образ </w:t>
      </w:r>
      <w:r w:rsidR="00E712F1" w:rsidRPr="00335DCE">
        <w:rPr>
          <w:rFonts w:ascii="Times New Roman" w:hAnsi="Times New Roman" w:cs="Times New Roman"/>
          <w:sz w:val="28"/>
          <w:szCs w:val="28"/>
        </w:rPr>
        <w:t xml:space="preserve">для данного метода </w:t>
      </w:r>
      <w:r w:rsidRPr="00335DCE">
        <w:rPr>
          <w:rFonts w:ascii="Times New Roman" w:hAnsi="Times New Roman" w:cs="Times New Roman"/>
          <w:sz w:val="28"/>
          <w:szCs w:val="28"/>
        </w:rPr>
        <w:t xml:space="preserve">выступает как средство моделирования, </w:t>
      </w:r>
      <w:r w:rsidR="00E712F1" w:rsidRPr="00335DC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335DCE">
        <w:rPr>
          <w:rFonts w:ascii="Times New Roman" w:hAnsi="Times New Roman" w:cs="Times New Roman"/>
          <w:sz w:val="28"/>
          <w:szCs w:val="28"/>
        </w:rPr>
        <w:t xml:space="preserve">может отображать не только художественно-эстетические, но и другие качества среды, в частности, материально-конструктивные и функциональные. Эти качества передаются на композиционном уровне: тектоника по существу является обозначением образа конструктивного решения, а образ функции – это композиционная модель процесса эксплуатации объекта. Образное выражение функции выявляет ведущую роль формы перед технологией: функция стимулируется </w:t>
      </w:r>
      <w:r w:rsidRPr="00335DCE">
        <w:rPr>
          <w:rFonts w:ascii="Times New Roman" w:hAnsi="Times New Roman" w:cs="Times New Roman"/>
          <w:sz w:val="28"/>
          <w:szCs w:val="28"/>
        </w:rPr>
        <w:lastRenderedPageBreak/>
        <w:t>и направляется формой, как психологическим катализатором средовых процессов.</w:t>
      </w:r>
      <w:r w:rsidR="002A1C14" w:rsidRPr="00335D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75FAC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6. Активизация воображения и творческого представления.</w:t>
      </w:r>
    </w:p>
    <w:p w14:paraId="26FDF685" w14:textId="77777777" w:rsidR="00AF0757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7. Сравнение и сопоставление.</w:t>
      </w:r>
    </w:p>
    <w:p w14:paraId="77E70628" w14:textId="77777777" w:rsidR="00AF0757" w:rsidRPr="00335DCE" w:rsidRDefault="00EB1B3A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8. </w:t>
      </w:r>
      <w:r w:rsidR="0004622D" w:rsidRPr="00335DCE">
        <w:rPr>
          <w:rFonts w:ascii="Times New Roman" w:hAnsi="Times New Roman" w:cs="Times New Roman"/>
          <w:sz w:val="28"/>
          <w:szCs w:val="28"/>
        </w:rPr>
        <w:t>Сравнительный метод - метод сопос</w:t>
      </w:r>
      <w:r w:rsidR="005E1FE3" w:rsidRPr="00335DCE">
        <w:rPr>
          <w:rFonts w:ascii="Times New Roman" w:hAnsi="Times New Roman" w:cs="Times New Roman"/>
          <w:sz w:val="28"/>
          <w:szCs w:val="28"/>
        </w:rPr>
        <w:t>тавления двух и более объектов, этими объектами могут быть явления, идей, результаты исследований и т. п.;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выде</w:t>
      </w:r>
      <w:r w:rsidR="005E1FE3" w:rsidRPr="00335DCE">
        <w:rPr>
          <w:rFonts w:ascii="Times New Roman" w:hAnsi="Times New Roman" w:cs="Times New Roman"/>
          <w:sz w:val="28"/>
          <w:szCs w:val="28"/>
        </w:rPr>
        <w:t xml:space="preserve">ление в них общего и различного. Цель сравнительного метода - </w:t>
      </w:r>
      <w:r w:rsidR="0004622D" w:rsidRPr="00335DCE">
        <w:rPr>
          <w:rFonts w:ascii="Times New Roman" w:hAnsi="Times New Roman" w:cs="Times New Roman"/>
          <w:sz w:val="28"/>
          <w:szCs w:val="28"/>
        </w:rPr>
        <w:t> классификации и типологии</w:t>
      </w:r>
      <w:r w:rsidR="005E1FE3" w:rsidRPr="00335DCE">
        <w:rPr>
          <w:rFonts w:ascii="Times New Roman" w:hAnsi="Times New Roman" w:cs="Times New Roman"/>
          <w:sz w:val="28"/>
          <w:szCs w:val="28"/>
        </w:rPr>
        <w:t xml:space="preserve"> сопоставляемых объектов</w:t>
      </w:r>
      <w:r w:rsidR="0004622D" w:rsidRPr="00335DCE">
        <w:rPr>
          <w:rFonts w:ascii="Times New Roman" w:hAnsi="Times New Roman" w:cs="Times New Roman"/>
          <w:sz w:val="28"/>
          <w:szCs w:val="28"/>
        </w:rPr>
        <w:t>. Сравнительный метод</w:t>
      </w:r>
      <w:r w:rsidR="00AF0757" w:rsidRPr="00335DCE">
        <w:rPr>
          <w:rFonts w:ascii="Times New Roman" w:hAnsi="Times New Roman" w:cs="Times New Roman"/>
          <w:sz w:val="28"/>
          <w:szCs w:val="28"/>
        </w:rPr>
        <w:t xml:space="preserve"> относится к общенаучным методам, как универсально применяемый. Метод является эмпирическим - п</w:t>
      </w:r>
      <w:r w:rsidR="0004622D" w:rsidRPr="00335DCE">
        <w:rPr>
          <w:rFonts w:ascii="Times New Roman" w:hAnsi="Times New Roman" w:cs="Times New Roman"/>
          <w:sz w:val="28"/>
          <w:szCs w:val="28"/>
        </w:rPr>
        <w:t>о своему функциональному назн</w:t>
      </w:r>
      <w:r w:rsidR="00AF0757" w:rsidRPr="00335DCE">
        <w:rPr>
          <w:rFonts w:ascii="Times New Roman" w:hAnsi="Times New Roman" w:cs="Times New Roman"/>
          <w:sz w:val="28"/>
          <w:szCs w:val="28"/>
        </w:rPr>
        <w:t>ачению и способам использования.</w:t>
      </w:r>
    </w:p>
    <w:p w14:paraId="74E4356C" w14:textId="77777777" w:rsidR="00EB1B3A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Сравнительно </w:t>
      </w:r>
      <w:r w:rsidR="008C1BEC" w:rsidRPr="00335DCE">
        <w:rPr>
          <w:rFonts w:ascii="Times New Roman" w:hAnsi="Times New Roman" w:cs="Times New Roman"/>
          <w:sz w:val="28"/>
          <w:szCs w:val="28"/>
        </w:rPr>
        <w:t>–</w:t>
      </w:r>
      <w:r w:rsidRPr="00335DCE">
        <w:rPr>
          <w:rFonts w:ascii="Times New Roman" w:hAnsi="Times New Roman" w:cs="Times New Roman"/>
          <w:sz w:val="28"/>
          <w:szCs w:val="28"/>
        </w:rPr>
        <w:t xml:space="preserve"> сопоставит</w:t>
      </w:r>
      <w:r w:rsidR="008C1BEC" w:rsidRPr="00335DCE">
        <w:rPr>
          <w:rFonts w:ascii="Times New Roman" w:hAnsi="Times New Roman" w:cs="Times New Roman"/>
          <w:sz w:val="28"/>
          <w:szCs w:val="28"/>
        </w:rPr>
        <w:t xml:space="preserve">ельный метод - метод выявляющий </w:t>
      </w:r>
      <w:r w:rsidRPr="00335DCE">
        <w:rPr>
          <w:rFonts w:ascii="Times New Roman" w:hAnsi="Times New Roman" w:cs="Times New Roman"/>
          <w:sz w:val="28"/>
          <w:szCs w:val="28"/>
        </w:rPr>
        <w:t xml:space="preserve">природу разнородных объектов. </w:t>
      </w:r>
      <w:r w:rsidR="00EB1B3A" w:rsidRPr="00335DCE">
        <w:rPr>
          <w:rFonts w:ascii="Times New Roman" w:hAnsi="Times New Roman" w:cs="Times New Roman"/>
          <w:sz w:val="28"/>
          <w:szCs w:val="28"/>
        </w:rPr>
        <w:t>Унификация приемов наблюдения, включая стандартизацию исходных данных и получаемых результатов - у</w:t>
      </w:r>
      <w:r w:rsidRPr="00335DCE">
        <w:rPr>
          <w:rFonts w:ascii="Times New Roman" w:hAnsi="Times New Roman" w:cs="Times New Roman"/>
          <w:sz w:val="28"/>
          <w:szCs w:val="28"/>
        </w:rPr>
        <w:t>спешное применение сравнительного метода</w:t>
      </w:r>
      <w:r w:rsidR="00EB1B3A" w:rsidRPr="00335DCE">
        <w:rPr>
          <w:rFonts w:ascii="Times New Roman" w:hAnsi="Times New Roman" w:cs="Times New Roman"/>
          <w:sz w:val="28"/>
          <w:szCs w:val="28"/>
        </w:rPr>
        <w:t>.</w:t>
      </w:r>
    </w:p>
    <w:p w14:paraId="71E26B0A" w14:textId="77777777" w:rsidR="00AF0757" w:rsidRPr="00335DCE" w:rsidRDefault="00EB1B3A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9. </w:t>
      </w:r>
      <w:r w:rsidR="0004622D" w:rsidRPr="00335DCE">
        <w:rPr>
          <w:rFonts w:ascii="Times New Roman" w:hAnsi="Times New Roman" w:cs="Times New Roman"/>
          <w:sz w:val="28"/>
          <w:szCs w:val="28"/>
        </w:rPr>
        <w:t>Импровизация.</w:t>
      </w:r>
    </w:p>
    <w:p w14:paraId="163153C0" w14:textId="77777777" w:rsidR="00B53DCB" w:rsidRPr="00335DCE" w:rsidRDefault="007A636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Совпадение во времени моментов создания и воспроизведения творческого замысла – характерный признак импровизации. </w:t>
      </w:r>
      <w:r w:rsidR="0004622D" w:rsidRPr="00335DCE">
        <w:rPr>
          <w:rFonts w:ascii="Times New Roman" w:hAnsi="Times New Roman" w:cs="Times New Roman"/>
          <w:sz w:val="28"/>
          <w:szCs w:val="28"/>
        </w:rPr>
        <w:t>Это сложно и привлекательно, и потому не случайно во все времена в импровизации видели высшее проявление творческих способностей.</w:t>
      </w:r>
    </w:p>
    <w:p w14:paraId="7D669CA0" w14:textId="77777777" w:rsidR="0004622D" w:rsidRPr="00335DCE" w:rsidRDefault="00575624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 xml:space="preserve">10. </w:t>
      </w:r>
      <w:r w:rsidR="0004622D" w:rsidRPr="00335DCE">
        <w:rPr>
          <w:rFonts w:ascii="Times New Roman" w:hAnsi="Times New Roman" w:cs="Times New Roman"/>
          <w:sz w:val="28"/>
          <w:szCs w:val="28"/>
        </w:rPr>
        <w:t>Субъективная трансформация (произвольное видоизменение тех или иных средств художественной выразительности и последующее сопоставление их с замыслом автора).</w:t>
      </w:r>
    </w:p>
    <w:p w14:paraId="6493A8F3" w14:textId="77777777" w:rsidR="0004622D" w:rsidRPr="00335DCE" w:rsidRDefault="00B53DCB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11.</w:t>
      </w:r>
      <w:r w:rsidR="00575624" w:rsidRPr="00335DCE">
        <w:rPr>
          <w:rFonts w:ascii="Times New Roman" w:hAnsi="Times New Roman" w:cs="Times New Roman"/>
          <w:sz w:val="28"/>
          <w:szCs w:val="28"/>
        </w:rPr>
        <w:t xml:space="preserve"> </w:t>
      </w:r>
      <w:r w:rsidR="0004622D" w:rsidRPr="00335DCE">
        <w:rPr>
          <w:rFonts w:ascii="Times New Roman" w:hAnsi="Times New Roman" w:cs="Times New Roman"/>
          <w:sz w:val="28"/>
          <w:szCs w:val="28"/>
        </w:rPr>
        <w:t>Дедуктивн</w:t>
      </w:r>
      <w:r w:rsidR="007A636D" w:rsidRPr="00335DCE">
        <w:rPr>
          <w:rFonts w:ascii="Times New Roman" w:hAnsi="Times New Roman" w:cs="Times New Roman"/>
          <w:sz w:val="28"/>
          <w:szCs w:val="28"/>
        </w:rPr>
        <w:t>о-индуктивное восприятие учебно-</w:t>
      </w:r>
      <w:r w:rsidR="0004622D" w:rsidRPr="00335DCE">
        <w:rPr>
          <w:rFonts w:ascii="Times New Roman" w:hAnsi="Times New Roman" w:cs="Times New Roman"/>
          <w:sz w:val="28"/>
          <w:szCs w:val="28"/>
        </w:rPr>
        <w:t>художественного материала (восхождение от общего к частному и от частного к общему).</w:t>
      </w:r>
    </w:p>
    <w:p w14:paraId="0FC551D0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</w:t>
      </w:r>
      <w:r w:rsidR="00B53DCB" w:rsidRPr="00335DCE">
        <w:rPr>
          <w:rFonts w:ascii="Times New Roman" w:hAnsi="Times New Roman" w:cs="Times New Roman"/>
          <w:sz w:val="28"/>
          <w:szCs w:val="28"/>
        </w:rPr>
        <w:t>2</w:t>
      </w:r>
      <w:r w:rsidRPr="00335DCE">
        <w:rPr>
          <w:rFonts w:ascii="Times New Roman" w:hAnsi="Times New Roman" w:cs="Times New Roman"/>
          <w:sz w:val="28"/>
          <w:szCs w:val="28"/>
        </w:rPr>
        <w:t>. Метод проектов.</w:t>
      </w:r>
    </w:p>
    <w:p w14:paraId="1FE062BE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</w:t>
      </w:r>
      <w:r w:rsidR="00B53DCB" w:rsidRPr="00335DCE">
        <w:rPr>
          <w:rFonts w:ascii="Times New Roman" w:hAnsi="Times New Roman" w:cs="Times New Roman"/>
          <w:sz w:val="28"/>
          <w:szCs w:val="28"/>
        </w:rPr>
        <w:t>3</w:t>
      </w:r>
      <w:r w:rsidRPr="00335DCE">
        <w:rPr>
          <w:rFonts w:ascii="Times New Roman" w:hAnsi="Times New Roman" w:cs="Times New Roman"/>
          <w:sz w:val="28"/>
          <w:szCs w:val="28"/>
        </w:rPr>
        <w:t>. Метод самостоятельного наблюдения.</w:t>
      </w:r>
    </w:p>
    <w:p w14:paraId="7E38E61E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</w:t>
      </w:r>
      <w:r w:rsidR="00B53DCB" w:rsidRPr="00335DCE">
        <w:rPr>
          <w:rFonts w:ascii="Times New Roman" w:hAnsi="Times New Roman" w:cs="Times New Roman"/>
          <w:sz w:val="28"/>
          <w:szCs w:val="28"/>
        </w:rPr>
        <w:t>4</w:t>
      </w:r>
      <w:r w:rsidRPr="00335DCE">
        <w:rPr>
          <w:rFonts w:ascii="Times New Roman" w:hAnsi="Times New Roman" w:cs="Times New Roman"/>
          <w:sz w:val="28"/>
          <w:szCs w:val="28"/>
        </w:rPr>
        <w:t>. Метод экскурсий.</w:t>
      </w:r>
    </w:p>
    <w:p w14:paraId="67E0F798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</w:t>
      </w:r>
      <w:r w:rsidR="00B53DCB" w:rsidRPr="00335DCE">
        <w:rPr>
          <w:rFonts w:ascii="Times New Roman" w:hAnsi="Times New Roman" w:cs="Times New Roman"/>
          <w:sz w:val="28"/>
          <w:szCs w:val="28"/>
        </w:rPr>
        <w:t>5</w:t>
      </w:r>
      <w:r w:rsidRPr="00335DCE">
        <w:rPr>
          <w:rFonts w:ascii="Times New Roman" w:hAnsi="Times New Roman" w:cs="Times New Roman"/>
          <w:sz w:val="28"/>
          <w:szCs w:val="28"/>
        </w:rPr>
        <w:t>. Репродуктивный метод.</w:t>
      </w:r>
    </w:p>
    <w:p w14:paraId="3C87753C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</w:t>
      </w:r>
      <w:r w:rsidR="00B53DCB" w:rsidRPr="00335DCE">
        <w:rPr>
          <w:rFonts w:ascii="Times New Roman" w:hAnsi="Times New Roman" w:cs="Times New Roman"/>
          <w:sz w:val="28"/>
          <w:szCs w:val="28"/>
        </w:rPr>
        <w:t>6</w:t>
      </w:r>
      <w:r w:rsidRPr="00335DCE">
        <w:rPr>
          <w:rFonts w:ascii="Times New Roman" w:hAnsi="Times New Roman" w:cs="Times New Roman"/>
          <w:sz w:val="28"/>
          <w:szCs w:val="28"/>
        </w:rPr>
        <w:t>. Метод графических работ</w:t>
      </w:r>
    </w:p>
    <w:p w14:paraId="33A951AB" w14:textId="77777777" w:rsidR="0004622D" w:rsidRPr="00335DCE" w:rsidRDefault="0004622D" w:rsidP="00330A4F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1</w:t>
      </w:r>
      <w:r w:rsidR="00B53DCB" w:rsidRPr="00335DCE">
        <w:rPr>
          <w:rFonts w:ascii="Times New Roman" w:hAnsi="Times New Roman" w:cs="Times New Roman"/>
          <w:sz w:val="28"/>
          <w:szCs w:val="28"/>
        </w:rPr>
        <w:t>7</w:t>
      </w:r>
      <w:r w:rsidRPr="00335DCE">
        <w:rPr>
          <w:rFonts w:ascii="Times New Roman" w:hAnsi="Times New Roman" w:cs="Times New Roman"/>
          <w:sz w:val="28"/>
          <w:szCs w:val="28"/>
        </w:rPr>
        <w:t>. Различные формы текущего контроля знаний.</w:t>
      </w:r>
    </w:p>
    <w:p w14:paraId="7D21507A" w14:textId="3BA794C2" w:rsidR="007F0A5F" w:rsidRPr="00F254CD" w:rsidRDefault="00B71B4C" w:rsidP="00F254CD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35DCE">
        <w:rPr>
          <w:rFonts w:ascii="Times New Roman" w:hAnsi="Times New Roman" w:cs="Times New Roman"/>
          <w:sz w:val="28"/>
          <w:szCs w:val="28"/>
        </w:rPr>
        <w:t>В формировании практических умений студентов важным является использование практических методов обучения. Поэтому выделенные</w:t>
      </w:r>
      <w:r w:rsidR="0004622D" w:rsidRPr="00335DCE">
        <w:rPr>
          <w:rFonts w:ascii="Times New Roman" w:hAnsi="Times New Roman" w:cs="Times New Roman"/>
          <w:sz w:val="28"/>
          <w:szCs w:val="28"/>
        </w:rPr>
        <w:t xml:space="preserve"> методы наиболее оптимальны для формирования практических умений у студентов.</w:t>
      </w:r>
    </w:p>
    <w:sectPr w:rsidR="007F0A5F" w:rsidRPr="00F254CD" w:rsidSect="008E4024">
      <w:footerReference w:type="default" r:id="rId8"/>
      <w:pgSz w:w="11906" w:h="16838"/>
      <w:pgMar w:top="1134" w:right="1134" w:bottom="1134" w:left="1134" w:header="709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7F56E" w14:textId="77777777" w:rsidR="00254AAE" w:rsidRDefault="00254AAE" w:rsidP="00C81B72">
      <w:pPr>
        <w:spacing w:line="240" w:lineRule="auto"/>
      </w:pPr>
      <w:r>
        <w:separator/>
      </w:r>
    </w:p>
  </w:endnote>
  <w:endnote w:type="continuationSeparator" w:id="0">
    <w:p w14:paraId="342F4572" w14:textId="77777777" w:rsidR="00254AAE" w:rsidRDefault="00254AAE" w:rsidP="00C8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4A22" w14:textId="3F1DD0E7" w:rsidR="00330A4F" w:rsidRDefault="00330A4F" w:rsidP="00B369B4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B577" w14:textId="77777777" w:rsidR="00254AAE" w:rsidRDefault="00254AAE" w:rsidP="00C81B72">
      <w:pPr>
        <w:spacing w:line="240" w:lineRule="auto"/>
      </w:pPr>
      <w:r>
        <w:separator/>
      </w:r>
    </w:p>
  </w:footnote>
  <w:footnote w:type="continuationSeparator" w:id="0">
    <w:p w14:paraId="48FE0CC8" w14:textId="77777777" w:rsidR="00254AAE" w:rsidRDefault="00254AAE" w:rsidP="00C8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738"/>
    <w:multiLevelType w:val="hybridMultilevel"/>
    <w:tmpl w:val="17A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1A9"/>
    <w:multiLevelType w:val="multilevel"/>
    <w:tmpl w:val="1C9A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6291"/>
    <w:multiLevelType w:val="hybridMultilevel"/>
    <w:tmpl w:val="2CAE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205"/>
    <w:multiLevelType w:val="hybridMultilevel"/>
    <w:tmpl w:val="AE8A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BBD"/>
    <w:multiLevelType w:val="hybridMultilevel"/>
    <w:tmpl w:val="B8D8E932"/>
    <w:lvl w:ilvl="0" w:tplc="A8BA9A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06"/>
    <w:multiLevelType w:val="multilevel"/>
    <w:tmpl w:val="E3086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802C86"/>
    <w:multiLevelType w:val="hybridMultilevel"/>
    <w:tmpl w:val="B624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07"/>
    <w:multiLevelType w:val="hybridMultilevel"/>
    <w:tmpl w:val="10EED21A"/>
    <w:lvl w:ilvl="0" w:tplc="969ECA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1F7C50"/>
    <w:multiLevelType w:val="multilevel"/>
    <w:tmpl w:val="D83AD5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A822C54"/>
    <w:multiLevelType w:val="hybridMultilevel"/>
    <w:tmpl w:val="32984998"/>
    <w:lvl w:ilvl="0" w:tplc="3CFC11D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39289B"/>
    <w:multiLevelType w:val="hybridMultilevel"/>
    <w:tmpl w:val="1A7684BC"/>
    <w:lvl w:ilvl="0" w:tplc="9884A1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9428DE"/>
    <w:multiLevelType w:val="hybridMultilevel"/>
    <w:tmpl w:val="15BE5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07ABF"/>
    <w:multiLevelType w:val="multilevel"/>
    <w:tmpl w:val="B9CA1A36"/>
    <w:lvl w:ilvl="0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40751C"/>
    <w:multiLevelType w:val="hybridMultilevel"/>
    <w:tmpl w:val="52A6F9BA"/>
    <w:lvl w:ilvl="0" w:tplc="C5DABC8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45B16"/>
    <w:multiLevelType w:val="hybridMultilevel"/>
    <w:tmpl w:val="61882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695991"/>
    <w:multiLevelType w:val="hybridMultilevel"/>
    <w:tmpl w:val="287C8FE0"/>
    <w:lvl w:ilvl="0" w:tplc="905452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1012C"/>
    <w:multiLevelType w:val="hybridMultilevel"/>
    <w:tmpl w:val="D2C0BECE"/>
    <w:lvl w:ilvl="0" w:tplc="432EB5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 w15:restartNumberingAfterBreak="0">
    <w:nsid w:val="42A44BA4"/>
    <w:multiLevelType w:val="hybridMultilevel"/>
    <w:tmpl w:val="2D1A87B6"/>
    <w:lvl w:ilvl="0" w:tplc="E196D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F4453E"/>
    <w:multiLevelType w:val="hybridMultilevel"/>
    <w:tmpl w:val="166A2BCC"/>
    <w:lvl w:ilvl="0" w:tplc="2052690A">
      <w:start w:val="1"/>
      <w:numFmt w:val="decimal"/>
      <w:suff w:val="space"/>
      <w:lvlText w:val="%1."/>
      <w:lvlJc w:val="left"/>
      <w:pPr>
        <w:ind w:left="142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2319EA"/>
    <w:multiLevelType w:val="multilevel"/>
    <w:tmpl w:val="29AE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E2A6C"/>
    <w:multiLevelType w:val="multilevel"/>
    <w:tmpl w:val="7CBA4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B6A60A4"/>
    <w:multiLevelType w:val="hybridMultilevel"/>
    <w:tmpl w:val="27A44B8E"/>
    <w:lvl w:ilvl="0" w:tplc="DF92A8B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92182B"/>
    <w:multiLevelType w:val="multilevel"/>
    <w:tmpl w:val="C7B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97BE0"/>
    <w:multiLevelType w:val="multilevel"/>
    <w:tmpl w:val="9886B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6D312FD"/>
    <w:multiLevelType w:val="multilevel"/>
    <w:tmpl w:val="5FDAB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3CC6226"/>
    <w:multiLevelType w:val="multilevel"/>
    <w:tmpl w:val="3FD402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6" w15:restartNumberingAfterBreak="0">
    <w:nsid w:val="657A3D75"/>
    <w:multiLevelType w:val="hybridMultilevel"/>
    <w:tmpl w:val="30F0C40C"/>
    <w:lvl w:ilvl="0" w:tplc="590CB07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32BF5"/>
    <w:multiLevelType w:val="multilevel"/>
    <w:tmpl w:val="08D8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8F61AE"/>
    <w:multiLevelType w:val="multilevel"/>
    <w:tmpl w:val="329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72B6D"/>
    <w:multiLevelType w:val="hybridMultilevel"/>
    <w:tmpl w:val="7A602D94"/>
    <w:lvl w:ilvl="0" w:tplc="EA2880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BEB"/>
    <w:multiLevelType w:val="hybridMultilevel"/>
    <w:tmpl w:val="54FCA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30B02"/>
    <w:multiLevelType w:val="hybridMultilevel"/>
    <w:tmpl w:val="FF76D8FA"/>
    <w:lvl w:ilvl="0" w:tplc="B86455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12"/>
  </w:num>
  <w:num w:numId="5">
    <w:abstractNumId w:val="10"/>
  </w:num>
  <w:num w:numId="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  <w:num w:numId="8">
    <w:abstractNumId w:val="22"/>
  </w:num>
  <w:num w:numId="9">
    <w:abstractNumId w:val="27"/>
  </w:num>
  <w:num w:numId="10">
    <w:abstractNumId w:val="31"/>
  </w:num>
  <w:num w:numId="11">
    <w:abstractNumId w:val="21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 w:numId="16">
    <w:abstractNumId w:val="23"/>
  </w:num>
  <w:num w:numId="17">
    <w:abstractNumId w:val="7"/>
  </w:num>
  <w:num w:numId="18">
    <w:abstractNumId w:val="5"/>
  </w:num>
  <w:num w:numId="19">
    <w:abstractNumId w:val="14"/>
  </w:num>
  <w:num w:numId="20">
    <w:abstractNumId w:val="19"/>
  </w:num>
  <w:num w:numId="21">
    <w:abstractNumId w:val="16"/>
  </w:num>
  <w:num w:numId="22">
    <w:abstractNumId w:val="6"/>
  </w:num>
  <w:num w:numId="23">
    <w:abstractNumId w:val="11"/>
  </w:num>
  <w:num w:numId="24">
    <w:abstractNumId w:val="9"/>
  </w:num>
  <w:num w:numId="25">
    <w:abstractNumId w:val="15"/>
  </w:num>
  <w:num w:numId="26">
    <w:abstractNumId w:val="17"/>
  </w:num>
  <w:num w:numId="27">
    <w:abstractNumId w:val="8"/>
  </w:num>
  <w:num w:numId="28">
    <w:abstractNumId w:val="25"/>
  </w:num>
  <w:num w:numId="29">
    <w:abstractNumId w:val="24"/>
  </w:num>
  <w:num w:numId="30">
    <w:abstractNumId w:val="20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50"/>
    <w:rsid w:val="0002533E"/>
    <w:rsid w:val="00030051"/>
    <w:rsid w:val="0004622D"/>
    <w:rsid w:val="000508A1"/>
    <w:rsid w:val="0005578E"/>
    <w:rsid w:val="00057DF9"/>
    <w:rsid w:val="00060CC4"/>
    <w:rsid w:val="00071948"/>
    <w:rsid w:val="000736F0"/>
    <w:rsid w:val="0007724A"/>
    <w:rsid w:val="000822ED"/>
    <w:rsid w:val="00090EBC"/>
    <w:rsid w:val="00095D0A"/>
    <w:rsid w:val="00096822"/>
    <w:rsid w:val="000977FB"/>
    <w:rsid w:val="000978C8"/>
    <w:rsid w:val="000A1C92"/>
    <w:rsid w:val="000A6A71"/>
    <w:rsid w:val="000B72F0"/>
    <w:rsid w:val="000C0813"/>
    <w:rsid w:val="000D0E4B"/>
    <w:rsid w:val="000D2D81"/>
    <w:rsid w:val="000D736B"/>
    <w:rsid w:val="000D7831"/>
    <w:rsid w:val="000E436B"/>
    <w:rsid w:val="000F3A10"/>
    <w:rsid w:val="00104A8B"/>
    <w:rsid w:val="001147F2"/>
    <w:rsid w:val="00115B64"/>
    <w:rsid w:val="00117F43"/>
    <w:rsid w:val="0012007C"/>
    <w:rsid w:val="001236C6"/>
    <w:rsid w:val="00131DB3"/>
    <w:rsid w:val="00132510"/>
    <w:rsid w:val="00133AF8"/>
    <w:rsid w:val="00141D53"/>
    <w:rsid w:val="001446D7"/>
    <w:rsid w:val="001550D4"/>
    <w:rsid w:val="00187B8C"/>
    <w:rsid w:val="001A0F37"/>
    <w:rsid w:val="001A5750"/>
    <w:rsid w:val="001B155B"/>
    <w:rsid w:val="001D3326"/>
    <w:rsid w:val="001D7380"/>
    <w:rsid w:val="001E33E9"/>
    <w:rsid w:val="001F5B96"/>
    <w:rsid w:val="001F689F"/>
    <w:rsid w:val="001F7282"/>
    <w:rsid w:val="00207EB0"/>
    <w:rsid w:val="002101D9"/>
    <w:rsid w:val="00212852"/>
    <w:rsid w:val="00214F41"/>
    <w:rsid w:val="00227295"/>
    <w:rsid w:val="00234BFD"/>
    <w:rsid w:val="00235613"/>
    <w:rsid w:val="00241813"/>
    <w:rsid w:val="00247E39"/>
    <w:rsid w:val="002503C8"/>
    <w:rsid w:val="0025048C"/>
    <w:rsid w:val="0025104D"/>
    <w:rsid w:val="0025280E"/>
    <w:rsid w:val="00254AAE"/>
    <w:rsid w:val="002571F2"/>
    <w:rsid w:val="00272117"/>
    <w:rsid w:val="002744D2"/>
    <w:rsid w:val="00281A89"/>
    <w:rsid w:val="00295396"/>
    <w:rsid w:val="002A1C14"/>
    <w:rsid w:val="002A3C48"/>
    <w:rsid w:val="002A7AE7"/>
    <w:rsid w:val="002B0DC3"/>
    <w:rsid w:val="002B137A"/>
    <w:rsid w:val="002B6E10"/>
    <w:rsid w:val="002C10A8"/>
    <w:rsid w:val="002C70D3"/>
    <w:rsid w:val="002D6E54"/>
    <w:rsid w:val="002D7C80"/>
    <w:rsid w:val="002F02DF"/>
    <w:rsid w:val="002F4937"/>
    <w:rsid w:val="00302BC0"/>
    <w:rsid w:val="003170A4"/>
    <w:rsid w:val="003204D6"/>
    <w:rsid w:val="00321DCB"/>
    <w:rsid w:val="00330A4F"/>
    <w:rsid w:val="003356E8"/>
    <w:rsid w:val="00335DCE"/>
    <w:rsid w:val="00351995"/>
    <w:rsid w:val="003574D5"/>
    <w:rsid w:val="00383627"/>
    <w:rsid w:val="00383DBD"/>
    <w:rsid w:val="003877D1"/>
    <w:rsid w:val="003935B7"/>
    <w:rsid w:val="0039381C"/>
    <w:rsid w:val="003976E3"/>
    <w:rsid w:val="003B1D6D"/>
    <w:rsid w:val="003B46A3"/>
    <w:rsid w:val="003B6137"/>
    <w:rsid w:val="003C6BAE"/>
    <w:rsid w:val="003D6784"/>
    <w:rsid w:val="003D7A0A"/>
    <w:rsid w:val="00404045"/>
    <w:rsid w:val="00407A53"/>
    <w:rsid w:val="00410780"/>
    <w:rsid w:val="00423BD0"/>
    <w:rsid w:val="00425620"/>
    <w:rsid w:val="00425B3B"/>
    <w:rsid w:val="00432965"/>
    <w:rsid w:val="0043486D"/>
    <w:rsid w:val="00441A90"/>
    <w:rsid w:val="00443F5C"/>
    <w:rsid w:val="00462598"/>
    <w:rsid w:val="00464F40"/>
    <w:rsid w:val="00485D62"/>
    <w:rsid w:val="0049578F"/>
    <w:rsid w:val="004A1A5C"/>
    <w:rsid w:val="004A4148"/>
    <w:rsid w:val="004A554C"/>
    <w:rsid w:val="004A65F1"/>
    <w:rsid w:val="004D5604"/>
    <w:rsid w:val="004D56B6"/>
    <w:rsid w:val="004D5C9F"/>
    <w:rsid w:val="004F47F0"/>
    <w:rsid w:val="004F585D"/>
    <w:rsid w:val="004F58A5"/>
    <w:rsid w:val="004F69FB"/>
    <w:rsid w:val="005037A8"/>
    <w:rsid w:val="00505203"/>
    <w:rsid w:val="00515062"/>
    <w:rsid w:val="00524C62"/>
    <w:rsid w:val="00540666"/>
    <w:rsid w:val="005439D3"/>
    <w:rsid w:val="00547742"/>
    <w:rsid w:val="00555498"/>
    <w:rsid w:val="00563D13"/>
    <w:rsid w:val="0056778A"/>
    <w:rsid w:val="00575624"/>
    <w:rsid w:val="00590346"/>
    <w:rsid w:val="00592489"/>
    <w:rsid w:val="005A24A4"/>
    <w:rsid w:val="005B09D9"/>
    <w:rsid w:val="005B78F0"/>
    <w:rsid w:val="005C0F83"/>
    <w:rsid w:val="005D7923"/>
    <w:rsid w:val="005E1FE3"/>
    <w:rsid w:val="005E5499"/>
    <w:rsid w:val="005F017B"/>
    <w:rsid w:val="005F2C0E"/>
    <w:rsid w:val="006005E7"/>
    <w:rsid w:val="00611DD8"/>
    <w:rsid w:val="00622196"/>
    <w:rsid w:val="0063284C"/>
    <w:rsid w:val="006437D3"/>
    <w:rsid w:val="00663D80"/>
    <w:rsid w:val="00666823"/>
    <w:rsid w:val="0067354A"/>
    <w:rsid w:val="00673935"/>
    <w:rsid w:val="0067721A"/>
    <w:rsid w:val="00687E64"/>
    <w:rsid w:val="006927C8"/>
    <w:rsid w:val="00695585"/>
    <w:rsid w:val="006A51A1"/>
    <w:rsid w:val="006B3EF4"/>
    <w:rsid w:val="006C1935"/>
    <w:rsid w:val="006C2546"/>
    <w:rsid w:val="006C4AA2"/>
    <w:rsid w:val="006D10C6"/>
    <w:rsid w:val="006E0B28"/>
    <w:rsid w:val="006E600F"/>
    <w:rsid w:val="006E60A4"/>
    <w:rsid w:val="006E6A1D"/>
    <w:rsid w:val="006F4226"/>
    <w:rsid w:val="006F6AF7"/>
    <w:rsid w:val="00713180"/>
    <w:rsid w:val="007163B3"/>
    <w:rsid w:val="0073373E"/>
    <w:rsid w:val="00736C83"/>
    <w:rsid w:val="00740A69"/>
    <w:rsid w:val="007516B5"/>
    <w:rsid w:val="00755C98"/>
    <w:rsid w:val="0076197E"/>
    <w:rsid w:val="0076206C"/>
    <w:rsid w:val="007673E2"/>
    <w:rsid w:val="007811FD"/>
    <w:rsid w:val="007825F0"/>
    <w:rsid w:val="00790098"/>
    <w:rsid w:val="0079317F"/>
    <w:rsid w:val="007A2C0D"/>
    <w:rsid w:val="007A48FF"/>
    <w:rsid w:val="007A636D"/>
    <w:rsid w:val="007B22D6"/>
    <w:rsid w:val="007B7565"/>
    <w:rsid w:val="007C7529"/>
    <w:rsid w:val="007D0027"/>
    <w:rsid w:val="007D0573"/>
    <w:rsid w:val="007D130B"/>
    <w:rsid w:val="007D26F7"/>
    <w:rsid w:val="007D6CB3"/>
    <w:rsid w:val="007D7931"/>
    <w:rsid w:val="007F0798"/>
    <w:rsid w:val="007F0A5F"/>
    <w:rsid w:val="007F50F5"/>
    <w:rsid w:val="00810BD3"/>
    <w:rsid w:val="00815676"/>
    <w:rsid w:val="00816863"/>
    <w:rsid w:val="00845D8D"/>
    <w:rsid w:val="00853101"/>
    <w:rsid w:val="008622CF"/>
    <w:rsid w:val="008638AE"/>
    <w:rsid w:val="008742ED"/>
    <w:rsid w:val="008817CB"/>
    <w:rsid w:val="0088518F"/>
    <w:rsid w:val="00886ACB"/>
    <w:rsid w:val="008964DB"/>
    <w:rsid w:val="008A7A6E"/>
    <w:rsid w:val="008B4A54"/>
    <w:rsid w:val="008C1BEC"/>
    <w:rsid w:val="008C25C9"/>
    <w:rsid w:val="008D72E9"/>
    <w:rsid w:val="008D7CD6"/>
    <w:rsid w:val="008E4024"/>
    <w:rsid w:val="00903729"/>
    <w:rsid w:val="0090385F"/>
    <w:rsid w:val="00904CE1"/>
    <w:rsid w:val="00905376"/>
    <w:rsid w:val="00915F58"/>
    <w:rsid w:val="00917F3B"/>
    <w:rsid w:val="00922E04"/>
    <w:rsid w:val="009235AD"/>
    <w:rsid w:val="009273D2"/>
    <w:rsid w:val="009279F8"/>
    <w:rsid w:val="00930644"/>
    <w:rsid w:val="00940F95"/>
    <w:rsid w:val="009454F3"/>
    <w:rsid w:val="009643FA"/>
    <w:rsid w:val="00974A1C"/>
    <w:rsid w:val="009815C1"/>
    <w:rsid w:val="00986005"/>
    <w:rsid w:val="00990F23"/>
    <w:rsid w:val="00994775"/>
    <w:rsid w:val="009A2AB8"/>
    <w:rsid w:val="009B3498"/>
    <w:rsid w:val="009D3894"/>
    <w:rsid w:val="009F00F0"/>
    <w:rsid w:val="009F3DCE"/>
    <w:rsid w:val="00A0355F"/>
    <w:rsid w:val="00A07344"/>
    <w:rsid w:val="00A11850"/>
    <w:rsid w:val="00A13E71"/>
    <w:rsid w:val="00A151C7"/>
    <w:rsid w:val="00A2031F"/>
    <w:rsid w:val="00A349F3"/>
    <w:rsid w:val="00A45EA1"/>
    <w:rsid w:val="00A52441"/>
    <w:rsid w:val="00A57E1B"/>
    <w:rsid w:val="00A6431B"/>
    <w:rsid w:val="00A918EA"/>
    <w:rsid w:val="00AA1479"/>
    <w:rsid w:val="00AA2787"/>
    <w:rsid w:val="00AA57C9"/>
    <w:rsid w:val="00AB0626"/>
    <w:rsid w:val="00AB3A23"/>
    <w:rsid w:val="00AB6670"/>
    <w:rsid w:val="00AD55D4"/>
    <w:rsid w:val="00AD6FE8"/>
    <w:rsid w:val="00AF0757"/>
    <w:rsid w:val="00B14794"/>
    <w:rsid w:val="00B22683"/>
    <w:rsid w:val="00B22EBB"/>
    <w:rsid w:val="00B31CAE"/>
    <w:rsid w:val="00B3353D"/>
    <w:rsid w:val="00B369B4"/>
    <w:rsid w:val="00B40656"/>
    <w:rsid w:val="00B47560"/>
    <w:rsid w:val="00B51DD1"/>
    <w:rsid w:val="00B53DCB"/>
    <w:rsid w:val="00B57337"/>
    <w:rsid w:val="00B62131"/>
    <w:rsid w:val="00B645A6"/>
    <w:rsid w:val="00B71B4C"/>
    <w:rsid w:val="00B72C6C"/>
    <w:rsid w:val="00B86C3E"/>
    <w:rsid w:val="00B908FB"/>
    <w:rsid w:val="00BC13A7"/>
    <w:rsid w:val="00BC6691"/>
    <w:rsid w:val="00BD2558"/>
    <w:rsid w:val="00C10A13"/>
    <w:rsid w:val="00C16E27"/>
    <w:rsid w:val="00C21281"/>
    <w:rsid w:val="00C2609E"/>
    <w:rsid w:val="00C319A4"/>
    <w:rsid w:val="00C501F4"/>
    <w:rsid w:val="00C5509E"/>
    <w:rsid w:val="00C6191F"/>
    <w:rsid w:val="00C65844"/>
    <w:rsid w:val="00C66827"/>
    <w:rsid w:val="00C70DD5"/>
    <w:rsid w:val="00C76CBB"/>
    <w:rsid w:val="00C81B72"/>
    <w:rsid w:val="00C9087D"/>
    <w:rsid w:val="00C923BD"/>
    <w:rsid w:val="00C94238"/>
    <w:rsid w:val="00C96C1F"/>
    <w:rsid w:val="00CA2103"/>
    <w:rsid w:val="00CA36BB"/>
    <w:rsid w:val="00CA4772"/>
    <w:rsid w:val="00CC148C"/>
    <w:rsid w:val="00CC1FB7"/>
    <w:rsid w:val="00CC5F48"/>
    <w:rsid w:val="00CC701C"/>
    <w:rsid w:val="00CC7A1B"/>
    <w:rsid w:val="00CD243C"/>
    <w:rsid w:val="00CE193B"/>
    <w:rsid w:val="00CF6AA0"/>
    <w:rsid w:val="00D1240D"/>
    <w:rsid w:val="00D12AB7"/>
    <w:rsid w:val="00D27A6A"/>
    <w:rsid w:val="00D45814"/>
    <w:rsid w:val="00D465FA"/>
    <w:rsid w:val="00D53080"/>
    <w:rsid w:val="00D53FA4"/>
    <w:rsid w:val="00D91C99"/>
    <w:rsid w:val="00DA0E7A"/>
    <w:rsid w:val="00DA12A8"/>
    <w:rsid w:val="00DA7591"/>
    <w:rsid w:val="00DB08FA"/>
    <w:rsid w:val="00DB2C6A"/>
    <w:rsid w:val="00DC1773"/>
    <w:rsid w:val="00DE7698"/>
    <w:rsid w:val="00DF6CAE"/>
    <w:rsid w:val="00DF7B83"/>
    <w:rsid w:val="00E00FC6"/>
    <w:rsid w:val="00E0744F"/>
    <w:rsid w:val="00E13BF4"/>
    <w:rsid w:val="00E357BF"/>
    <w:rsid w:val="00E44CDB"/>
    <w:rsid w:val="00E450B0"/>
    <w:rsid w:val="00E50ECB"/>
    <w:rsid w:val="00E512D3"/>
    <w:rsid w:val="00E56D2C"/>
    <w:rsid w:val="00E64912"/>
    <w:rsid w:val="00E659E1"/>
    <w:rsid w:val="00E70787"/>
    <w:rsid w:val="00E70F4F"/>
    <w:rsid w:val="00E712F1"/>
    <w:rsid w:val="00E822D5"/>
    <w:rsid w:val="00E84AF3"/>
    <w:rsid w:val="00E94731"/>
    <w:rsid w:val="00EB1B3A"/>
    <w:rsid w:val="00EB75ED"/>
    <w:rsid w:val="00EC0191"/>
    <w:rsid w:val="00EC4AD0"/>
    <w:rsid w:val="00EC7EF8"/>
    <w:rsid w:val="00ED1012"/>
    <w:rsid w:val="00ED1D77"/>
    <w:rsid w:val="00ED6B81"/>
    <w:rsid w:val="00EE1689"/>
    <w:rsid w:val="00EF1BCF"/>
    <w:rsid w:val="00EF221F"/>
    <w:rsid w:val="00F008ED"/>
    <w:rsid w:val="00F03050"/>
    <w:rsid w:val="00F07D0E"/>
    <w:rsid w:val="00F1295F"/>
    <w:rsid w:val="00F2165B"/>
    <w:rsid w:val="00F234D9"/>
    <w:rsid w:val="00F254CD"/>
    <w:rsid w:val="00F36963"/>
    <w:rsid w:val="00F4073D"/>
    <w:rsid w:val="00F43D90"/>
    <w:rsid w:val="00F70EFD"/>
    <w:rsid w:val="00F757CA"/>
    <w:rsid w:val="00F7759C"/>
    <w:rsid w:val="00F9609D"/>
    <w:rsid w:val="00F966F6"/>
    <w:rsid w:val="00FA44A9"/>
    <w:rsid w:val="00FB3F9A"/>
    <w:rsid w:val="00FC1041"/>
    <w:rsid w:val="00FC40D3"/>
    <w:rsid w:val="00FC5145"/>
    <w:rsid w:val="00FD1429"/>
    <w:rsid w:val="00FD3BA1"/>
    <w:rsid w:val="00FE0713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0828"/>
  <w15:docId w15:val="{85E82A3D-19C3-4DB2-A179-D3576543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64DB"/>
  </w:style>
  <w:style w:type="paragraph" w:styleId="1">
    <w:name w:val="heading 1"/>
    <w:basedOn w:val="a0"/>
    <w:next w:val="a0"/>
    <w:link w:val="10"/>
    <w:uiPriority w:val="9"/>
    <w:qFormat/>
    <w:rsid w:val="00C96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A7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B33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A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117F43"/>
    <w:pPr>
      <w:ind w:left="720"/>
      <w:contextualSpacing/>
    </w:pPr>
  </w:style>
  <w:style w:type="paragraph" w:styleId="a">
    <w:name w:val="Title"/>
    <w:basedOn w:val="a0"/>
    <w:link w:val="a6"/>
    <w:qFormat/>
    <w:rsid w:val="007F0798"/>
    <w:pPr>
      <w:numPr>
        <w:numId w:val="4"/>
      </w:numPr>
      <w:tabs>
        <w:tab w:val="num" w:pos="0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1"/>
    <w:link w:val="a"/>
    <w:rsid w:val="007F07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0"/>
    <w:link w:val="a8"/>
    <w:uiPriority w:val="99"/>
    <w:rsid w:val="007F0798"/>
    <w:pPr>
      <w:widowControl w:val="0"/>
      <w:autoSpaceDE w:val="0"/>
      <w:autoSpaceDN w:val="0"/>
      <w:adjustRightInd w:val="0"/>
      <w:spacing w:after="120" w:line="420" w:lineRule="auto"/>
      <w:ind w:left="280" w:firstLine="3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Основной текст Знак"/>
    <w:basedOn w:val="a1"/>
    <w:link w:val="a7"/>
    <w:uiPriority w:val="99"/>
    <w:rsid w:val="007F079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9">
    <w:name w:val="Hyperlink"/>
    <w:basedOn w:val="a1"/>
    <w:uiPriority w:val="99"/>
    <w:unhideWhenUsed/>
    <w:rsid w:val="00FD3BA1"/>
    <w:rPr>
      <w:color w:val="0000FF"/>
      <w:u w:val="single"/>
    </w:rPr>
  </w:style>
  <w:style w:type="character" w:customStyle="1" w:styleId="hl">
    <w:name w:val="hl"/>
    <w:basedOn w:val="a1"/>
    <w:rsid w:val="002101D9"/>
  </w:style>
  <w:style w:type="character" w:customStyle="1" w:styleId="30">
    <w:name w:val="Заголовок 3 Знак"/>
    <w:basedOn w:val="a1"/>
    <w:link w:val="3"/>
    <w:uiPriority w:val="9"/>
    <w:rsid w:val="00B33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essontype">
    <w:name w:val="lesson_type"/>
    <w:basedOn w:val="a1"/>
    <w:rsid w:val="00555498"/>
  </w:style>
  <w:style w:type="character" w:customStyle="1" w:styleId="lessonhours">
    <w:name w:val="lesson_hours"/>
    <w:basedOn w:val="a1"/>
    <w:rsid w:val="00555498"/>
  </w:style>
  <w:style w:type="character" w:customStyle="1" w:styleId="lessoncontent">
    <w:name w:val="lesson_content"/>
    <w:basedOn w:val="a1"/>
    <w:rsid w:val="00555498"/>
  </w:style>
  <w:style w:type="table" w:customStyle="1" w:styleId="11">
    <w:name w:val="Средний список 11"/>
    <w:basedOn w:val="a2"/>
    <w:uiPriority w:val="65"/>
    <w:rsid w:val="0055549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a">
    <w:name w:val="Table Grid"/>
    <w:basedOn w:val="a2"/>
    <w:uiPriority w:val="59"/>
    <w:rsid w:val="005554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C4AA2"/>
  </w:style>
  <w:style w:type="character" w:styleId="ab">
    <w:name w:val="Strong"/>
    <w:basedOn w:val="a1"/>
    <w:uiPriority w:val="22"/>
    <w:qFormat/>
    <w:rsid w:val="006C4AA2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2D7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D7C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2A7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1"/>
    <w:uiPriority w:val="20"/>
    <w:qFormat/>
    <w:rsid w:val="00F4073D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C9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0"/>
    <w:link w:val="af0"/>
    <w:uiPriority w:val="99"/>
    <w:unhideWhenUsed/>
    <w:rsid w:val="00C81B7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81B72"/>
  </w:style>
  <w:style w:type="paragraph" w:styleId="af1">
    <w:name w:val="footer"/>
    <w:basedOn w:val="a0"/>
    <w:link w:val="af2"/>
    <w:uiPriority w:val="99"/>
    <w:unhideWhenUsed/>
    <w:rsid w:val="00C81B7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81B72"/>
  </w:style>
  <w:style w:type="paragraph" w:styleId="af3">
    <w:name w:val="TOC Heading"/>
    <w:basedOn w:val="1"/>
    <w:next w:val="a0"/>
    <w:uiPriority w:val="39"/>
    <w:semiHidden/>
    <w:unhideWhenUsed/>
    <w:qFormat/>
    <w:rsid w:val="00790098"/>
    <w:pPr>
      <w:spacing w:line="276" w:lineRule="auto"/>
      <w:ind w:firstLine="0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1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5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79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2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25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1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74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87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949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8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551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3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3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88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5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3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4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7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FD3A0-9FF4-4FCE-960E-F0AACC79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2018-01-10T03:20:00Z</cp:lastPrinted>
  <dcterms:created xsi:type="dcterms:W3CDTF">2020-01-26T11:04:00Z</dcterms:created>
  <dcterms:modified xsi:type="dcterms:W3CDTF">2020-01-26T11:04:00Z</dcterms:modified>
</cp:coreProperties>
</file>