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2508" w14:textId="77777777" w:rsidR="001B6643" w:rsidRPr="001B6643" w:rsidRDefault="001B6643" w:rsidP="001B6643">
      <w:pPr>
        <w:spacing w:after="0" w:line="360" w:lineRule="auto"/>
        <w:ind w:firstLine="709"/>
        <w:contextualSpacing/>
        <w:jc w:val="center"/>
        <w:rPr>
          <w:rFonts w:ascii="Times New Roman" w:hAnsi="Times New Roman" w:cs="Times New Roman"/>
          <w:b/>
          <w:bCs/>
          <w:sz w:val="28"/>
          <w:szCs w:val="28"/>
        </w:rPr>
      </w:pPr>
      <w:r w:rsidRPr="001B6643">
        <w:rPr>
          <w:rFonts w:ascii="Times New Roman" w:hAnsi="Times New Roman" w:cs="Times New Roman"/>
          <w:b/>
          <w:bCs/>
          <w:sz w:val="28"/>
          <w:szCs w:val="28"/>
        </w:rPr>
        <w:t xml:space="preserve">АРГУМЕНТИРУЮЩАЯ РЕЧЬ: </w:t>
      </w:r>
    </w:p>
    <w:p w14:paraId="62FA0E8F" w14:textId="6325039B" w:rsidR="001B6643" w:rsidRDefault="001B6643" w:rsidP="001B6643">
      <w:pPr>
        <w:spacing w:after="0" w:line="360" w:lineRule="auto"/>
        <w:ind w:firstLine="709"/>
        <w:contextualSpacing/>
        <w:jc w:val="center"/>
        <w:rPr>
          <w:rFonts w:ascii="Times New Roman" w:hAnsi="Times New Roman" w:cs="Times New Roman"/>
          <w:b/>
          <w:bCs/>
          <w:sz w:val="28"/>
          <w:szCs w:val="28"/>
        </w:rPr>
      </w:pPr>
      <w:r w:rsidRPr="001B6643">
        <w:rPr>
          <w:rFonts w:ascii="Times New Roman" w:hAnsi="Times New Roman" w:cs="Times New Roman"/>
          <w:b/>
          <w:bCs/>
          <w:sz w:val="28"/>
          <w:szCs w:val="28"/>
        </w:rPr>
        <w:t>ПОНЯТИЕ, РАЗНОВИДНОСТИ, КОМПОЗИЦИЯ</w:t>
      </w:r>
    </w:p>
    <w:p w14:paraId="1E083D35" w14:textId="77777777" w:rsidR="001B6643" w:rsidRPr="001B6643" w:rsidRDefault="001B6643" w:rsidP="001B6643">
      <w:pPr>
        <w:spacing w:after="0" w:line="360" w:lineRule="auto"/>
        <w:ind w:firstLine="709"/>
        <w:contextualSpacing/>
        <w:jc w:val="center"/>
        <w:rPr>
          <w:rFonts w:ascii="Times New Roman" w:hAnsi="Times New Roman" w:cs="Times New Roman"/>
          <w:b/>
          <w:bCs/>
          <w:sz w:val="28"/>
          <w:szCs w:val="28"/>
        </w:rPr>
      </w:pPr>
    </w:p>
    <w:p w14:paraId="1FE47FB8" w14:textId="43DA0833" w:rsidR="001B6643" w:rsidRPr="001B6643" w:rsidRDefault="001B6643" w:rsidP="001B6643">
      <w:pPr>
        <w:spacing w:after="0" w:line="360" w:lineRule="auto"/>
        <w:ind w:firstLine="709"/>
        <w:contextualSpacing/>
        <w:jc w:val="center"/>
        <w:rPr>
          <w:rFonts w:ascii="Times New Roman" w:hAnsi="Times New Roman" w:cs="Times New Roman"/>
          <w:b/>
          <w:bCs/>
          <w:sz w:val="28"/>
          <w:szCs w:val="28"/>
        </w:rPr>
      </w:pPr>
      <w:proofErr w:type="spellStart"/>
      <w:r w:rsidRPr="001B6643">
        <w:rPr>
          <w:rFonts w:ascii="Times New Roman" w:hAnsi="Times New Roman" w:cs="Times New Roman"/>
          <w:b/>
          <w:bCs/>
          <w:sz w:val="28"/>
          <w:szCs w:val="28"/>
        </w:rPr>
        <w:t>Мокаев</w:t>
      </w:r>
      <w:proofErr w:type="spellEnd"/>
      <w:r w:rsidRPr="001B6643">
        <w:rPr>
          <w:rFonts w:ascii="Times New Roman" w:hAnsi="Times New Roman" w:cs="Times New Roman"/>
          <w:b/>
          <w:bCs/>
          <w:sz w:val="28"/>
          <w:szCs w:val="28"/>
        </w:rPr>
        <w:t xml:space="preserve"> Алим </w:t>
      </w:r>
      <w:proofErr w:type="spellStart"/>
      <w:r w:rsidRPr="001B6643">
        <w:rPr>
          <w:rFonts w:ascii="Times New Roman" w:hAnsi="Times New Roman" w:cs="Times New Roman"/>
          <w:b/>
          <w:bCs/>
          <w:sz w:val="28"/>
          <w:szCs w:val="28"/>
        </w:rPr>
        <w:t>Рамазанович</w:t>
      </w:r>
      <w:proofErr w:type="spellEnd"/>
    </w:p>
    <w:p w14:paraId="756DC53A" w14:textId="1E795549" w:rsidR="001B6643" w:rsidRDefault="001B6643" w:rsidP="001B6643">
      <w:pPr>
        <w:spacing w:after="0" w:line="360" w:lineRule="auto"/>
        <w:ind w:firstLine="709"/>
        <w:contextualSpacing/>
        <w:jc w:val="center"/>
        <w:rPr>
          <w:rFonts w:ascii="Times New Roman" w:hAnsi="Times New Roman" w:cs="Times New Roman"/>
          <w:sz w:val="28"/>
          <w:szCs w:val="28"/>
        </w:rPr>
      </w:pPr>
      <w:r w:rsidRPr="001B6643">
        <w:rPr>
          <w:rFonts w:ascii="Times New Roman" w:hAnsi="Times New Roman" w:cs="Times New Roman"/>
          <w:sz w:val="28"/>
          <w:szCs w:val="28"/>
        </w:rPr>
        <w:t>студент 2 курса</w:t>
      </w:r>
    </w:p>
    <w:p w14:paraId="61A8D724" w14:textId="4EFDCA6F" w:rsidR="001B6643" w:rsidRDefault="001B6643" w:rsidP="001B6643">
      <w:pPr>
        <w:spacing w:after="0" w:line="360" w:lineRule="auto"/>
        <w:ind w:hanging="284"/>
        <w:contextualSpacing/>
        <w:rPr>
          <w:rFonts w:ascii="Times New Roman" w:hAnsi="Times New Roman" w:cs="Times New Roman"/>
          <w:sz w:val="28"/>
          <w:szCs w:val="28"/>
        </w:rPr>
      </w:pPr>
      <w:r w:rsidRPr="001B6643">
        <w:rPr>
          <w:rFonts w:ascii="Times New Roman" w:hAnsi="Times New Roman" w:cs="Times New Roman"/>
          <w:sz w:val="28"/>
          <w:szCs w:val="28"/>
        </w:rPr>
        <w:t xml:space="preserve">Саяно-Шушенский филиал сибирский федеральный университет, </w:t>
      </w:r>
      <w:proofErr w:type="spellStart"/>
      <w:r w:rsidRPr="001B6643">
        <w:rPr>
          <w:rFonts w:ascii="Times New Roman" w:hAnsi="Times New Roman" w:cs="Times New Roman"/>
          <w:sz w:val="28"/>
          <w:szCs w:val="28"/>
        </w:rPr>
        <w:t>г.Саяногорск</w:t>
      </w:r>
      <w:proofErr w:type="spellEnd"/>
    </w:p>
    <w:p w14:paraId="794BD35F" w14:textId="77777777" w:rsidR="001B6643" w:rsidRDefault="001B6643" w:rsidP="001B6643">
      <w:pPr>
        <w:spacing w:after="0" w:line="360" w:lineRule="auto"/>
        <w:ind w:hanging="284"/>
        <w:contextualSpacing/>
        <w:rPr>
          <w:rFonts w:ascii="Times New Roman" w:hAnsi="Times New Roman" w:cs="Times New Roman"/>
          <w:sz w:val="28"/>
          <w:szCs w:val="28"/>
        </w:rPr>
      </w:pPr>
    </w:p>
    <w:p w14:paraId="21256DBF" w14:textId="77777777" w:rsidR="001B6643" w:rsidRDefault="001B6643" w:rsidP="006259BB">
      <w:pPr>
        <w:spacing w:after="0" w:line="360" w:lineRule="auto"/>
        <w:ind w:firstLine="709"/>
        <w:contextualSpacing/>
        <w:jc w:val="both"/>
        <w:rPr>
          <w:rFonts w:ascii="Times New Roman" w:hAnsi="Times New Roman" w:cs="Times New Roman"/>
          <w:sz w:val="28"/>
          <w:szCs w:val="28"/>
        </w:rPr>
      </w:pPr>
      <w:r w:rsidRPr="001B6643">
        <w:rPr>
          <w:rFonts w:ascii="Times New Roman" w:hAnsi="Times New Roman" w:cs="Times New Roman"/>
          <w:b/>
          <w:bCs/>
          <w:sz w:val="28"/>
          <w:szCs w:val="28"/>
        </w:rPr>
        <w:t>Аннотация:</w:t>
      </w:r>
      <w:r w:rsidRPr="001B6643">
        <w:rPr>
          <w:rFonts w:ascii="Times New Roman" w:hAnsi="Times New Roman" w:cs="Times New Roman"/>
          <w:sz w:val="28"/>
          <w:szCs w:val="28"/>
        </w:rPr>
        <w:t xml:space="preserve"> под аргументацией понимают процесс приведения доказательств, объяснений какой-либо мысли. Аргументирующая речь связана с такими понятиями как тезис, аргументы, выводы. Без осмысления этих понятий нельзя говорить о структуре аргументирующей речи. </w:t>
      </w:r>
    </w:p>
    <w:p w14:paraId="171D6D2B" w14:textId="77777777" w:rsidR="00A46171" w:rsidRDefault="001B6643" w:rsidP="006259BB">
      <w:pPr>
        <w:spacing w:after="0" w:line="360" w:lineRule="auto"/>
        <w:ind w:firstLine="709"/>
        <w:contextualSpacing/>
        <w:jc w:val="both"/>
        <w:rPr>
          <w:rFonts w:ascii="Times New Roman" w:hAnsi="Times New Roman" w:cs="Times New Roman"/>
          <w:sz w:val="28"/>
          <w:szCs w:val="28"/>
          <w:lang w:val="en-US"/>
        </w:rPr>
      </w:pPr>
      <w:r w:rsidRPr="001B6643">
        <w:rPr>
          <w:rFonts w:ascii="Times New Roman" w:hAnsi="Times New Roman" w:cs="Times New Roman"/>
          <w:b/>
          <w:bCs/>
          <w:sz w:val="28"/>
          <w:szCs w:val="28"/>
          <w:lang w:val="en-US"/>
        </w:rPr>
        <w:t>Abstract:</w:t>
      </w:r>
      <w:r w:rsidRPr="001B6643">
        <w:rPr>
          <w:rFonts w:ascii="Times New Roman" w:hAnsi="Times New Roman" w:cs="Times New Roman"/>
          <w:sz w:val="28"/>
          <w:szCs w:val="28"/>
          <w:lang w:val="en-US"/>
        </w:rPr>
        <w:t xml:space="preserve"> under reasoning understands the process of bringing evidence, explanations of any thought. Argumentative speech is connected with such concepts as thesis, arguments, conclusions. Without understanding these concepts, it is impossible to talk about the structure of argumentative speech. </w:t>
      </w:r>
    </w:p>
    <w:p w14:paraId="7E7AAFB2" w14:textId="77777777" w:rsidR="00A46171" w:rsidRDefault="001B6643" w:rsidP="006259BB">
      <w:pPr>
        <w:spacing w:after="0" w:line="360" w:lineRule="auto"/>
        <w:ind w:firstLine="709"/>
        <w:contextualSpacing/>
        <w:jc w:val="both"/>
        <w:rPr>
          <w:rFonts w:ascii="Times New Roman" w:hAnsi="Times New Roman" w:cs="Times New Roman"/>
          <w:sz w:val="28"/>
          <w:szCs w:val="28"/>
        </w:rPr>
      </w:pPr>
      <w:r w:rsidRPr="00A46171">
        <w:rPr>
          <w:rFonts w:ascii="Times New Roman" w:hAnsi="Times New Roman" w:cs="Times New Roman"/>
          <w:b/>
          <w:bCs/>
          <w:sz w:val="28"/>
          <w:szCs w:val="28"/>
        </w:rPr>
        <w:t>Ключевые слова:</w:t>
      </w:r>
      <w:r w:rsidRPr="00A46171">
        <w:rPr>
          <w:rFonts w:ascii="Times New Roman" w:hAnsi="Times New Roman" w:cs="Times New Roman"/>
          <w:sz w:val="28"/>
          <w:szCs w:val="28"/>
        </w:rPr>
        <w:t xml:space="preserve"> </w:t>
      </w:r>
      <w:r w:rsidRPr="001B6643">
        <w:rPr>
          <w:rFonts w:ascii="Times New Roman" w:hAnsi="Times New Roman" w:cs="Times New Roman"/>
          <w:sz w:val="28"/>
          <w:szCs w:val="28"/>
        </w:rPr>
        <w:t>аргументирующая</w:t>
      </w:r>
      <w:r w:rsidRPr="00A46171">
        <w:rPr>
          <w:rFonts w:ascii="Times New Roman" w:hAnsi="Times New Roman" w:cs="Times New Roman"/>
          <w:sz w:val="28"/>
          <w:szCs w:val="28"/>
        </w:rPr>
        <w:t xml:space="preserve"> </w:t>
      </w:r>
      <w:r w:rsidRPr="001B6643">
        <w:rPr>
          <w:rFonts w:ascii="Times New Roman" w:hAnsi="Times New Roman" w:cs="Times New Roman"/>
          <w:sz w:val="28"/>
          <w:szCs w:val="28"/>
        </w:rPr>
        <w:t>речь</w:t>
      </w:r>
      <w:r w:rsidRPr="00A46171">
        <w:rPr>
          <w:rFonts w:ascii="Times New Roman" w:hAnsi="Times New Roman" w:cs="Times New Roman"/>
          <w:sz w:val="28"/>
          <w:szCs w:val="28"/>
        </w:rPr>
        <w:t xml:space="preserve">, </w:t>
      </w:r>
      <w:r w:rsidRPr="001B6643">
        <w:rPr>
          <w:rFonts w:ascii="Times New Roman" w:hAnsi="Times New Roman" w:cs="Times New Roman"/>
          <w:sz w:val="28"/>
          <w:szCs w:val="28"/>
        </w:rPr>
        <w:t>тезис</w:t>
      </w:r>
      <w:r w:rsidRPr="00A46171">
        <w:rPr>
          <w:rFonts w:ascii="Times New Roman" w:hAnsi="Times New Roman" w:cs="Times New Roman"/>
          <w:sz w:val="28"/>
          <w:szCs w:val="28"/>
        </w:rPr>
        <w:t xml:space="preserve">, </w:t>
      </w:r>
      <w:r w:rsidRPr="001B6643">
        <w:rPr>
          <w:rFonts w:ascii="Times New Roman" w:hAnsi="Times New Roman" w:cs="Times New Roman"/>
          <w:sz w:val="28"/>
          <w:szCs w:val="28"/>
        </w:rPr>
        <w:t>коммуникация</w:t>
      </w:r>
      <w:r w:rsidRPr="00A46171">
        <w:rPr>
          <w:rFonts w:ascii="Times New Roman" w:hAnsi="Times New Roman" w:cs="Times New Roman"/>
          <w:sz w:val="28"/>
          <w:szCs w:val="28"/>
        </w:rPr>
        <w:t xml:space="preserve">, </w:t>
      </w:r>
      <w:r w:rsidRPr="001B6643">
        <w:rPr>
          <w:rFonts w:ascii="Times New Roman" w:hAnsi="Times New Roman" w:cs="Times New Roman"/>
          <w:sz w:val="28"/>
          <w:szCs w:val="28"/>
        </w:rPr>
        <w:t>композиция</w:t>
      </w:r>
      <w:r w:rsidRPr="00A46171">
        <w:rPr>
          <w:rFonts w:ascii="Times New Roman" w:hAnsi="Times New Roman" w:cs="Times New Roman"/>
          <w:sz w:val="28"/>
          <w:szCs w:val="28"/>
        </w:rPr>
        <w:t xml:space="preserve">. </w:t>
      </w:r>
    </w:p>
    <w:p w14:paraId="1365AC57" w14:textId="43B32E7C" w:rsidR="001B6643" w:rsidRDefault="001B6643" w:rsidP="006259BB">
      <w:pPr>
        <w:spacing w:after="0" w:line="360" w:lineRule="auto"/>
        <w:ind w:firstLine="709"/>
        <w:contextualSpacing/>
        <w:jc w:val="both"/>
        <w:rPr>
          <w:rFonts w:ascii="Times New Roman" w:hAnsi="Times New Roman" w:cs="Times New Roman"/>
          <w:sz w:val="28"/>
          <w:szCs w:val="28"/>
          <w:lang w:val="en-US"/>
        </w:rPr>
      </w:pPr>
      <w:r w:rsidRPr="00A46171">
        <w:rPr>
          <w:rFonts w:ascii="Times New Roman" w:hAnsi="Times New Roman" w:cs="Times New Roman"/>
          <w:b/>
          <w:bCs/>
          <w:sz w:val="28"/>
          <w:szCs w:val="28"/>
          <w:lang w:val="en-US"/>
        </w:rPr>
        <w:t>Keywords:</w:t>
      </w:r>
      <w:r w:rsidRPr="001B6643">
        <w:rPr>
          <w:rFonts w:ascii="Times New Roman" w:hAnsi="Times New Roman" w:cs="Times New Roman"/>
          <w:sz w:val="28"/>
          <w:szCs w:val="28"/>
          <w:lang w:val="en-US"/>
        </w:rPr>
        <w:t xml:space="preserve"> argumentative speech, thesis, communication, composition</w:t>
      </w:r>
    </w:p>
    <w:p w14:paraId="4C0B1766" w14:textId="6A2D0005" w:rsidR="00A46171" w:rsidRPr="00A46171" w:rsidRDefault="00A46171" w:rsidP="006259BB">
      <w:pPr>
        <w:spacing w:after="0" w:line="360" w:lineRule="auto"/>
        <w:ind w:firstLine="709"/>
        <w:contextualSpacing/>
        <w:jc w:val="both"/>
        <w:rPr>
          <w:rFonts w:ascii="Times New Roman" w:hAnsi="Times New Roman" w:cs="Times New Roman"/>
          <w:sz w:val="28"/>
          <w:szCs w:val="28"/>
        </w:rPr>
      </w:pPr>
      <w:r w:rsidRPr="00A46171">
        <w:rPr>
          <w:rFonts w:ascii="Times New Roman" w:hAnsi="Times New Roman" w:cs="Times New Roman"/>
          <w:sz w:val="28"/>
          <w:szCs w:val="28"/>
        </w:rPr>
        <w:t>Готовясь к выступлению, оратор должен серьезно подойти к убедительной и содержательной разработке темы, в ее аргументации, а речевое оформление выступления должно обеспечивать постоянный контакт с аудиторией и способствовать быстрому и надежному усвоению содержания. Каждое доказательство включает три взаимосвязанных элемента: тезис, аргументы, демонстрация.</w:t>
      </w:r>
      <w:r w:rsidRPr="00A46171">
        <w:t xml:space="preserve"> </w:t>
      </w:r>
      <w:r w:rsidRPr="00A46171">
        <w:rPr>
          <w:rFonts w:ascii="Times New Roman" w:hAnsi="Times New Roman" w:cs="Times New Roman"/>
          <w:sz w:val="28"/>
          <w:szCs w:val="28"/>
        </w:rPr>
        <w:t>Тезисом называется мысль или положение, истинность которого требуется доказать. Доказывается тезис с помощью доводов или оснований, которые называют аргументами, а демонстрация – это рассуждение, совокупность умозаключений, которые применяются при выведении тезиса из аргументов.</w:t>
      </w:r>
      <w:bookmarkStart w:id="0" w:name="_GoBack"/>
      <w:bookmarkEnd w:id="0"/>
    </w:p>
    <w:p w14:paraId="3A9DC4F2" w14:textId="192A4E58" w:rsidR="00AB3B88" w:rsidRPr="006259BB" w:rsidRDefault="00FD7E5E" w:rsidP="006259BB">
      <w:pPr>
        <w:spacing w:after="0" w:line="360" w:lineRule="auto"/>
        <w:ind w:firstLine="709"/>
        <w:contextualSpacing/>
        <w:jc w:val="both"/>
        <w:rPr>
          <w:rFonts w:ascii="Times New Roman" w:hAnsi="Times New Roman" w:cs="Times New Roman"/>
          <w:sz w:val="28"/>
          <w:szCs w:val="28"/>
          <w:shd w:val="clear" w:color="auto" w:fill="FFFFFF"/>
        </w:rPr>
      </w:pPr>
      <w:r w:rsidRPr="006259BB">
        <w:rPr>
          <w:rFonts w:ascii="Times New Roman" w:hAnsi="Times New Roman" w:cs="Times New Roman"/>
          <w:sz w:val="28"/>
          <w:szCs w:val="28"/>
          <w:shd w:val="clear" w:color="auto" w:fill="FFFFFF"/>
        </w:rPr>
        <w:t>Аргументирующая</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речь</w:t>
      </w:r>
      <w:r w:rsidRPr="001B6643">
        <w:rPr>
          <w:rFonts w:ascii="Times New Roman" w:hAnsi="Times New Roman" w:cs="Times New Roman"/>
          <w:sz w:val="28"/>
          <w:szCs w:val="28"/>
          <w:shd w:val="clear" w:color="auto" w:fill="FFFFFF"/>
        </w:rPr>
        <w:t xml:space="preserve"> – </w:t>
      </w:r>
      <w:r w:rsidRPr="006259BB">
        <w:rPr>
          <w:rFonts w:ascii="Times New Roman" w:hAnsi="Times New Roman" w:cs="Times New Roman"/>
          <w:sz w:val="28"/>
          <w:szCs w:val="28"/>
          <w:shd w:val="clear" w:color="auto" w:fill="FFFFFF"/>
        </w:rPr>
        <w:t>один</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из</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самых</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распространен</w:t>
      </w:r>
      <w:r w:rsidRPr="001B6643">
        <w:rPr>
          <w:rFonts w:ascii="Times New Roman" w:hAnsi="Times New Roman" w:cs="Times New Roman"/>
          <w:sz w:val="28"/>
          <w:szCs w:val="28"/>
          <w:shd w:val="clear" w:color="auto" w:fill="FFFFFF"/>
        </w:rPr>
        <w:softHyphen/>
      </w:r>
      <w:r w:rsidRPr="006259BB">
        <w:rPr>
          <w:rFonts w:ascii="Times New Roman" w:hAnsi="Times New Roman" w:cs="Times New Roman"/>
          <w:sz w:val="28"/>
          <w:szCs w:val="28"/>
          <w:shd w:val="clear" w:color="auto" w:fill="FFFFFF"/>
        </w:rPr>
        <w:t>ных</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типов</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публичных</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выступлений</w:t>
      </w:r>
      <w:r w:rsidRPr="001B6643">
        <w:rPr>
          <w:rFonts w:ascii="Times New Roman" w:hAnsi="Times New Roman" w:cs="Times New Roman"/>
          <w:sz w:val="28"/>
          <w:szCs w:val="28"/>
          <w:shd w:val="clear" w:color="auto" w:fill="FFFFFF"/>
        </w:rPr>
        <w:t xml:space="preserve">. </w:t>
      </w:r>
      <w:r w:rsidRPr="006259BB">
        <w:rPr>
          <w:rFonts w:ascii="Times New Roman" w:hAnsi="Times New Roman" w:cs="Times New Roman"/>
          <w:sz w:val="28"/>
          <w:szCs w:val="28"/>
          <w:shd w:val="clear" w:color="auto" w:fill="FFFFFF"/>
        </w:rPr>
        <w:t xml:space="preserve">Коммуникативная цель говорящего в этом случае – </w:t>
      </w:r>
      <w:r w:rsidRPr="006259BB">
        <w:rPr>
          <w:rFonts w:ascii="Times New Roman" w:hAnsi="Times New Roman" w:cs="Times New Roman"/>
          <w:sz w:val="28"/>
          <w:szCs w:val="28"/>
          <w:shd w:val="clear" w:color="auto" w:fill="FFFFFF"/>
        </w:rPr>
        <w:lastRenderedPageBreak/>
        <w:t>убедить собеседника в правильно</w:t>
      </w:r>
      <w:r w:rsidRPr="006259BB">
        <w:rPr>
          <w:rFonts w:ascii="Times New Roman" w:hAnsi="Times New Roman" w:cs="Times New Roman"/>
          <w:sz w:val="28"/>
          <w:szCs w:val="28"/>
          <w:shd w:val="clear" w:color="auto" w:fill="FFFFFF"/>
        </w:rPr>
        <w:softHyphen/>
        <w:t>сти какого-либо положения, заставить его принять те или иные взгляды, мне</w:t>
      </w:r>
      <w:r w:rsidRPr="006259BB">
        <w:rPr>
          <w:rFonts w:ascii="Times New Roman" w:hAnsi="Times New Roman" w:cs="Times New Roman"/>
          <w:sz w:val="28"/>
          <w:szCs w:val="28"/>
          <w:shd w:val="clear" w:color="auto" w:fill="FFFFFF"/>
        </w:rPr>
        <w:softHyphen/>
        <w:t>ния, а также уговорить его, склонить к какому-либо действию. Аргументирующая речь связана с такими понятиями, как тезис, аргументы, выводы. Без осмысления этих понятий нельзя говорить о структуре и особен</w:t>
      </w:r>
      <w:r w:rsidRPr="006259BB">
        <w:rPr>
          <w:rFonts w:ascii="Times New Roman" w:hAnsi="Times New Roman" w:cs="Times New Roman"/>
          <w:sz w:val="28"/>
          <w:szCs w:val="28"/>
          <w:shd w:val="clear" w:color="auto" w:fill="FFFFFF"/>
        </w:rPr>
        <w:softHyphen/>
        <w:t>ностях аргументирующей </w:t>
      </w:r>
      <w:proofErr w:type="spellStart"/>
      <w:proofErr w:type="gramStart"/>
      <w:r w:rsidRPr="006259BB">
        <w:rPr>
          <w:rFonts w:ascii="Times New Roman" w:hAnsi="Times New Roman" w:cs="Times New Roman"/>
          <w:sz w:val="28"/>
          <w:szCs w:val="28"/>
          <w:shd w:val="clear" w:color="auto" w:fill="FFFFFF"/>
        </w:rPr>
        <w:t>речи</w:t>
      </w:r>
      <w:r w:rsidR="00A46171">
        <w:rPr>
          <w:rFonts w:ascii="Times New Roman" w:hAnsi="Times New Roman" w:cs="Times New Roman"/>
          <w:sz w:val="28"/>
          <w:szCs w:val="28"/>
          <w:shd w:val="clear" w:color="auto" w:fill="FFFFFF"/>
        </w:rPr>
        <w:t>.</w:t>
      </w:r>
      <w:r w:rsidRPr="006259BB">
        <w:rPr>
          <w:rFonts w:ascii="Times New Roman" w:hAnsi="Times New Roman" w:cs="Times New Roman"/>
          <w:sz w:val="28"/>
          <w:szCs w:val="28"/>
          <w:shd w:val="clear" w:color="auto" w:fill="FFFFFF"/>
        </w:rPr>
        <w:t>Выделяют</w:t>
      </w:r>
      <w:proofErr w:type="spellEnd"/>
      <w:proofErr w:type="gramEnd"/>
      <w:r w:rsidRPr="006259BB">
        <w:rPr>
          <w:rFonts w:ascii="Times New Roman" w:hAnsi="Times New Roman" w:cs="Times New Roman"/>
          <w:sz w:val="28"/>
          <w:szCs w:val="28"/>
          <w:shd w:val="clear" w:color="auto" w:fill="FFFFFF"/>
        </w:rPr>
        <w:t xml:space="preserve"> аргументы трёх типов: 1) сильные и слабые; 2) рациональные («к делу») и иррациональные («к человеку»); 3) собственно аргументы и контраргументы.</w:t>
      </w:r>
      <w:r w:rsidRPr="006259BB">
        <w:rPr>
          <w:rFonts w:ascii="Times New Roman" w:hAnsi="Times New Roman" w:cs="Times New Roman"/>
          <w:sz w:val="28"/>
          <w:szCs w:val="28"/>
        </w:rPr>
        <w:br/>
      </w:r>
      <w:r w:rsidRPr="006259BB">
        <w:rPr>
          <w:rFonts w:ascii="Times New Roman" w:hAnsi="Times New Roman" w:cs="Times New Roman"/>
          <w:sz w:val="28"/>
          <w:szCs w:val="28"/>
          <w:shd w:val="clear" w:color="auto" w:fill="FFFFFF"/>
        </w:rPr>
        <w:t xml:space="preserve">           Сильные и слабые аргументы. Довод, против которого легко найти возражение, называют слабым, и наоборот, довод, который трудно опровергнуть, называют сильным. Сила аргумента опреде</w:t>
      </w:r>
      <w:r w:rsidRPr="006259BB">
        <w:rPr>
          <w:rFonts w:ascii="Times New Roman" w:hAnsi="Times New Roman" w:cs="Times New Roman"/>
          <w:sz w:val="28"/>
          <w:szCs w:val="28"/>
          <w:shd w:val="clear" w:color="auto" w:fill="FFFFFF"/>
        </w:rPr>
        <w:softHyphen/>
        <w:t>ляется с точки зрения слушателя, а не говорящего.</w:t>
      </w:r>
    </w:p>
    <w:p w14:paraId="4FE9410A" w14:textId="3BB4B5C1" w:rsidR="00FD7E5E" w:rsidRPr="006259BB" w:rsidRDefault="00FD7E5E" w:rsidP="006259BB">
      <w:pPr>
        <w:spacing w:after="0" w:line="360" w:lineRule="auto"/>
        <w:contextualSpacing/>
        <w:jc w:val="both"/>
        <w:rPr>
          <w:rFonts w:ascii="Times New Roman" w:hAnsi="Times New Roman" w:cs="Times New Roman"/>
          <w:sz w:val="28"/>
          <w:szCs w:val="28"/>
          <w:shd w:val="clear" w:color="auto" w:fill="FFFFFF"/>
        </w:rPr>
      </w:pPr>
      <w:r w:rsidRPr="006259BB">
        <w:rPr>
          <w:rFonts w:ascii="Times New Roman" w:hAnsi="Times New Roman" w:cs="Times New Roman"/>
          <w:sz w:val="28"/>
          <w:szCs w:val="28"/>
          <w:shd w:val="clear" w:color="auto" w:fill="FFFFFF"/>
        </w:rPr>
        <w:t xml:space="preserve">         Вывод (демонстрация) один из компонентов аргументирующей </w:t>
      </w:r>
      <w:proofErr w:type="gramStart"/>
      <w:r w:rsidRPr="006259BB">
        <w:rPr>
          <w:rFonts w:ascii="Times New Roman" w:hAnsi="Times New Roman" w:cs="Times New Roman"/>
          <w:sz w:val="28"/>
          <w:szCs w:val="28"/>
          <w:shd w:val="clear" w:color="auto" w:fill="FFFFFF"/>
        </w:rPr>
        <w:t>речи  обеспечивает</w:t>
      </w:r>
      <w:proofErr w:type="gramEnd"/>
      <w:r w:rsidRPr="006259BB">
        <w:rPr>
          <w:rFonts w:ascii="Times New Roman" w:hAnsi="Times New Roman" w:cs="Times New Roman"/>
          <w:sz w:val="28"/>
          <w:szCs w:val="28"/>
          <w:shd w:val="clear" w:color="auto" w:fill="FFFFFF"/>
        </w:rPr>
        <w:t xml:space="preserve"> взаимосвязь тезиса и аргументов, подчеркивает доказательность изложения, неопровержи</w:t>
      </w:r>
      <w:r w:rsidRPr="006259BB">
        <w:rPr>
          <w:rFonts w:ascii="Times New Roman" w:hAnsi="Times New Roman" w:cs="Times New Roman"/>
          <w:sz w:val="28"/>
          <w:szCs w:val="28"/>
          <w:shd w:val="clear" w:color="auto" w:fill="FFFFFF"/>
        </w:rPr>
        <w:softHyphen/>
        <w:t>мость основного тезиса речи. Этот компонент аргументи</w:t>
      </w:r>
      <w:r w:rsidRPr="006259BB">
        <w:rPr>
          <w:rFonts w:ascii="Times New Roman" w:hAnsi="Times New Roman" w:cs="Times New Roman"/>
          <w:sz w:val="28"/>
          <w:szCs w:val="28"/>
          <w:shd w:val="clear" w:color="auto" w:fill="FFFFFF"/>
        </w:rPr>
        <w:softHyphen/>
        <w:t>рующей речи располагается в конце основной час</w:t>
      </w:r>
      <w:r w:rsidRPr="006259BB">
        <w:rPr>
          <w:rFonts w:ascii="Times New Roman" w:hAnsi="Times New Roman" w:cs="Times New Roman"/>
          <w:sz w:val="28"/>
          <w:szCs w:val="28"/>
          <w:shd w:val="clear" w:color="auto" w:fill="FFFFFF"/>
        </w:rPr>
        <w:softHyphen/>
        <w:t>ти, в заключении.</w:t>
      </w:r>
      <w:r w:rsidRPr="006259BB">
        <w:rPr>
          <w:rFonts w:ascii="Times New Roman" w:hAnsi="Times New Roman" w:cs="Times New Roman"/>
          <w:sz w:val="28"/>
          <w:szCs w:val="28"/>
        </w:rPr>
        <w:br/>
      </w:r>
      <w:r w:rsidRPr="006259BB">
        <w:rPr>
          <w:rFonts w:ascii="Times New Roman" w:hAnsi="Times New Roman" w:cs="Times New Roman"/>
          <w:sz w:val="28"/>
          <w:szCs w:val="28"/>
          <w:shd w:val="clear" w:color="auto" w:fill="FFFFFF"/>
        </w:rPr>
        <w:t xml:space="preserve">       Яркий, логичный, четко сформулированный вывод является еще одним доказательством (аргументом) правомерности точки зрения говорящего, его позиции. Тезис, аргументы и выводы составляют единое целое в структуре аргументирующей речи.</w:t>
      </w:r>
    </w:p>
    <w:p w14:paraId="1EAD902C" w14:textId="466E32F6" w:rsidR="00FD7E5E" w:rsidRDefault="00FD7E5E" w:rsidP="006259BB">
      <w:pPr>
        <w:spacing w:after="0" w:line="360" w:lineRule="auto"/>
        <w:contextualSpacing/>
        <w:jc w:val="both"/>
        <w:rPr>
          <w:rFonts w:ascii="Times New Roman" w:eastAsia="Times New Roman" w:hAnsi="Times New Roman" w:cs="Times New Roman"/>
          <w:color w:val="000000"/>
          <w:sz w:val="28"/>
          <w:szCs w:val="28"/>
          <w:lang w:eastAsia="ru-RU"/>
        </w:rPr>
      </w:pPr>
      <w:r w:rsidRPr="007C19DA">
        <w:rPr>
          <w:rFonts w:ascii="Times New Roman" w:eastAsia="Times New Roman" w:hAnsi="Times New Roman" w:cs="Times New Roman"/>
          <w:color w:val="000000"/>
          <w:sz w:val="28"/>
          <w:szCs w:val="28"/>
          <w:lang w:eastAsia="ru-RU"/>
        </w:rPr>
        <w:t>Существуют различные виды аргументирования. Они 'могут отличаться друг от друга методикой организации, структурой и композицией, механизмом обмена аргументами и др. Зачастую спор и диалог, полемика и дискуссия, дебаты и прения рассматриваются как синони</w:t>
      </w:r>
      <w:r w:rsidRPr="007C19DA">
        <w:rPr>
          <w:rFonts w:ascii="Times New Roman" w:eastAsia="Times New Roman" w:hAnsi="Times New Roman" w:cs="Times New Roman"/>
          <w:color w:val="000000"/>
          <w:sz w:val="28"/>
          <w:szCs w:val="28"/>
          <w:lang w:eastAsia="ru-RU"/>
        </w:rPr>
        <w:softHyphen/>
        <w:t>мы, однако необходимо их концептуально различать.</w:t>
      </w:r>
    </w:p>
    <w:p w14:paraId="0BE13221" w14:textId="77777777" w:rsidR="00122A19" w:rsidRDefault="00122A19" w:rsidP="006259BB">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7C19DA">
        <w:rPr>
          <w:rFonts w:ascii="Times New Roman" w:eastAsia="Times New Roman" w:hAnsi="Times New Roman" w:cs="Times New Roman"/>
          <w:b/>
          <w:bCs/>
          <w:color w:val="000000"/>
          <w:sz w:val="28"/>
          <w:szCs w:val="28"/>
          <w:lang w:eastAsia="ru-RU"/>
        </w:rPr>
        <w:t>Речь, доклад, лекция, беседа</w:t>
      </w:r>
      <w:r w:rsidRPr="007C19DA">
        <w:rPr>
          <w:rFonts w:ascii="Times New Roman" w:eastAsia="Times New Roman" w:hAnsi="Times New Roman" w:cs="Times New Roman"/>
          <w:color w:val="000000"/>
          <w:sz w:val="28"/>
          <w:szCs w:val="28"/>
          <w:lang w:eastAsia="ru-RU"/>
        </w:rPr>
        <w:t> как способы аргумента</w:t>
      </w:r>
      <w:r w:rsidRPr="007C19DA">
        <w:rPr>
          <w:rFonts w:ascii="Times New Roman" w:eastAsia="Times New Roman" w:hAnsi="Times New Roman" w:cs="Times New Roman"/>
          <w:color w:val="000000"/>
          <w:sz w:val="28"/>
          <w:szCs w:val="28"/>
          <w:lang w:eastAsia="ru-RU"/>
        </w:rPr>
        <w:softHyphen/>
        <w:t xml:space="preserve">ции в методической литературе изучены достаточно </w:t>
      </w:r>
      <w:proofErr w:type="gramStart"/>
      <w:r w:rsidRPr="007C19DA">
        <w:rPr>
          <w:rFonts w:ascii="Times New Roman" w:eastAsia="Times New Roman" w:hAnsi="Times New Roman" w:cs="Times New Roman"/>
          <w:color w:val="000000"/>
          <w:sz w:val="28"/>
          <w:szCs w:val="28"/>
          <w:lang w:eastAsia="ru-RU"/>
        </w:rPr>
        <w:t>полно</w:t>
      </w:r>
      <w:proofErr w:type="gramEnd"/>
      <w:r w:rsidRPr="00122A19">
        <w:rPr>
          <w:rFonts w:ascii="Times New Roman" w:eastAsia="Times New Roman" w:hAnsi="Times New Roman" w:cs="Times New Roman"/>
          <w:color w:val="000000"/>
          <w:sz w:val="28"/>
          <w:szCs w:val="28"/>
          <w:lang w:eastAsia="ru-RU"/>
        </w:rPr>
        <w:t xml:space="preserve"> </w:t>
      </w:r>
      <w:r w:rsidRPr="007C19DA">
        <w:rPr>
          <w:rFonts w:ascii="Times New Roman" w:eastAsia="Times New Roman" w:hAnsi="Times New Roman" w:cs="Times New Roman"/>
          <w:color w:val="000000"/>
          <w:sz w:val="28"/>
          <w:szCs w:val="28"/>
          <w:lang w:eastAsia="ru-RU"/>
        </w:rPr>
        <w:t>На наш взгляд, структурные, композиционные и концептуальные особен</w:t>
      </w:r>
      <w:r w:rsidRPr="007C19DA">
        <w:rPr>
          <w:rFonts w:ascii="Times New Roman" w:eastAsia="Times New Roman" w:hAnsi="Times New Roman" w:cs="Times New Roman"/>
          <w:color w:val="000000"/>
          <w:sz w:val="28"/>
          <w:szCs w:val="28"/>
          <w:lang w:eastAsia="ru-RU"/>
        </w:rPr>
        <w:softHyphen/>
        <w:t>ности речи, доклада, лекции и беседы таковы: 1. Субъектная структура данного вида аргументации соответствует процессу однонаправленного характера по схеме:</w:t>
      </w:r>
      <w:r>
        <w:rPr>
          <w:rFonts w:ascii="Times New Roman" w:eastAsia="Times New Roman" w:hAnsi="Times New Roman" w:cs="Times New Roman"/>
          <w:color w:val="000000"/>
          <w:sz w:val="28"/>
          <w:szCs w:val="28"/>
          <w:lang w:eastAsia="ru-RU"/>
        </w:rPr>
        <w:t xml:space="preserve"> </w:t>
      </w:r>
      <w:proofErr w:type="spellStart"/>
      <w:r w:rsidRPr="007C19DA">
        <w:rPr>
          <w:rFonts w:ascii="Times New Roman" w:eastAsia="Times New Roman" w:hAnsi="Times New Roman" w:cs="Times New Roman"/>
          <w:color w:val="000000"/>
          <w:sz w:val="28"/>
          <w:szCs w:val="28"/>
          <w:lang w:eastAsia="ru-RU"/>
        </w:rPr>
        <w:t>аргументатор</w:t>
      </w:r>
      <w:proofErr w:type="spellEnd"/>
      <w:r w:rsidRPr="007C19DA">
        <w:rPr>
          <w:rFonts w:ascii="Times New Roman" w:eastAsia="Times New Roman" w:hAnsi="Times New Roman" w:cs="Times New Roman"/>
          <w:color w:val="000000"/>
          <w:sz w:val="28"/>
          <w:szCs w:val="28"/>
          <w:lang w:eastAsia="ru-RU"/>
        </w:rPr>
        <w:t xml:space="preserve"> — адресат. В указанной схеме </w:t>
      </w:r>
      <w:proofErr w:type="spellStart"/>
      <w:r w:rsidRPr="007C19DA">
        <w:rPr>
          <w:rFonts w:ascii="Times New Roman" w:eastAsia="Times New Roman" w:hAnsi="Times New Roman" w:cs="Times New Roman"/>
          <w:color w:val="000000"/>
          <w:sz w:val="28"/>
          <w:szCs w:val="28"/>
          <w:lang w:eastAsia="ru-RU"/>
        </w:rPr>
        <w:t>аргументатор</w:t>
      </w:r>
      <w:proofErr w:type="spellEnd"/>
      <w:r w:rsidRPr="007C19DA">
        <w:rPr>
          <w:rFonts w:ascii="Times New Roman" w:eastAsia="Times New Roman" w:hAnsi="Times New Roman" w:cs="Times New Roman"/>
          <w:color w:val="000000"/>
          <w:sz w:val="28"/>
          <w:szCs w:val="28"/>
          <w:lang w:eastAsia="ru-RU"/>
        </w:rPr>
        <w:t xml:space="preserve"> является субъектом </w:t>
      </w:r>
      <w:r w:rsidRPr="007C19DA">
        <w:rPr>
          <w:rFonts w:ascii="Times New Roman" w:eastAsia="Times New Roman" w:hAnsi="Times New Roman" w:cs="Times New Roman"/>
          <w:color w:val="000000"/>
          <w:sz w:val="28"/>
          <w:szCs w:val="28"/>
          <w:lang w:eastAsia="ru-RU"/>
        </w:rPr>
        <w:lastRenderedPageBreak/>
        <w:t xml:space="preserve">аргументации, а адресат— ее объектом. Стороны </w:t>
      </w:r>
      <w:proofErr w:type="spellStart"/>
      <w:r w:rsidRPr="007C19DA">
        <w:rPr>
          <w:rFonts w:ascii="Times New Roman" w:eastAsia="Times New Roman" w:hAnsi="Times New Roman" w:cs="Times New Roman"/>
          <w:color w:val="000000"/>
          <w:sz w:val="28"/>
          <w:szCs w:val="28"/>
          <w:lang w:eastAsia="ru-RU"/>
        </w:rPr>
        <w:t>аргументативного</w:t>
      </w:r>
      <w:proofErr w:type="spellEnd"/>
      <w:r w:rsidRPr="007C19DA">
        <w:rPr>
          <w:rFonts w:ascii="Times New Roman" w:eastAsia="Times New Roman" w:hAnsi="Times New Roman" w:cs="Times New Roman"/>
          <w:color w:val="000000"/>
          <w:sz w:val="28"/>
          <w:szCs w:val="28"/>
          <w:lang w:eastAsia="ru-RU"/>
        </w:rPr>
        <w:t xml:space="preserve"> процесса отличаются по сте</w:t>
      </w:r>
      <w:r w:rsidRPr="007C19DA">
        <w:rPr>
          <w:rFonts w:ascii="Times New Roman" w:eastAsia="Times New Roman" w:hAnsi="Times New Roman" w:cs="Times New Roman"/>
          <w:color w:val="000000"/>
          <w:sz w:val="28"/>
          <w:szCs w:val="28"/>
          <w:lang w:eastAsia="ru-RU"/>
        </w:rPr>
        <w:softHyphen/>
        <w:t xml:space="preserve">пени активности: </w:t>
      </w:r>
      <w:proofErr w:type="spellStart"/>
      <w:r w:rsidRPr="007C19DA">
        <w:rPr>
          <w:rFonts w:ascii="Times New Roman" w:eastAsia="Times New Roman" w:hAnsi="Times New Roman" w:cs="Times New Roman"/>
          <w:color w:val="000000"/>
          <w:sz w:val="28"/>
          <w:szCs w:val="28"/>
          <w:lang w:eastAsia="ru-RU"/>
        </w:rPr>
        <w:t>аргументатор</w:t>
      </w:r>
      <w:proofErr w:type="spellEnd"/>
      <w:r w:rsidRPr="007C19DA">
        <w:rPr>
          <w:rFonts w:ascii="Times New Roman" w:eastAsia="Times New Roman" w:hAnsi="Times New Roman" w:cs="Times New Roman"/>
          <w:color w:val="000000"/>
          <w:sz w:val="28"/>
          <w:szCs w:val="28"/>
          <w:lang w:eastAsia="ru-RU"/>
        </w:rPr>
        <w:t xml:space="preserve"> активен, адресат пассивен.</w:t>
      </w:r>
      <w:r w:rsidRPr="00122A19">
        <w:rPr>
          <w:rFonts w:ascii="Times New Roman" w:eastAsia="Times New Roman" w:hAnsi="Times New Roman" w:cs="Times New Roman"/>
          <w:b/>
          <w:bCs/>
          <w:color w:val="000000"/>
          <w:sz w:val="28"/>
          <w:szCs w:val="28"/>
          <w:lang w:eastAsia="ru-RU"/>
        </w:rPr>
        <w:t xml:space="preserve"> </w:t>
      </w:r>
      <w:r w:rsidRPr="007C19DA">
        <w:rPr>
          <w:rFonts w:ascii="Times New Roman" w:eastAsia="Times New Roman" w:hAnsi="Times New Roman" w:cs="Times New Roman"/>
          <w:b/>
          <w:bCs/>
          <w:color w:val="000000"/>
          <w:sz w:val="28"/>
          <w:szCs w:val="28"/>
          <w:lang w:eastAsia="ru-RU"/>
        </w:rPr>
        <w:t>Спор</w:t>
      </w:r>
      <w:r w:rsidRPr="007C19DA">
        <w:rPr>
          <w:rFonts w:ascii="Times New Roman" w:eastAsia="Times New Roman" w:hAnsi="Times New Roman" w:cs="Times New Roman"/>
          <w:color w:val="000000"/>
          <w:sz w:val="28"/>
          <w:szCs w:val="28"/>
          <w:lang w:eastAsia="ru-RU"/>
        </w:rPr>
        <w:t> как вид аргументации также широко обсуждает</w:t>
      </w:r>
      <w:r w:rsidRPr="007C19DA">
        <w:rPr>
          <w:rFonts w:ascii="Times New Roman" w:eastAsia="Times New Roman" w:hAnsi="Times New Roman" w:cs="Times New Roman"/>
          <w:color w:val="000000"/>
          <w:sz w:val="28"/>
          <w:szCs w:val="28"/>
          <w:lang w:eastAsia="ru-RU"/>
        </w:rPr>
        <w:softHyphen/>
        <w:t>ся в литературе, однако однозначного определения его понятия в литературе нет. С. Поварнин квалифицирует спор как процедуру, в которой один доказывает, что какая</w:t>
      </w:r>
      <w:r w:rsidRPr="007C19DA">
        <w:rPr>
          <w:rFonts w:ascii="Times New Roman" w:eastAsia="Times New Roman" w:hAnsi="Times New Roman" w:cs="Times New Roman"/>
          <w:color w:val="000000"/>
          <w:sz w:val="28"/>
          <w:szCs w:val="28"/>
          <w:lang w:eastAsia="ru-RU"/>
        </w:rPr>
        <w:softHyphen/>
        <w:t>-то мысль верна, а другой — что она ошибочна. К этой точке зрения присоединяется А.А. Старченко, трактую</w:t>
      </w:r>
      <w:r w:rsidRPr="007C19DA">
        <w:rPr>
          <w:rFonts w:ascii="Times New Roman" w:eastAsia="Times New Roman" w:hAnsi="Times New Roman" w:cs="Times New Roman"/>
          <w:color w:val="000000"/>
          <w:sz w:val="28"/>
          <w:szCs w:val="28"/>
          <w:lang w:eastAsia="ru-RU"/>
        </w:rPr>
        <w:softHyphen/>
        <w:t>щий спор как отстаивание собственного тезиса и опровер</w:t>
      </w:r>
      <w:r w:rsidRPr="007C19DA">
        <w:rPr>
          <w:rFonts w:ascii="Times New Roman" w:eastAsia="Times New Roman" w:hAnsi="Times New Roman" w:cs="Times New Roman"/>
          <w:color w:val="000000"/>
          <w:sz w:val="28"/>
          <w:szCs w:val="28"/>
          <w:lang w:eastAsia="ru-RU"/>
        </w:rPr>
        <w:softHyphen/>
        <w:t>жение тезиса противника.</w:t>
      </w:r>
      <w:r w:rsidRPr="00122A19">
        <w:rPr>
          <w:rFonts w:ascii="Times New Roman" w:eastAsia="Times New Roman" w:hAnsi="Times New Roman" w:cs="Times New Roman"/>
          <w:b/>
          <w:bCs/>
          <w:color w:val="000000"/>
          <w:sz w:val="28"/>
          <w:szCs w:val="28"/>
          <w:lang w:eastAsia="ru-RU"/>
        </w:rPr>
        <w:t xml:space="preserve"> </w:t>
      </w:r>
    </w:p>
    <w:p w14:paraId="0CA5F12B" w14:textId="3A800A9A" w:rsidR="00122A19" w:rsidRDefault="00122A19"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19DA">
        <w:rPr>
          <w:rFonts w:ascii="Times New Roman" w:eastAsia="Times New Roman" w:hAnsi="Times New Roman" w:cs="Times New Roman"/>
          <w:b/>
          <w:bCs/>
          <w:color w:val="000000"/>
          <w:sz w:val="28"/>
          <w:szCs w:val="28"/>
          <w:lang w:eastAsia="ru-RU"/>
        </w:rPr>
        <w:t>Дискуссия</w:t>
      </w:r>
      <w:r w:rsidRPr="007C19DA">
        <w:rPr>
          <w:rFonts w:ascii="Times New Roman" w:eastAsia="Times New Roman" w:hAnsi="Times New Roman" w:cs="Times New Roman"/>
          <w:color w:val="000000"/>
          <w:sz w:val="28"/>
          <w:szCs w:val="28"/>
          <w:lang w:eastAsia="ru-RU"/>
        </w:rPr>
        <w:t> как вид аргументации нередко отождест</w:t>
      </w:r>
      <w:r w:rsidRPr="007C19DA">
        <w:rPr>
          <w:rFonts w:ascii="Times New Roman" w:eastAsia="Times New Roman" w:hAnsi="Times New Roman" w:cs="Times New Roman"/>
          <w:color w:val="000000"/>
          <w:sz w:val="28"/>
          <w:szCs w:val="28"/>
          <w:lang w:eastAsia="ru-RU"/>
        </w:rPr>
        <w:softHyphen/>
        <w:t>вляется со спором и с полемикой. Многие авторы рас</w:t>
      </w:r>
      <w:r w:rsidRPr="007C19DA">
        <w:rPr>
          <w:rFonts w:ascii="Times New Roman" w:eastAsia="Times New Roman" w:hAnsi="Times New Roman" w:cs="Times New Roman"/>
          <w:color w:val="000000"/>
          <w:sz w:val="28"/>
          <w:szCs w:val="28"/>
          <w:lang w:eastAsia="ru-RU"/>
        </w:rPr>
        <w:softHyphen/>
        <w:t xml:space="preserve">сматривают ее как деятельность, которая в отличие от </w:t>
      </w:r>
      <w:r>
        <w:rPr>
          <w:rFonts w:ascii="Times New Roman" w:eastAsia="Times New Roman" w:hAnsi="Times New Roman" w:cs="Times New Roman"/>
          <w:color w:val="000000"/>
          <w:sz w:val="28"/>
          <w:szCs w:val="28"/>
          <w:lang w:eastAsia="ru-RU"/>
        </w:rPr>
        <w:t>с</w:t>
      </w:r>
      <w:r w:rsidRPr="007C19DA">
        <w:rPr>
          <w:rFonts w:ascii="Times New Roman" w:eastAsia="Times New Roman" w:hAnsi="Times New Roman" w:cs="Times New Roman"/>
          <w:color w:val="000000"/>
          <w:sz w:val="28"/>
          <w:szCs w:val="28"/>
          <w:lang w:eastAsia="ru-RU"/>
        </w:rPr>
        <w:t>пора не разъединяет, а соединяет</w:t>
      </w:r>
      <w:r>
        <w:rPr>
          <w:rFonts w:ascii="Times New Roman" w:eastAsia="Times New Roman" w:hAnsi="Times New Roman" w:cs="Times New Roman"/>
          <w:color w:val="000000"/>
          <w:sz w:val="28"/>
          <w:szCs w:val="28"/>
          <w:lang w:eastAsia="ru-RU"/>
        </w:rPr>
        <w:t>.</w:t>
      </w:r>
    </w:p>
    <w:p w14:paraId="5D238F1C" w14:textId="732EFE79" w:rsidR="00122A19" w:rsidRDefault="00122A19"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19DA">
        <w:rPr>
          <w:rFonts w:ascii="Times New Roman" w:eastAsia="Times New Roman" w:hAnsi="Times New Roman" w:cs="Times New Roman"/>
          <w:b/>
          <w:bCs/>
          <w:color w:val="000000"/>
          <w:sz w:val="28"/>
          <w:szCs w:val="28"/>
          <w:lang w:eastAsia="ru-RU"/>
        </w:rPr>
        <w:t>Полемика</w:t>
      </w:r>
      <w:r w:rsidRPr="007C19DA">
        <w:rPr>
          <w:rFonts w:ascii="Times New Roman" w:eastAsia="Times New Roman" w:hAnsi="Times New Roman" w:cs="Times New Roman"/>
          <w:color w:val="000000"/>
          <w:sz w:val="28"/>
          <w:szCs w:val="28"/>
          <w:lang w:eastAsia="ru-RU"/>
        </w:rPr>
        <w:t> как вид аргументации (в переводе с древ</w:t>
      </w:r>
      <w:r w:rsidRPr="007C19DA">
        <w:rPr>
          <w:rFonts w:ascii="Times New Roman" w:eastAsia="Times New Roman" w:hAnsi="Times New Roman" w:cs="Times New Roman"/>
          <w:color w:val="000000"/>
          <w:sz w:val="28"/>
          <w:szCs w:val="28"/>
          <w:lang w:eastAsia="ru-RU"/>
        </w:rPr>
        <w:softHyphen/>
        <w:t xml:space="preserve">негреческого — враждебный, непримиримый) отличается от ранее проанализированных форм, хотя в литературе она порою освещается </w:t>
      </w:r>
      <w:proofErr w:type="gramStart"/>
      <w:r w:rsidRPr="007C19DA">
        <w:rPr>
          <w:rFonts w:ascii="Times New Roman" w:eastAsia="Times New Roman" w:hAnsi="Times New Roman" w:cs="Times New Roman"/>
          <w:color w:val="000000"/>
          <w:sz w:val="28"/>
          <w:szCs w:val="28"/>
          <w:lang w:eastAsia="ru-RU"/>
        </w:rPr>
        <w:t>то</w:t>
      </w:r>
      <w:proofErr w:type="gramEnd"/>
      <w:r w:rsidRPr="007C19DA">
        <w:rPr>
          <w:rFonts w:ascii="Times New Roman" w:eastAsia="Times New Roman" w:hAnsi="Times New Roman" w:cs="Times New Roman"/>
          <w:color w:val="000000"/>
          <w:sz w:val="28"/>
          <w:szCs w:val="28"/>
          <w:lang w:eastAsia="ru-RU"/>
        </w:rPr>
        <w:t xml:space="preserve"> как синоним спора, то как равнозначное понятию дискуссии.</w:t>
      </w:r>
    </w:p>
    <w:p w14:paraId="6CE553ED" w14:textId="300A167D" w:rsidR="00122A19" w:rsidRDefault="00122A19"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6643">
        <w:rPr>
          <w:rFonts w:ascii="Times New Roman" w:eastAsia="Times New Roman" w:hAnsi="Times New Roman" w:cs="Times New Roman"/>
          <w:color w:val="000000"/>
          <w:sz w:val="28"/>
          <w:szCs w:val="28"/>
          <w:lang w:eastAsia="ru-RU"/>
        </w:rPr>
        <w:t>Диспут, дебаты,</w:t>
      </w:r>
      <w:r w:rsidRPr="007C19DA">
        <w:rPr>
          <w:rFonts w:ascii="Times New Roman" w:eastAsia="Times New Roman" w:hAnsi="Times New Roman" w:cs="Times New Roman"/>
          <w:color w:val="000000"/>
          <w:sz w:val="28"/>
          <w:szCs w:val="28"/>
          <w:lang w:eastAsia="ru-RU"/>
        </w:rPr>
        <w:t xml:space="preserve"> прения как вид аргументации в литературе часто рассматриваются как равнозначные понятия. По мнению А.Н. Соколова, господствующая точка зрения состоит в том, что данные формы аргументации являются формой научного спора.</w:t>
      </w:r>
    </w:p>
    <w:p w14:paraId="4D13353F" w14:textId="77777777" w:rsidR="001B6643" w:rsidRDefault="001B6643" w:rsidP="001B6643">
      <w:pPr>
        <w:shd w:val="clear" w:color="auto" w:fill="FFFFFF"/>
        <w:spacing w:after="0" w:line="360" w:lineRule="auto"/>
        <w:ind w:firstLine="709"/>
        <w:jc w:val="both"/>
        <w:rPr>
          <w:rFonts w:ascii="Times New Roman" w:hAnsi="Times New Roman" w:cs="Times New Roman"/>
          <w:sz w:val="28"/>
          <w:szCs w:val="28"/>
        </w:rPr>
      </w:pPr>
      <w:r w:rsidRPr="001B6643">
        <w:rPr>
          <w:rFonts w:ascii="Times New Roman" w:hAnsi="Times New Roman" w:cs="Times New Roman"/>
          <w:sz w:val="28"/>
          <w:szCs w:val="28"/>
        </w:rPr>
        <w:t>Композиция является неотъемлемой частью речи, так как позволяет</w:t>
      </w:r>
      <w:r>
        <w:rPr>
          <w:rFonts w:ascii="Times New Roman" w:hAnsi="Times New Roman" w:cs="Times New Roman"/>
          <w:sz w:val="28"/>
          <w:szCs w:val="28"/>
        </w:rPr>
        <w:t xml:space="preserve"> </w:t>
      </w:r>
      <w:r w:rsidRPr="001B6643">
        <w:rPr>
          <w:rFonts w:ascii="Times New Roman" w:hAnsi="Times New Roman" w:cs="Times New Roman"/>
          <w:sz w:val="28"/>
          <w:szCs w:val="28"/>
        </w:rPr>
        <w:t xml:space="preserve">повысить эффективность воздействия на аудиторию, помогая оратору правильно определить способ обоснования тезиса, расположить порядок следования содержательных компонентов речи. </w:t>
      </w:r>
    </w:p>
    <w:p w14:paraId="57D7F914" w14:textId="77777777" w:rsidR="001B6643" w:rsidRDefault="001B6643" w:rsidP="001B6643">
      <w:pPr>
        <w:shd w:val="clear" w:color="auto" w:fill="FFFFFF"/>
        <w:spacing w:after="0" w:line="360" w:lineRule="auto"/>
        <w:ind w:firstLine="709"/>
        <w:jc w:val="both"/>
        <w:rPr>
          <w:rFonts w:ascii="Times New Roman" w:hAnsi="Times New Roman" w:cs="Times New Roman"/>
          <w:sz w:val="28"/>
          <w:szCs w:val="28"/>
        </w:rPr>
      </w:pPr>
      <w:r w:rsidRPr="001B6643">
        <w:rPr>
          <w:rFonts w:ascii="Times New Roman" w:hAnsi="Times New Roman" w:cs="Times New Roman"/>
          <w:sz w:val="28"/>
          <w:szCs w:val="28"/>
        </w:rPr>
        <w:t xml:space="preserve">Композиция речи – это закономерное мотивированное содержанием и замыслом расположение всех частей выступления и целесообразное их соотношение, организация материала, расположение его в определенной системе. Публичное выступление должно быть логично построено, автор не имеет права нарушать этические нормы речевого поведения, принятые в данном коллективе. Использование выразительных средств украшает речь, усиливает ее воздействие на слушателей, помогает более точно и ярко </w:t>
      </w:r>
      <w:r w:rsidRPr="001B6643">
        <w:rPr>
          <w:rFonts w:ascii="Times New Roman" w:hAnsi="Times New Roman" w:cs="Times New Roman"/>
          <w:sz w:val="28"/>
          <w:szCs w:val="28"/>
        </w:rPr>
        <w:lastRenderedPageBreak/>
        <w:t xml:space="preserve">выразить авторское отношение к поставленной проблеме. На процесс убеждения сильное влияние оказывает эмоциональное состояние слушателя, его субъективное отношение к предмету речи. Психологические доводы могут затрагивать любые чувства, помогая добиться желаемого результата. </w:t>
      </w:r>
    </w:p>
    <w:p w14:paraId="0E0D895D" w14:textId="16DDD8EF" w:rsidR="00122A19" w:rsidRPr="001B6643" w:rsidRDefault="001B6643" w:rsidP="001B664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B6643">
        <w:rPr>
          <w:rFonts w:ascii="Times New Roman" w:hAnsi="Times New Roman" w:cs="Times New Roman"/>
          <w:sz w:val="28"/>
          <w:szCs w:val="28"/>
        </w:rPr>
        <w:t>Рассмотрев понятие, структуру и аргументацию речи, можно сделать вывод, что хорошее и эффективное выступление – выступление цельное в ритмико</w:t>
      </w:r>
      <w:r>
        <w:rPr>
          <w:rFonts w:ascii="Times New Roman" w:hAnsi="Times New Roman" w:cs="Times New Roman"/>
          <w:sz w:val="28"/>
          <w:szCs w:val="28"/>
        </w:rPr>
        <w:t xml:space="preserve">- </w:t>
      </w:r>
      <w:r w:rsidRPr="001B6643">
        <w:rPr>
          <w:rFonts w:ascii="Times New Roman" w:hAnsi="Times New Roman" w:cs="Times New Roman"/>
          <w:sz w:val="28"/>
          <w:szCs w:val="28"/>
        </w:rPr>
        <w:t>интонационном отношении и в этическом плане, но без знания правил построения ораторской речи, эффективность воздействия на аудиторию быстро снижается. Нельзя забывать о лексических и синтаксических особенностях, которые также помогают построить свою речь грамотно, правильно и профессионально.</w:t>
      </w:r>
    </w:p>
    <w:p w14:paraId="699FFF6A" w14:textId="137B4D35" w:rsidR="00122A19" w:rsidRDefault="00122A19"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C4DB507" w14:textId="4C26D862" w:rsidR="001B6643" w:rsidRDefault="001B6643"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94817C6" w14:textId="77777777" w:rsidR="001B6643" w:rsidRPr="00122A19" w:rsidRDefault="001B6643" w:rsidP="006259BB">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1994790" w14:textId="6E1ED2F9" w:rsidR="00A5711B" w:rsidRDefault="00A5711B" w:rsidP="001B6643">
      <w:pPr>
        <w:spacing w:after="0" w:line="360" w:lineRule="auto"/>
        <w:contextualSpacing/>
        <w:jc w:val="center"/>
        <w:rPr>
          <w:rFonts w:ascii="Times New Roman" w:hAnsi="Times New Roman" w:cs="Times New Roman"/>
          <w:b/>
          <w:sz w:val="28"/>
          <w:szCs w:val="28"/>
        </w:rPr>
      </w:pPr>
      <w:r w:rsidRPr="00AB3B88">
        <w:rPr>
          <w:rFonts w:ascii="Times New Roman" w:hAnsi="Times New Roman" w:cs="Times New Roman"/>
          <w:b/>
          <w:sz w:val="28"/>
          <w:szCs w:val="28"/>
        </w:rPr>
        <w:t>Список использованной литературы:</w:t>
      </w:r>
    </w:p>
    <w:p w14:paraId="2F909005" w14:textId="77777777" w:rsidR="001B6643" w:rsidRPr="00AB3B88" w:rsidRDefault="001B6643" w:rsidP="001B6643">
      <w:pPr>
        <w:spacing w:after="0" w:line="360" w:lineRule="auto"/>
        <w:contextualSpacing/>
        <w:jc w:val="center"/>
        <w:rPr>
          <w:rFonts w:ascii="Times New Roman" w:hAnsi="Times New Roman" w:cs="Times New Roman"/>
          <w:b/>
          <w:sz w:val="28"/>
          <w:szCs w:val="28"/>
        </w:rPr>
      </w:pPr>
    </w:p>
    <w:p w14:paraId="1E58BC94" w14:textId="3C113600" w:rsidR="00AB3B88" w:rsidRDefault="001B6643" w:rsidP="001B6643">
      <w:pPr>
        <w:pStyle w:val="a4"/>
        <w:numPr>
          <w:ilvl w:val="0"/>
          <w:numId w:val="4"/>
        </w:numPr>
        <w:spacing w:after="0" w:line="360" w:lineRule="auto"/>
        <w:jc w:val="both"/>
        <w:rPr>
          <w:rFonts w:ascii="Times New Roman" w:hAnsi="Times New Roman"/>
          <w:sz w:val="28"/>
          <w:szCs w:val="28"/>
        </w:rPr>
      </w:pPr>
      <w:r w:rsidRPr="001B6643">
        <w:rPr>
          <w:rFonts w:ascii="Times New Roman" w:hAnsi="Times New Roman"/>
          <w:sz w:val="28"/>
          <w:szCs w:val="28"/>
        </w:rPr>
        <w:t>Андреев В. И. Деловая риторика: практический курс делового общения и ораторского мастерства / В. И. Андреев – М.: Народное образование, 1995 г. – 208 с.</w:t>
      </w:r>
    </w:p>
    <w:p w14:paraId="7697E3F5" w14:textId="693FAFF6" w:rsidR="001B6643" w:rsidRPr="001B6643" w:rsidRDefault="001B6643" w:rsidP="001B6643">
      <w:pPr>
        <w:pStyle w:val="a4"/>
        <w:numPr>
          <w:ilvl w:val="0"/>
          <w:numId w:val="4"/>
        </w:numPr>
        <w:spacing w:after="0" w:line="360" w:lineRule="auto"/>
        <w:jc w:val="both"/>
        <w:rPr>
          <w:rFonts w:ascii="Times New Roman" w:hAnsi="Times New Roman"/>
          <w:sz w:val="28"/>
          <w:szCs w:val="28"/>
        </w:rPr>
      </w:pPr>
      <w:r w:rsidRPr="001B6643">
        <w:rPr>
          <w:rFonts w:ascii="Times New Roman" w:hAnsi="Times New Roman"/>
          <w:sz w:val="28"/>
          <w:szCs w:val="28"/>
        </w:rPr>
        <w:t xml:space="preserve"> Русский язык и культура речи: Учебник. – 2-е изд., </w:t>
      </w:r>
      <w:proofErr w:type="spellStart"/>
      <w:r w:rsidRPr="001B6643">
        <w:rPr>
          <w:rFonts w:ascii="Times New Roman" w:hAnsi="Times New Roman"/>
          <w:sz w:val="28"/>
          <w:szCs w:val="28"/>
        </w:rPr>
        <w:t>перераб</w:t>
      </w:r>
      <w:proofErr w:type="spellEnd"/>
      <w:r w:rsidRPr="001B6643">
        <w:rPr>
          <w:rFonts w:ascii="Times New Roman" w:hAnsi="Times New Roman"/>
          <w:sz w:val="28"/>
          <w:szCs w:val="28"/>
        </w:rPr>
        <w:t xml:space="preserve">. доп. / Под ред. проф. О. Я. </w:t>
      </w:r>
      <w:proofErr w:type="spellStart"/>
      <w:r w:rsidRPr="001B6643">
        <w:rPr>
          <w:rFonts w:ascii="Times New Roman" w:hAnsi="Times New Roman"/>
          <w:sz w:val="28"/>
          <w:szCs w:val="28"/>
        </w:rPr>
        <w:t>Гойфмана</w:t>
      </w:r>
      <w:proofErr w:type="spellEnd"/>
      <w:r w:rsidRPr="001B6643">
        <w:rPr>
          <w:rFonts w:ascii="Times New Roman" w:hAnsi="Times New Roman"/>
          <w:sz w:val="28"/>
          <w:szCs w:val="28"/>
        </w:rPr>
        <w:t>. – М.: ИНФРА-М, 2013. – 240 с. – (Высшее образование: Бакалавриат).</w:t>
      </w:r>
    </w:p>
    <w:p w14:paraId="4D472A18" w14:textId="77777777" w:rsidR="00A5711B" w:rsidRPr="00A5711B" w:rsidRDefault="00A5711B" w:rsidP="00A5711B">
      <w:pPr>
        <w:spacing w:after="0" w:line="360" w:lineRule="auto"/>
        <w:contextualSpacing/>
        <w:jc w:val="both"/>
        <w:rPr>
          <w:rFonts w:ascii="Times New Roman" w:hAnsi="Times New Roman" w:cs="Times New Roman"/>
          <w:sz w:val="28"/>
          <w:szCs w:val="28"/>
        </w:rPr>
      </w:pPr>
    </w:p>
    <w:p w14:paraId="3E26BAA1" w14:textId="77777777" w:rsidR="00A5711B" w:rsidRPr="00573A37" w:rsidRDefault="00A5711B" w:rsidP="00573A37">
      <w:pPr>
        <w:spacing w:after="240" w:line="480" w:lineRule="auto"/>
        <w:ind w:firstLine="709"/>
        <w:jc w:val="center"/>
        <w:rPr>
          <w:rFonts w:ascii="Times New Roman" w:hAnsi="Times New Roman" w:cs="Times New Roman"/>
          <w:sz w:val="28"/>
          <w:szCs w:val="28"/>
        </w:rPr>
      </w:pPr>
    </w:p>
    <w:sectPr w:rsidR="00A5711B" w:rsidRPr="00573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1FD3"/>
    <w:multiLevelType w:val="hybridMultilevel"/>
    <w:tmpl w:val="6B201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507D96"/>
    <w:multiLevelType w:val="hybridMultilevel"/>
    <w:tmpl w:val="6C36EEF8"/>
    <w:lvl w:ilvl="0" w:tplc="81E6F4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BE257A2"/>
    <w:multiLevelType w:val="hybridMultilevel"/>
    <w:tmpl w:val="FEC09C1A"/>
    <w:lvl w:ilvl="0" w:tplc="6BF65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DFC129C"/>
    <w:multiLevelType w:val="hybridMultilevel"/>
    <w:tmpl w:val="948E7DF2"/>
    <w:lvl w:ilvl="0" w:tplc="E12E4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C5"/>
    <w:rsid w:val="00122A19"/>
    <w:rsid w:val="001B6643"/>
    <w:rsid w:val="003C62F4"/>
    <w:rsid w:val="00573A37"/>
    <w:rsid w:val="006259BB"/>
    <w:rsid w:val="00A36965"/>
    <w:rsid w:val="00A46171"/>
    <w:rsid w:val="00A5711B"/>
    <w:rsid w:val="00AB3B88"/>
    <w:rsid w:val="00EE12C5"/>
    <w:rsid w:val="00F22C6C"/>
    <w:rsid w:val="00F3525E"/>
    <w:rsid w:val="00FD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654C"/>
  <w15:chartTrackingRefBased/>
  <w15:docId w15:val="{17E00520-B3EE-4EC9-B876-6404204C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A37"/>
    <w:rPr>
      <w:color w:val="0563C1" w:themeColor="hyperlink"/>
      <w:u w:val="single"/>
    </w:rPr>
  </w:style>
  <w:style w:type="paragraph" w:styleId="a4">
    <w:name w:val="List Paragraph"/>
    <w:basedOn w:val="a"/>
    <w:uiPriority w:val="34"/>
    <w:qFormat/>
    <w:rsid w:val="00AB3B88"/>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122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7A81-8D66-4F6D-B578-23E51CD8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07</cp:lastModifiedBy>
  <cp:revision>10</cp:revision>
  <dcterms:created xsi:type="dcterms:W3CDTF">2019-10-25T09:08:00Z</dcterms:created>
  <dcterms:modified xsi:type="dcterms:W3CDTF">2020-02-07T08:04:00Z</dcterms:modified>
</cp:coreProperties>
</file>