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05612" w14:textId="77777777" w:rsidR="0071626A" w:rsidRPr="0071626A" w:rsidRDefault="0071626A" w:rsidP="0071626A">
      <w:p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71626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Мотивированность употребления сниженной лексики в современном художественном тексте (на материале повести Владимира Сорокина «День опричника»)</w:t>
      </w:r>
    </w:p>
    <w:p w14:paraId="5033E9E0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Основной функцией художественного дискурса является эмоциональное и эстетическое воздействие на читателя. Традиционный подход к анализу художественного текста предполагает изучение лексических единиц, грамматических категорий и стилистических средств, употребляемых в нем. К их числу относятся и </w:t>
      </w:r>
      <w:proofErr w:type="spellStart"/>
      <w:r w:rsidRPr="00A437D0">
        <w:rPr>
          <w:color w:val="444444"/>
          <w:sz w:val="28"/>
          <w:szCs w:val="28"/>
        </w:rPr>
        <w:t>пейоративы</w:t>
      </w:r>
      <w:proofErr w:type="spellEnd"/>
      <w:r w:rsidRPr="00A437D0">
        <w:rPr>
          <w:color w:val="444444"/>
          <w:sz w:val="28"/>
          <w:szCs w:val="28"/>
        </w:rPr>
        <w:t xml:space="preserve">. В произведениях художественной литературы авторы употребляют стилистически сниженную (пейоративную) лексику с целью показать читателю картину мира героев и определенную социальную среду, а также создать особую экспрессивность. Под </w:t>
      </w:r>
      <w:proofErr w:type="spellStart"/>
      <w:r w:rsidRPr="00A437D0">
        <w:rPr>
          <w:color w:val="444444"/>
          <w:sz w:val="28"/>
          <w:szCs w:val="28"/>
        </w:rPr>
        <w:t>пейоративами</w:t>
      </w:r>
      <w:proofErr w:type="spellEnd"/>
      <w:r w:rsidRPr="00A437D0">
        <w:rPr>
          <w:color w:val="444444"/>
          <w:sz w:val="28"/>
          <w:szCs w:val="28"/>
        </w:rPr>
        <w:t xml:space="preserve"> понимаются слова или словосочетания, выражающие негативную оценку чего-либо или кого-либо, неодобрение, порицание, иронию или презрение.</w:t>
      </w:r>
    </w:p>
    <w:p w14:paraId="72A00379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В повести В. Сорокина «День опричника» рассказчик употребляет большое количество стилистически сниженных лексических единиц.</w:t>
      </w:r>
    </w:p>
    <w:p w14:paraId="7FB235A2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4"/>
          <w:color w:val="444444"/>
          <w:sz w:val="28"/>
          <w:szCs w:val="28"/>
        </w:rPr>
        <w:t>Теперь пора точку ставить. Поднимаю дубину:</w:t>
      </w:r>
    </w:p>
    <w:p w14:paraId="72C091A4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– </w:t>
      </w:r>
      <w:r w:rsidRPr="00A437D0">
        <w:rPr>
          <w:rStyle w:val="a4"/>
          <w:color w:val="444444"/>
          <w:sz w:val="28"/>
          <w:szCs w:val="28"/>
        </w:rPr>
        <w:t>На колени, сиволапые! &lt;…&gt; Падает челядь на колени.</w:t>
      </w:r>
    </w:p>
    <w:p w14:paraId="60A04247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В данном контексте автор употребляет устаревшее отрицательное оценочное прилагательное «сиволапый». </w:t>
      </w:r>
      <w:r w:rsidRPr="00A437D0">
        <w:rPr>
          <w:rStyle w:val="a5"/>
          <w:color w:val="444444"/>
          <w:sz w:val="28"/>
          <w:szCs w:val="28"/>
        </w:rPr>
        <w:t>Сиволапый</w:t>
      </w:r>
      <w:r w:rsidRPr="00A437D0">
        <w:rPr>
          <w:color w:val="444444"/>
          <w:sz w:val="28"/>
          <w:szCs w:val="28"/>
        </w:rPr>
        <w:t>, -</w:t>
      </w:r>
      <w:proofErr w:type="spellStart"/>
      <w:r w:rsidRPr="00A437D0">
        <w:rPr>
          <w:color w:val="444444"/>
          <w:sz w:val="28"/>
          <w:szCs w:val="28"/>
        </w:rPr>
        <w:t>ая</w:t>
      </w:r>
      <w:proofErr w:type="spellEnd"/>
      <w:r w:rsidRPr="00A437D0">
        <w:rPr>
          <w:color w:val="444444"/>
          <w:sz w:val="28"/>
          <w:szCs w:val="28"/>
        </w:rPr>
        <w:t>, -</w:t>
      </w:r>
      <w:proofErr w:type="spellStart"/>
      <w:r w:rsidRPr="00A437D0">
        <w:rPr>
          <w:color w:val="444444"/>
          <w:sz w:val="28"/>
          <w:szCs w:val="28"/>
        </w:rPr>
        <w:t>ое</w:t>
      </w:r>
      <w:proofErr w:type="spellEnd"/>
      <w:r w:rsidRPr="00A437D0">
        <w:rPr>
          <w:color w:val="444444"/>
          <w:sz w:val="28"/>
          <w:szCs w:val="28"/>
        </w:rPr>
        <w:t>. 1. </w:t>
      </w:r>
      <w:r w:rsidRPr="00A437D0">
        <w:rPr>
          <w:rStyle w:val="a4"/>
          <w:color w:val="444444"/>
          <w:sz w:val="28"/>
          <w:szCs w:val="28"/>
        </w:rPr>
        <w:t>Устар. </w:t>
      </w:r>
      <w:r w:rsidRPr="00A437D0">
        <w:rPr>
          <w:color w:val="444444"/>
          <w:sz w:val="28"/>
          <w:szCs w:val="28"/>
        </w:rPr>
        <w:t>Неуклюжий, неловкий. 2. </w:t>
      </w:r>
      <w:r w:rsidRPr="00A437D0">
        <w:rPr>
          <w:rStyle w:val="a4"/>
          <w:color w:val="444444"/>
          <w:sz w:val="28"/>
          <w:szCs w:val="28"/>
        </w:rPr>
        <w:t>Пренебр. </w:t>
      </w:r>
      <w:r w:rsidRPr="00A437D0">
        <w:rPr>
          <w:color w:val="444444"/>
          <w:sz w:val="28"/>
          <w:szCs w:val="28"/>
        </w:rPr>
        <w:t>Грубый, плохо воспитанный; свойственное неотесанному, плохо воспитанному человеку.</w:t>
      </w:r>
    </w:p>
    <w:p w14:paraId="7F1B87D0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4"/>
          <w:color w:val="444444"/>
          <w:sz w:val="28"/>
          <w:szCs w:val="28"/>
        </w:rPr>
        <w:t xml:space="preserve">Сиволапый за морду резаную схватился, сквозь пальцы – кровушка </w:t>
      </w:r>
      <w:proofErr w:type="spellStart"/>
      <w:r w:rsidRPr="00A437D0">
        <w:rPr>
          <w:rStyle w:val="a4"/>
          <w:color w:val="444444"/>
          <w:sz w:val="28"/>
          <w:szCs w:val="28"/>
        </w:rPr>
        <w:t>пробрызгивает</w:t>
      </w:r>
      <w:proofErr w:type="spellEnd"/>
      <w:r w:rsidRPr="00A437D0">
        <w:rPr>
          <w:rStyle w:val="a4"/>
          <w:color w:val="444444"/>
          <w:sz w:val="28"/>
          <w:szCs w:val="28"/>
        </w:rPr>
        <w:t>. &lt;…&gt; Выкатываются китайцы с мордами перекошенными.</w:t>
      </w:r>
    </w:p>
    <w:p w14:paraId="5E363796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В этом примере существительное «морда» намеренно используется автором с целью охарактеризовать внешний облик одного из слуг в первом случае и китайцев во втором, причем в сочетании с оценочным прилагательным «перекошенный». Ср.: </w:t>
      </w:r>
      <w:r w:rsidRPr="00A437D0">
        <w:rPr>
          <w:rStyle w:val="a5"/>
          <w:color w:val="444444"/>
          <w:sz w:val="28"/>
          <w:szCs w:val="28"/>
        </w:rPr>
        <w:t>Морда</w:t>
      </w:r>
      <w:r w:rsidRPr="00A437D0">
        <w:rPr>
          <w:color w:val="444444"/>
          <w:sz w:val="28"/>
          <w:szCs w:val="28"/>
        </w:rPr>
        <w:t>, -ы; ж. 2. </w:t>
      </w:r>
      <w:r w:rsidRPr="00A437D0">
        <w:rPr>
          <w:rStyle w:val="a4"/>
          <w:color w:val="444444"/>
          <w:sz w:val="28"/>
          <w:szCs w:val="28"/>
        </w:rPr>
        <w:t>Грубо. =</w:t>
      </w:r>
      <w:r w:rsidRPr="00A437D0">
        <w:rPr>
          <w:color w:val="444444"/>
          <w:sz w:val="28"/>
          <w:szCs w:val="28"/>
        </w:rPr>
        <w:t> Лицо (1 </w:t>
      </w:r>
      <w:proofErr w:type="spellStart"/>
      <w:r w:rsidRPr="00A437D0">
        <w:rPr>
          <w:color w:val="444444"/>
          <w:sz w:val="28"/>
          <w:szCs w:val="28"/>
        </w:rPr>
        <w:t>зн</w:t>
      </w:r>
      <w:proofErr w:type="spellEnd"/>
      <w:r w:rsidRPr="00A437D0">
        <w:rPr>
          <w:color w:val="444444"/>
          <w:sz w:val="28"/>
          <w:szCs w:val="28"/>
        </w:rPr>
        <w:t>.). 3. </w:t>
      </w:r>
      <w:r w:rsidRPr="00A437D0">
        <w:rPr>
          <w:rStyle w:val="a4"/>
          <w:color w:val="444444"/>
          <w:sz w:val="28"/>
          <w:szCs w:val="28"/>
        </w:rPr>
        <w:t>Бранно. </w:t>
      </w:r>
      <w:r w:rsidRPr="00A437D0">
        <w:rPr>
          <w:color w:val="444444"/>
          <w:sz w:val="28"/>
          <w:szCs w:val="28"/>
        </w:rPr>
        <w:t>О ком-либо, вызвавшем неудовольствие, раздражение, гнев [Кузнецов 2008].</w:t>
      </w:r>
    </w:p>
    <w:p w14:paraId="60FF6D9A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Аналогичные номинации лица употребляет автор и в других фрагментах текста.</w:t>
      </w:r>
    </w:p>
    <w:p w14:paraId="421C8D4E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4"/>
          <w:color w:val="444444"/>
          <w:sz w:val="28"/>
          <w:szCs w:val="28"/>
        </w:rPr>
        <w:t xml:space="preserve">Федька стоит с подносом. Рожа его, как всегда с утра, помята и нелепа. &lt;…&gt; На то зиянье токмо две рожи поместятся: </w:t>
      </w:r>
      <w:proofErr w:type="spellStart"/>
      <w:r w:rsidRPr="00A437D0">
        <w:rPr>
          <w:rStyle w:val="a4"/>
          <w:color w:val="444444"/>
          <w:sz w:val="28"/>
          <w:szCs w:val="28"/>
        </w:rPr>
        <w:t>Цветова</w:t>
      </w:r>
      <w:proofErr w:type="spellEnd"/>
      <w:r w:rsidRPr="00A437D0">
        <w:rPr>
          <w:rStyle w:val="a4"/>
          <w:color w:val="444444"/>
          <w:sz w:val="28"/>
          <w:szCs w:val="28"/>
        </w:rPr>
        <w:t xml:space="preserve"> да </w:t>
      </w:r>
      <w:proofErr w:type="spellStart"/>
      <w:r w:rsidRPr="00A437D0">
        <w:rPr>
          <w:rStyle w:val="a4"/>
          <w:color w:val="444444"/>
          <w:sz w:val="28"/>
          <w:szCs w:val="28"/>
        </w:rPr>
        <w:t>Зильбермана</w:t>
      </w:r>
      <w:proofErr w:type="spellEnd"/>
      <w:r w:rsidRPr="00A437D0">
        <w:rPr>
          <w:rStyle w:val="a4"/>
          <w:color w:val="444444"/>
          <w:sz w:val="28"/>
          <w:szCs w:val="28"/>
        </w:rPr>
        <w:t>!</w:t>
      </w:r>
    </w:p>
    <w:p w14:paraId="5C65B370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5"/>
          <w:color w:val="444444"/>
          <w:sz w:val="28"/>
          <w:szCs w:val="28"/>
        </w:rPr>
        <w:t>Рожа</w:t>
      </w:r>
      <w:r w:rsidRPr="00A437D0">
        <w:rPr>
          <w:color w:val="444444"/>
          <w:sz w:val="28"/>
          <w:szCs w:val="28"/>
        </w:rPr>
        <w:t>, </w:t>
      </w:r>
      <w:r w:rsidRPr="00A437D0">
        <w:rPr>
          <w:rStyle w:val="a4"/>
          <w:color w:val="444444"/>
          <w:sz w:val="28"/>
          <w:szCs w:val="28"/>
        </w:rPr>
        <w:t>-и.; ж. Грубо. </w:t>
      </w:r>
      <w:r w:rsidRPr="00A437D0">
        <w:rPr>
          <w:color w:val="444444"/>
          <w:sz w:val="28"/>
          <w:szCs w:val="28"/>
        </w:rPr>
        <w:t>1. = Лицо. 2. Безобразное, неприятное лицо; человек с таким лицом [Кузнецов 2008].</w:t>
      </w:r>
    </w:p>
    <w:p w14:paraId="44A1C22E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lastRenderedPageBreak/>
        <w:t>– </w:t>
      </w:r>
      <w:r w:rsidRPr="00A437D0">
        <w:rPr>
          <w:rStyle w:val="a4"/>
          <w:color w:val="444444"/>
          <w:sz w:val="28"/>
          <w:szCs w:val="28"/>
        </w:rPr>
        <w:t xml:space="preserve">Здравы будьте, Андрей Данилович. Коростылев тревожит, – оживает голос старого дьяка из Посольского Приказа, и сразу же возле </w:t>
      </w:r>
      <w:proofErr w:type="spellStart"/>
      <w:r w:rsidRPr="00A437D0">
        <w:rPr>
          <w:rStyle w:val="a4"/>
          <w:color w:val="444444"/>
          <w:sz w:val="28"/>
          <w:szCs w:val="28"/>
        </w:rPr>
        <w:t>мобилы</w:t>
      </w:r>
      <w:proofErr w:type="spellEnd"/>
      <w:r w:rsidRPr="00A437D0">
        <w:rPr>
          <w:rStyle w:val="a4"/>
          <w:color w:val="444444"/>
          <w:sz w:val="28"/>
          <w:szCs w:val="28"/>
        </w:rPr>
        <w:t xml:space="preserve"> в воздухе возникает усато-озабоченное рыло его.</w:t>
      </w:r>
    </w:p>
    <w:p w14:paraId="0CA3272C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5"/>
          <w:color w:val="444444"/>
          <w:sz w:val="28"/>
          <w:szCs w:val="28"/>
        </w:rPr>
        <w:t>Рыло, </w:t>
      </w:r>
      <w:r w:rsidRPr="00A437D0">
        <w:rPr>
          <w:color w:val="444444"/>
          <w:sz w:val="28"/>
          <w:szCs w:val="28"/>
        </w:rPr>
        <w:t>-а; ср.2. </w:t>
      </w:r>
      <w:r w:rsidRPr="00A437D0">
        <w:rPr>
          <w:rStyle w:val="a4"/>
          <w:color w:val="444444"/>
          <w:sz w:val="28"/>
          <w:szCs w:val="28"/>
        </w:rPr>
        <w:t>Грубо.</w:t>
      </w:r>
      <w:r w:rsidRPr="00A437D0">
        <w:rPr>
          <w:color w:val="444444"/>
          <w:sz w:val="28"/>
          <w:szCs w:val="28"/>
        </w:rPr>
        <w:t> Лицо (обычно некрасивое, неприятное). О человеке с неприятной или некрасивой внешностью. [Кузнецов 2008].</w:t>
      </w:r>
    </w:p>
    <w:p w14:paraId="6A2268E5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В речи повествователя в слове «рыло» актуализируется не просто значение «О человеке с неприятной или некрасивой внешностью», а </w:t>
      </w:r>
      <w:proofErr w:type="spellStart"/>
      <w:r w:rsidRPr="00A437D0">
        <w:rPr>
          <w:color w:val="444444"/>
          <w:sz w:val="28"/>
          <w:szCs w:val="28"/>
        </w:rPr>
        <w:t>созначение</w:t>
      </w:r>
      <w:proofErr w:type="spellEnd"/>
      <w:r w:rsidRPr="00A437D0">
        <w:rPr>
          <w:color w:val="444444"/>
          <w:sz w:val="28"/>
          <w:szCs w:val="28"/>
        </w:rPr>
        <w:t xml:space="preserve"> «человек, к которому относятся отрицательно, с пренебрежением». Именно так воспринимает персонажа рассказчик.</w:t>
      </w:r>
    </w:p>
    <w:p w14:paraId="451F15F2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&lt;…&gt;</w:t>
      </w:r>
      <w:r w:rsidRPr="00A437D0">
        <w:rPr>
          <w:rStyle w:val="a4"/>
          <w:color w:val="444444"/>
          <w:sz w:val="28"/>
          <w:szCs w:val="28"/>
        </w:rPr>
        <w:t> «Заветных сказок» почитывал. Авось, опомнится, дубина.</w:t>
      </w:r>
    </w:p>
    <w:p w14:paraId="5499CF50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Лексема «дубина» в этом высказывании обретает отрицательную коннотацию, так речь идет о конкретном лице. Вероятно, оно употреблено одновременно в двух значениях: «О высоком, долговязом человеке» </w:t>
      </w:r>
      <w:r w:rsidRPr="00A437D0">
        <w:rPr>
          <w:rStyle w:val="a4"/>
          <w:color w:val="444444"/>
          <w:sz w:val="28"/>
          <w:szCs w:val="28"/>
        </w:rPr>
        <w:t>(разг.-</w:t>
      </w:r>
      <w:proofErr w:type="spellStart"/>
      <w:r w:rsidRPr="00A437D0">
        <w:rPr>
          <w:rStyle w:val="a4"/>
          <w:color w:val="444444"/>
          <w:sz w:val="28"/>
          <w:szCs w:val="28"/>
        </w:rPr>
        <w:t>сниж</w:t>
      </w:r>
      <w:proofErr w:type="spellEnd"/>
      <w:r w:rsidRPr="00A437D0">
        <w:rPr>
          <w:rStyle w:val="a4"/>
          <w:color w:val="444444"/>
          <w:sz w:val="28"/>
          <w:szCs w:val="28"/>
        </w:rPr>
        <w:t>.)</w:t>
      </w:r>
      <w:r w:rsidRPr="00A437D0">
        <w:rPr>
          <w:color w:val="444444"/>
          <w:sz w:val="28"/>
          <w:szCs w:val="28"/>
        </w:rPr>
        <w:t> и «О бестолковом, тупом человеке» </w:t>
      </w:r>
      <w:r w:rsidRPr="00A437D0">
        <w:rPr>
          <w:rStyle w:val="a4"/>
          <w:color w:val="444444"/>
          <w:sz w:val="28"/>
          <w:szCs w:val="28"/>
        </w:rPr>
        <w:t>(бранно.)</w:t>
      </w:r>
      <w:r w:rsidRPr="00A437D0">
        <w:rPr>
          <w:color w:val="444444"/>
          <w:sz w:val="28"/>
          <w:szCs w:val="28"/>
        </w:rPr>
        <w:t>.</w:t>
      </w:r>
    </w:p>
    <w:p w14:paraId="2BB30735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Приведем аналогичный пример, связанный с грубой, пренебрежительной номинацией человека: </w:t>
      </w:r>
      <w:r w:rsidRPr="00A437D0">
        <w:rPr>
          <w:rStyle w:val="a4"/>
          <w:color w:val="444444"/>
          <w:sz w:val="28"/>
          <w:szCs w:val="28"/>
        </w:rPr>
        <w:t>Хуже мне уже не будет, пес! &lt;…&gt; – Ответите, псы… ответите… </w:t>
      </w:r>
      <w:r w:rsidRPr="00A437D0">
        <w:rPr>
          <w:color w:val="444444"/>
          <w:sz w:val="28"/>
          <w:szCs w:val="28"/>
        </w:rPr>
        <w:t>Слово «пес» употребляется в значении «о человеке, вызывающем презрение, негодование своими поступками» </w:t>
      </w:r>
      <w:r w:rsidRPr="00A437D0">
        <w:rPr>
          <w:rStyle w:val="a4"/>
          <w:color w:val="444444"/>
          <w:sz w:val="28"/>
          <w:szCs w:val="28"/>
        </w:rPr>
        <w:t>(</w:t>
      </w:r>
      <w:proofErr w:type="spellStart"/>
      <w:r w:rsidRPr="00A437D0">
        <w:rPr>
          <w:rStyle w:val="a4"/>
          <w:color w:val="444444"/>
          <w:sz w:val="28"/>
          <w:szCs w:val="28"/>
        </w:rPr>
        <w:t>унич</w:t>
      </w:r>
      <w:proofErr w:type="spellEnd"/>
      <w:r w:rsidRPr="00A437D0">
        <w:rPr>
          <w:rStyle w:val="a4"/>
          <w:color w:val="444444"/>
          <w:sz w:val="28"/>
          <w:szCs w:val="28"/>
        </w:rPr>
        <w:t>., презр.)</w:t>
      </w:r>
      <w:r w:rsidRPr="00A437D0">
        <w:rPr>
          <w:color w:val="444444"/>
          <w:sz w:val="28"/>
          <w:szCs w:val="28"/>
        </w:rPr>
        <w:t>, что, помимо исторической стилизации, характерной для повести, демонстрирует отрицательное отношение повествователя к другим героям.</w:t>
      </w:r>
    </w:p>
    <w:p w14:paraId="0E283940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4"/>
          <w:color w:val="444444"/>
          <w:sz w:val="28"/>
          <w:szCs w:val="28"/>
        </w:rPr>
        <w:t>Людишки-то уж не только подобраны, но и расставлены.</w:t>
      </w:r>
    </w:p>
    <w:p w14:paraId="3828FA2F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4"/>
          <w:color w:val="444444"/>
          <w:sz w:val="28"/>
          <w:szCs w:val="28"/>
        </w:rPr>
        <w:t>&lt;…&gt; Дела ворошил, людишек тасовал.</w:t>
      </w:r>
    </w:p>
    <w:p w14:paraId="17129DD1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Уменьшительная форма существительного «люди» с суффиксом -</w:t>
      </w:r>
      <w:proofErr w:type="spellStart"/>
      <w:r w:rsidRPr="00A437D0">
        <w:rPr>
          <w:rStyle w:val="a4"/>
          <w:color w:val="444444"/>
          <w:sz w:val="28"/>
          <w:szCs w:val="28"/>
        </w:rPr>
        <w:t>ишк</w:t>
      </w:r>
      <w:proofErr w:type="spellEnd"/>
      <w:r w:rsidRPr="00A437D0">
        <w:rPr>
          <w:color w:val="444444"/>
          <w:sz w:val="28"/>
          <w:szCs w:val="28"/>
        </w:rPr>
        <w:t xml:space="preserve">-, который выражает субъективную оценку говорящего, является </w:t>
      </w:r>
      <w:proofErr w:type="spellStart"/>
      <w:r w:rsidRPr="00A437D0">
        <w:rPr>
          <w:color w:val="444444"/>
          <w:sz w:val="28"/>
          <w:szCs w:val="28"/>
        </w:rPr>
        <w:t>пейоративом</w:t>
      </w:r>
      <w:proofErr w:type="spellEnd"/>
      <w:r w:rsidRPr="00A437D0">
        <w:rPr>
          <w:color w:val="444444"/>
          <w:sz w:val="28"/>
          <w:szCs w:val="28"/>
        </w:rPr>
        <w:t>. Представленные высказывания наглядно демонстрируют то, что герой-повествователь пренебрежительно относится к окружающим. Кроме того, сочетаемость существительного «людишки» с глаголом «тасовать» неуместна, так как слово «тасовать» сочетается исключительно с неодушевленными существительными. </w:t>
      </w:r>
      <w:r w:rsidRPr="00A437D0">
        <w:rPr>
          <w:rStyle w:val="a5"/>
          <w:color w:val="444444"/>
          <w:sz w:val="28"/>
          <w:szCs w:val="28"/>
        </w:rPr>
        <w:t>Тасовать</w:t>
      </w:r>
      <w:r w:rsidRPr="00A437D0">
        <w:rPr>
          <w:color w:val="444444"/>
          <w:sz w:val="28"/>
          <w:szCs w:val="28"/>
        </w:rPr>
        <w:t> – 1. Перемешивать (игральные карты). 2. Размешивать по-новому, по новым местам, нарушая прежнее расположение. </w:t>
      </w:r>
      <w:r w:rsidRPr="00A437D0">
        <w:rPr>
          <w:rStyle w:val="a4"/>
          <w:color w:val="444444"/>
          <w:sz w:val="28"/>
          <w:szCs w:val="28"/>
        </w:rPr>
        <w:t>Т. мебель. Т. бумаги на столе </w:t>
      </w:r>
      <w:r w:rsidRPr="00A437D0">
        <w:rPr>
          <w:color w:val="444444"/>
          <w:sz w:val="28"/>
          <w:szCs w:val="28"/>
        </w:rPr>
        <w:t>[Кузнецов 2008].</w:t>
      </w:r>
    </w:p>
    <w:p w14:paraId="403D0C01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Рассмотрим еще один пример. </w:t>
      </w:r>
      <w:r w:rsidRPr="00A437D0">
        <w:rPr>
          <w:rStyle w:val="a4"/>
          <w:color w:val="444444"/>
          <w:sz w:val="28"/>
          <w:szCs w:val="28"/>
        </w:rPr>
        <w:t xml:space="preserve">Поправляя старомодные очки изуродованной рукой, отщепенец читает подрагивающим, </w:t>
      </w:r>
      <w:proofErr w:type="spellStart"/>
      <w:r w:rsidRPr="00A437D0">
        <w:rPr>
          <w:rStyle w:val="a4"/>
          <w:color w:val="444444"/>
          <w:sz w:val="28"/>
          <w:szCs w:val="28"/>
        </w:rPr>
        <w:t>полуистерическим</w:t>
      </w:r>
      <w:proofErr w:type="spellEnd"/>
      <w:r w:rsidRPr="00A437D0">
        <w:rPr>
          <w:rStyle w:val="a4"/>
          <w:color w:val="444444"/>
          <w:sz w:val="28"/>
          <w:szCs w:val="28"/>
        </w:rPr>
        <w:t xml:space="preserve"> фальцетом.</w:t>
      </w:r>
    </w:p>
    <w:p w14:paraId="01025B3B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lastRenderedPageBreak/>
        <w:t>Слово «отщепенец» всегда имеет отрицательную коннотацию. </w:t>
      </w:r>
      <w:r w:rsidRPr="00A437D0">
        <w:rPr>
          <w:rStyle w:val="a5"/>
          <w:color w:val="444444"/>
          <w:sz w:val="28"/>
          <w:szCs w:val="28"/>
        </w:rPr>
        <w:t>Отщепенец</w:t>
      </w:r>
      <w:r w:rsidRPr="00A437D0">
        <w:rPr>
          <w:color w:val="444444"/>
          <w:sz w:val="28"/>
          <w:szCs w:val="28"/>
        </w:rPr>
        <w:t> – </w:t>
      </w:r>
      <w:r w:rsidRPr="00A437D0">
        <w:rPr>
          <w:rStyle w:val="a4"/>
          <w:color w:val="444444"/>
          <w:sz w:val="28"/>
          <w:szCs w:val="28"/>
        </w:rPr>
        <w:t>Пренебр.</w:t>
      </w:r>
      <w:r w:rsidRPr="00A437D0">
        <w:rPr>
          <w:color w:val="444444"/>
          <w:sz w:val="28"/>
          <w:szCs w:val="28"/>
        </w:rPr>
        <w:t> Человек, утративший, порвавший связь со своей общественной средой [Ефремова 2000]. Добавим – отрицательно оцениваемый этой средой, и этот компонент значения также реализуется в контексте повести.</w:t>
      </w:r>
    </w:p>
    <w:p w14:paraId="5272AA3E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Употребляются в тексте повести также лексические единицы, в целом устаревшие, но не всеми словарями характеризуемые таким образом.</w:t>
      </w:r>
      <w:r w:rsidRPr="00A437D0">
        <w:rPr>
          <w:rStyle w:val="a4"/>
          <w:color w:val="444444"/>
          <w:sz w:val="28"/>
          <w:szCs w:val="28"/>
        </w:rPr>
        <w:t> Что ж ты читаешь, охальник? – шлепаю Посоху книгой по лбу. – Батя увидит – из опричнины турнет тебя! &lt;…&gt;</w:t>
      </w:r>
      <w:r w:rsidRPr="00A437D0">
        <w:rPr>
          <w:color w:val="444444"/>
          <w:sz w:val="28"/>
          <w:szCs w:val="28"/>
        </w:rPr>
        <w:t> – </w:t>
      </w:r>
      <w:r w:rsidRPr="00A437D0">
        <w:rPr>
          <w:rStyle w:val="a4"/>
          <w:color w:val="444444"/>
          <w:sz w:val="28"/>
          <w:szCs w:val="28"/>
        </w:rPr>
        <w:t>Я из вас дух охальный, смутный повыбью! – грозит нам Батя. – Кто уста матом сквернит – тот в опричнине не задерживается!</w:t>
      </w:r>
    </w:p>
    <w:p w14:paraId="13F9F521" w14:textId="77777777" w:rsidR="00A437D0" w:rsidRPr="00A437D0" w:rsidRDefault="00A437D0" w:rsidP="00A437D0">
      <w:pPr>
        <w:pStyle w:val="a3"/>
        <w:spacing w:before="288" w:beforeAutospacing="0" w:after="288" w:afterAutospacing="0"/>
        <w:ind w:left="708"/>
        <w:jc w:val="both"/>
        <w:rPr>
          <w:color w:val="444444"/>
          <w:sz w:val="28"/>
          <w:szCs w:val="28"/>
        </w:rPr>
      </w:pPr>
      <w:r w:rsidRPr="00A437D0">
        <w:rPr>
          <w:rStyle w:val="a5"/>
          <w:color w:val="444444"/>
          <w:sz w:val="28"/>
          <w:szCs w:val="28"/>
        </w:rPr>
        <w:t>Охальник</w:t>
      </w:r>
      <w:r w:rsidRPr="00A437D0">
        <w:rPr>
          <w:color w:val="444444"/>
          <w:sz w:val="28"/>
          <w:szCs w:val="28"/>
        </w:rPr>
        <w:t> – </w:t>
      </w:r>
      <w:r w:rsidRPr="00A437D0">
        <w:rPr>
          <w:rStyle w:val="a4"/>
          <w:color w:val="444444"/>
          <w:sz w:val="28"/>
          <w:szCs w:val="28"/>
        </w:rPr>
        <w:t xml:space="preserve">Неодобр., </w:t>
      </w:r>
      <w:proofErr w:type="spellStart"/>
      <w:r w:rsidRPr="00A437D0">
        <w:rPr>
          <w:rStyle w:val="a4"/>
          <w:color w:val="444444"/>
          <w:sz w:val="28"/>
          <w:szCs w:val="28"/>
        </w:rPr>
        <w:t>бранн</w:t>
      </w:r>
      <w:proofErr w:type="spellEnd"/>
      <w:r w:rsidRPr="00A437D0">
        <w:rPr>
          <w:rStyle w:val="a4"/>
          <w:color w:val="444444"/>
          <w:sz w:val="28"/>
          <w:szCs w:val="28"/>
        </w:rPr>
        <w:t>. </w:t>
      </w:r>
      <w:r w:rsidRPr="00A437D0">
        <w:rPr>
          <w:color w:val="444444"/>
          <w:sz w:val="28"/>
          <w:szCs w:val="28"/>
        </w:rPr>
        <w:t>Тот, кто ведет себя непристойно [Ефремова 2000]. В этом контексте слово «охальник» используется повествователем мотивированно (</w:t>
      </w:r>
      <w:r w:rsidRPr="00A437D0">
        <w:rPr>
          <w:rStyle w:val="a4"/>
          <w:color w:val="444444"/>
          <w:sz w:val="28"/>
          <w:szCs w:val="28"/>
        </w:rPr>
        <w:t>охальником </w:t>
      </w:r>
      <w:r w:rsidRPr="00A437D0">
        <w:rPr>
          <w:color w:val="444444"/>
          <w:sz w:val="28"/>
          <w:szCs w:val="28"/>
        </w:rPr>
        <w:t>называет рассказчик того, кто употребляет нецензурную лексику), что подтверждается репликой говорящего «</w:t>
      </w:r>
      <w:r w:rsidRPr="00A437D0">
        <w:rPr>
          <w:rStyle w:val="a4"/>
          <w:color w:val="444444"/>
          <w:sz w:val="28"/>
          <w:szCs w:val="28"/>
        </w:rPr>
        <w:t>кто уста матом сквернит – тот в опричнине не задерживается!»</w:t>
      </w:r>
    </w:p>
    <w:p w14:paraId="773DA171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В тексте повести сниженная лексика употребляется также не как бранная, а как средство объективной характеристики персонажа с точки зрения повествователя. </w:t>
      </w:r>
      <w:r w:rsidRPr="00A437D0">
        <w:rPr>
          <w:rStyle w:val="a4"/>
          <w:color w:val="444444"/>
          <w:sz w:val="28"/>
          <w:szCs w:val="28"/>
        </w:rPr>
        <w:t>Был ты зятем Государя, а стал бунтовщиком. Да и не просто бунтовщиком, а гадом. Падалью гнилой. &lt;…&gt; А ведь начинал-то, подлец, как подлинно баян народный.</w:t>
      </w:r>
    </w:p>
    <w:p w14:paraId="12675D92" w14:textId="77777777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Слова «гад», «падаль» и «подлец», как считает Е. М. Галкина-Федорук, являются так называемыми словами-характеристиками [Галкина-Федорук: 1958]. Именно они выражают эмоциональное отношение говорящего к окружающим. </w:t>
      </w:r>
      <w:r w:rsidRPr="00A437D0">
        <w:rPr>
          <w:rStyle w:val="a5"/>
          <w:color w:val="444444"/>
          <w:sz w:val="28"/>
          <w:szCs w:val="28"/>
        </w:rPr>
        <w:t>Гад</w:t>
      </w:r>
      <w:r w:rsidRPr="00A437D0">
        <w:rPr>
          <w:color w:val="444444"/>
          <w:sz w:val="28"/>
          <w:szCs w:val="28"/>
        </w:rPr>
        <w:t> – </w:t>
      </w:r>
      <w:r w:rsidRPr="00A437D0">
        <w:rPr>
          <w:rStyle w:val="a4"/>
          <w:color w:val="444444"/>
          <w:sz w:val="28"/>
          <w:szCs w:val="28"/>
        </w:rPr>
        <w:t>Бранно.</w:t>
      </w:r>
      <w:r w:rsidRPr="00A437D0">
        <w:rPr>
          <w:color w:val="444444"/>
          <w:sz w:val="28"/>
          <w:szCs w:val="28"/>
        </w:rPr>
        <w:t> Отвратительный, мерзкий человек; гадина. </w:t>
      </w:r>
      <w:r w:rsidRPr="00A437D0">
        <w:rPr>
          <w:rStyle w:val="a5"/>
          <w:color w:val="444444"/>
          <w:sz w:val="28"/>
          <w:szCs w:val="28"/>
        </w:rPr>
        <w:t>Падаль</w:t>
      </w:r>
      <w:r w:rsidRPr="00A437D0">
        <w:rPr>
          <w:color w:val="444444"/>
          <w:sz w:val="28"/>
          <w:szCs w:val="28"/>
        </w:rPr>
        <w:t> – 1. Труп животного. 2. </w:t>
      </w:r>
      <w:r w:rsidRPr="00A437D0">
        <w:rPr>
          <w:rStyle w:val="a4"/>
          <w:color w:val="444444"/>
          <w:sz w:val="28"/>
          <w:szCs w:val="28"/>
        </w:rPr>
        <w:t>Бранно.</w:t>
      </w:r>
      <w:r w:rsidRPr="00A437D0">
        <w:rPr>
          <w:color w:val="444444"/>
          <w:sz w:val="28"/>
          <w:szCs w:val="28"/>
        </w:rPr>
        <w:t> О человеке ничтожном. </w:t>
      </w:r>
      <w:r w:rsidRPr="00A437D0">
        <w:rPr>
          <w:rStyle w:val="a5"/>
          <w:color w:val="444444"/>
          <w:sz w:val="28"/>
          <w:szCs w:val="28"/>
        </w:rPr>
        <w:t>Подлец </w:t>
      </w:r>
      <w:r w:rsidRPr="00A437D0">
        <w:rPr>
          <w:color w:val="444444"/>
          <w:sz w:val="28"/>
          <w:szCs w:val="28"/>
        </w:rPr>
        <w:t>– Подлый человек, негодяй [Кузнецов 2008].</w:t>
      </w:r>
    </w:p>
    <w:p w14:paraId="227D64B6" w14:textId="2958E742" w:rsidR="00A437D0" w:rsidRPr="00A437D0" w:rsidRDefault="00A437D0" w:rsidP="00A437D0">
      <w:pPr>
        <w:pStyle w:val="a3"/>
        <w:spacing w:before="288" w:beforeAutospacing="0" w:after="288" w:afterAutospacing="0"/>
        <w:ind w:firstLine="708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Следовательно, можно сделать вывод о том, что автор мотивированно употребляет большинство единиц сниженной лексики – с целью показать языковую картину мира</w:t>
      </w:r>
      <w:r>
        <w:rPr>
          <w:color w:val="444444"/>
          <w:sz w:val="28"/>
          <w:szCs w:val="28"/>
        </w:rPr>
        <w:t xml:space="preserve"> </w:t>
      </w:r>
      <w:r w:rsidRPr="00A437D0">
        <w:rPr>
          <w:color w:val="444444"/>
          <w:sz w:val="28"/>
          <w:szCs w:val="28"/>
        </w:rPr>
        <w:t>героя-повествователя и продемонстрировать особенности изображенного виртуального пространства.</w:t>
      </w:r>
    </w:p>
    <w:p w14:paraId="3F8D5636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5"/>
          <w:i/>
          <w:iCs/>
          <w:color w:val="444444"/>
          <w:sz w:val="28"/>
          <w:szCs w:val="28"/>
        </w:rPr>
        <w:t>Литература</w:t>
      </w:r>
    </w:p>
    <w:p w14:paraId="2C312305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4"/>
          <w:color w:val="444444"/>
          <w:sz w:val="28"/>
          <w:szCs w:val="28"/>
        </w:rPr>
        <w:t>Галкина-Федорук Е. М</w:t>
      </w:r>
      <w:r w:rsidRPr="00A437D0">
        <w:rPr>
          <w:color w:val="444444"/>
          <w:sz w:val="28"/>
          <w:szCs w:val="28"/>
        </w:rPr>
        <w:t>. Об экспрессивности и эмоциональности в языке // Сб. статей по языкознанию. – М., 1958. – С. 103 – 124.</w:t>
      </w:r>
    </w:p>
    <w:p w14:paraId="741942A4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4"/>
          <w:color w:val="444444"/>
          <w:sz w:val="28"/>
          <w:szCs w:val="28"/>
        </w:rPr>
        <w:t>Юркевич В. В</w:t>
      </w:r>
      <w:r w:rsidRPr="00A437D0">
        <w:rPr>
          <w:color w:val="444444"/>
          <w:sz w:val="28"/>
          <w:szCs w:val="28"/>
        </w:rPr>
        <w:t>. Политический и художественный виды дискурса: сходства и различия // Вестник Челябинского государственного университета. Филология. Искусствоведение. Вып. 88. – 2014. – №6 (335). – С. 106 – 110.</w:t>
      </w:r>
    </w:p>
    <w:p w14:paraId="081E86E4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5"/>
          <w:i/>
          <w:iCs/>
          <w:color w:val="444444"/>
          <w:sz w:val="28"/>
          <w:szCs w:val="28"/>
        </w:rPr>
        <w:lastRenderedPageBreak/>
        <w:t>Словари</w:t>
      </w:r>
    </w:p>
    <w:p w14:paraId="16298F4E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rStyle w:val="a4"/>
          <w:color w:val="444444"/>
          <w:sz w:val="28"/>
          <w:szCs w:val="28"/>
        </w:rPr>
        <w:t>Ефремова Т. Ф</w:t>
      </w:r>
      <w:r w:rsidRPr="00A437D0">
        <w:rPr>
          <w:color w:val="444444"/>
          <w:sz w:val="28"/>
          <w:szCs w:val="28"/>
        </w:rPr>
        <w:t>. Новый словарь русского языка. Толково-образовательный. В 2 т. – М., 2000.</w:t>
      </w:r>
    </w:p>
    <w:p w14:paraId="536B58D5" w14:textId="77777777" w:rsidR="00A437D0" w:rsidRPr="00A437D0" w:rsidRDefault="00A437D0" w:rsidP="00A437D0">
      <w:pPr>
        <w:pStyle w:val="a3"/>
        <w:spacing w:before="288" w:beforeAutospacing="0" w:after="288" w:afterAutospacing="0"/>
        <w:jc w:val="both"/>
        <w:rPr>
          <w:color w:val="444444"/>
          <w:sz w:val="28"/>
          <w:szCs w:val="28"/>
        </w:rPr>
      </w:pPr>
      <w:r w:rsidRPr="00A437D0">
        <w:rPr>
          <w:color w:val="444444"/>
          <w:sz w:val="28"/>
          <w:szCs w:val="28"/>
        </w:rPr>
        <w:t>Современный толковый словарь русского языка/ Гл. ред. С. А. Кузнецов. – СПб., 2008.</w:t>
      </w:r>
    </w:p>
    <w:p w14:paraId="4ECD720F" w14:textId="77777777" w:rsidR="009D47C1" w:rsidRPr="00A437D0" w:rsidRDefault="009D47C1" w:rsidP="00A437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47C1" w:rsidRPr="00A4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C1"/>
    <w:rsid w:val="0071626A"/>
    <w:rsid w:val="009D47C1"/>
    <w:rsid w:val="00A4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296D"/>
  <w15:chartTrackingRefBased/>
  <w15:docId w15:val="{CECCBCEF-FD5C-480D-8035-0B466B73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37D0"/>
    <w:rPr>
      <w:i/>
      <w:iCs/>
    </w:rPr>
  </w:style>
  <w:style w:type="character" w:styleId="a5">
    <w:name w:val="Strong"/>
    <w:basedOn w:val="a0"/>
    <w:uiPriority w:val="22"/>
    <w:qFormat/>
    <w:rsid w:val="00A437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6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Хачатурян</dc:creator>
  <cp:keywords/>
  <dc:description/>
  <cp:lastModifiedBy>Михаил Хачатурян</cp:lastModifiedBy>
  <cp:revision>4</cp:revision>
  <dcterms:created xsi:type="dcterms:W3CDTF">2020-09-15T20:34:00Z</dcterms:created>
  <dcterms:modified xsi:type="dcterms:W3CDTF">2020-09-15T20:35:00Z</dcterms:modified>
</cp:coreProperties>
</file>