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94" w:rsidRPr="00811299" w:rsidRDefault="00FD3E8C" w:rsidP="0023705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299">
        <w:rPr>
          <w:rFonts w:ascii="Times New Roman" w:hAnsi="Times New Roman" w:cs="Times New Roman"/>
          <w:b/>
          <w:sz w:val="28"/>
          <w:szCs w:val="28"/>
        </w:rPr>
        <w:t>О</w:t>
      </w:r>
      <w:r w:rsidR="004A4D94" w:rsidRPr="00811299">
        <w:rPr>
          <w:rFonts w:ascii="Times New Roman" w:hAnsi="Times New Roman" w:cs="Times New Roman"/>
          <w:b/>
          <w:sz w:val="28"/>
          <w:szCs w:val="28"/>
        </w:rPr>
        <w:t>рганизаци</w:t>
      </w:r>
      <w:r w:rsidRPr="0081129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A4D94" w:rsidRPr="00811299">
        <w:rPr>
          <w:rFonts w:ascii="Times New Roman" w:hAnsi="Times New Roman" w:cs="Times New Roman"/>
          <w:b/>
          <w:sz w:val="28"/>
          <w:szCs w:val="28"/>
        </w:rPr>
        <w:t>профориентационной рабо</w:t>
      </w:r>
      <w:r w:rsidRPr="00811299">
        <w:rPr>
          <w:rFonts w:ascii="Times New Roman" w:hAnsi="Times New Roman" w:cs="Times New Roman"/>
          <w:b/>
          <w:sz w:val="28"/>
          <w:szCs w:val="28"/>
        </w:rPr>
        <w:t xml:space="preserve">ты образовательного учреждения </w:t>
      </w:r>
      <w:r w:rsidR="004A4D94" w:rsidRPr="00811299">
        <w:rPr>
          <w:rFonts w:ascii="Times New Roman" w:hAnsi="Times New Roman" w:cs="Times New Roman"/>
          <w:b/>
          <w:sz w:val="28"/>
          <w:szCs w:val="28"/>
        </w:rPr>
        <w:t>как основа успешного профессиональн</w:t>
      </w:r>
      <w:r w:rsidRPr="00811299">
        <w:rPr>
          <w:rFonts w:ascii="Times New Roman" w:hAnsi="Times New Roman" w:cs="Times New Roman"/>
          <w:b/>
          <w:sz w:val="28"/>
          <w:szCs w:val="28"/>
        </w:rPr>
        <w:t>ого самоопределения обучающихся</w:t>
      </w:r>
    </w:p>
    <w:p w:rsidR="00FD3E8C" w:rsidRPr="00811299" w:rsidRDefault="00FD3E8C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E8C" w:rsidRPr="00811299" w:rsidRDefault="00652665" w:rsidP="0023705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У каждого из нас есть только одно истинное </w:t>
      </w:r>
    </w:p>
    <w:p w:rsidR="00FD3E8C" w:rsidRPr="00811299" w:rsidRDefault="00652665" w:rsidP="0023705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призвание – найти свойпуть к самому себе. </w:t>
      </w:r>
    </w:p>
    <w:p w:rsidR="00652665" w:rsidRDefault="00652665" w:rsidP="0023705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(Герман </w:t>
      </w:r>
      <w:proofErr w:type="gramStart"/>
      <w:r w:rsidRPr="00811299">
        <w:rPr>
          <w:rFonts w:ascii="Times New Roman" w:hAnsi="Times New Roman" w:cs="Times New Roman"/>
          <w:sz w:val="28"/>
          <w:szCs w:val="28"/>
        </w:rPr>
        <w:t>Гессе</w:t>
      </w:r>
      <w:proofErr w:type="gramEnd"/>
      <w:r w:rsidRPr="00811299">
        <w:rPr>
          <w:rFonts w:ascii="Times New Roman" w:hAnsi="Times New Roman" w:cs="Times New Roman"/>
          <w:sz w:val="28"/>
          <w:szCs w:val="28"/>
        </w:rPr>
        <w:t>)</w:t>
      </w:r>
    </w:p>
    <w:p w:rsidR="00614DFB" w:rsidRDefault="00652665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Вопрос, который мучает большинство выпускников образовательных учреждений: «Кем я хочу быть?».</w:t>
      </w:r>
      <w:r w:rsidR="00614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FB" w:rsidRDefault="00652665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Выбор профессии один из самых важных и ответственных шагов в жизни каждого человека. Очень много внешних факторов влияют на выбор профессии – мнение близких, атрибутика профессии, престижность и ее экономическая выгодность. Зачастую люди выбирают профессию, основываясь не на собственные склонности и индивидуальные особеннос</w:t>
      </w:r>
      <w:r w:rsidR="00FD3E8C" w:rsidRPr="00811299">
        <w:rPr>
          <w:rFonts w:ascii="Times New Roman" w:hAnsi="Times New Roman" w:cs="Times New Roman"/>
          <w:sz w:val="28"/>
          <w:szCs w:val="28"/>
        </w:rPr>
        <w:t xml:space="preserve">ти, а на внешние факторы. </w:t>
      </w:r>
      <w:r w:rsidR="00FD3E8C" w:rsidRPr="00811299">
        <w:rPr>
          <w:rFonts w:ascii="Times New Roman" w:hAnsi="Times New Roman" w:cs="Times New Roman"/>
          <w:sz w:val="28"/>
          <w:szCs w:val="28"/>
        </w:rPr>
        <w:tab/>
      </w:r>
    </w:p>
    <w:p w:rsidR="00652665" w:rsidRPr="00811299" w:rsidRDefault="00652665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Для вступающего во взрослую жизнь молодого человека, чрезвычайно ва</w:t>
      </w:r>
      <w:r w:rsidR="00E923B4">
        <w:rPr>
          <w:rFonts w:ascii="Times New Roman" w:hAnsi="Times New Roman" w:cs="Times New Roman"/>
          <w:sz w:val="28"/>
          <w:szCs w:val="28"/>
        </w:rPr>
        <w:t xml:space="preserve">жно своевременно погрузиться в </w:t>
      </w:r>
      <w:r w:rsidRPr="00811299">
        <w:rPr>
          <w:rFonts w:ascii="Times New Roman" w:hAnsi="Times New Roman" w:cs="Times New Roman"/>
          <w:sz w:val="28"/>
          <w:szCs w:val="28"/>
        </w:rPr>
        <w:t>активный процесс самостоятельного сознательно</w:t>
      </w:r>
      <w:r w:rsidR="008F7C01">
        <w:rPr>
          <w:rFonts w:ascii="Times New Roman" w:hAnsi="Times New Roman" w:cs="Times New Roman"/>
          <w:sz w:val="28"/>
          <w:szCs w:val="28"/>
        </w:rPr>
        <w:t xml:space="preserve">го принятия решений, научиться </w:t>
      </w:r>
      <w:r w:rsidRPr="00811299">
        <w:rPr>
          <w:rFonts w:ascii="Times New Roman" w:hAnsi="Times New Roman" w:cs="Times New Roman"/>
          <w:sz w:val="28"/>
          <w:szCs w:val="28"/>
        </w:rPr>
        <w:t xml:space="preserve">анализировать свои способности и возможности в </w:t>
      </w:r>
      <w:r w:rsidR="00614DFB">
        <w:rPr>
          <w:rFonts w:ascii="Times New Roman" w:hAnsi="Times New Roman" w:cs="Times New Roman"/>
          <w:sz w:val="28"/>
          <w:szCs w:val="28"/>
        </w:rPr>
        <w:t xml:space="preserve">овладении желаемой профессией. </w:t>
      </w:r>
      <w:r w:rsidRPr="00811299">
        <w:rPr>
          <w:rFonts w:ascii="Times New Roman" w:hAnsi="Times New Roman" w:cs="Times New Roman"/>
          <w:sz w:val="28"/>
          <w:szCs w:val="28"/>
        </w:rPr>
        <w:t xml:space="preserve">Процесс профессионального самоопределения оказывает влияние на всю последующую жизнь. </w:t>
      </w:r>
    </w:p>
    <w:p w:rsidR="00652665" w:rsidRPr="00811299" w:rsidRDefault="00652665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Помочь в этом подростку может специально организова</w:t>
      </w:r>
      <w:r w:rsidR="00614DFB">
        <w:rPr>
          <w:rFonts w:ascii="Times New Roman" w:hAnsi="Times New Roman" w:cs="Times New Roman"/>
          <w:sz w:val="28"/>
          <w:szCs w:val="28"/>
        </w:rPr>
        <w:t xml:space="preserve">нная профориентационная работа </w:t>
      </w:r>
      <w:r w:rsidRPr="0081129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614DFB" w:rsidRDefault="00CF7A64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Анализ отечественных литературных источников позволяет выделить несколько направлений, в которых проводилось исследование профессионального самоопределения, а именно: социологическое; профориентационное; жизнедеятельное; социальное; направление профессионального развития.</w:t>
      </w:r>
    </w:p>
    <w:p w:rsidR="00614DFB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Более объективной в контексте нашего исследования точка зрения таких авторов как Э.Ф. </w:t>
      </w:r>
      <w:proofErr w:type="spellStart"/>
      <w:r w:rsidRPr="00811299">
        <w:rPr>
          <w:rFonts w:ascii="Times New Roman" w:hAnsi="Times New Roman" w:cs="Times New Roman"/>
          <w:sz w:val="28"/>
          <w:szCs w:val="28"/>
        </w:rPr>
        <w:t>Зеера</w:t>
      </w:r>
      <w:proofErr w:type="spellEnd"/>
      <w:r w:rsidRPr="00811299">
        <w:rPr>
          <w:rFonts w:ascii="Times New Roman" w:hAnsi="Times New Roman" w:cs="Times New Roman"/>
          <w:sz w:val="28"/>
          <w:szCs w:val="28"/>
        </w:rPr>
        <w:t xml:space="preserve"> Е.А. Климова, Н.С. Пряжникова, С.Н. </w:t>
      </w:r>
      <w:r w:rsidRPr="00811299">
        <w:rPr>
          <w:rFonts w:ascii="Times New Roman" w:hAnsi="Times New Roman" w:cs="Times New Roman"/>
          <w:sz w:val="28"/>
          <w:szCs w:val="28"/>
        </w:rPr>
        <w:lastRenderedPageBreak/>
        <w:t xml:space="preserve">Чистяковой, придерживающихся в своих исследованиях позиции </w:t>
      </w:r>
      <w:proofErr w:type="spellStart"/>
      <w:r w:rsidRPr="00811299">
        <w:rPr>
          <w:rFonts w:ascii="Times New Roman" w:hAnsi="Times New Roman" w:cs="Times New Roman"/>
          <w:sz w:val="28"/>
          <w:szCs w:val="28"/>
        </w:rPr>
        <w:t>личностно-деятельностного</w:t>
      </w:r>
      <w:proofErr w:type="spellEnd"/>
      <w:r w:rsidRPr="00811299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614DFB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Анализируя профессиональное самоопределение, Е.А. Климов характеризует его «как важное проявление психического развития, как активный поиск возможностей развития, формирования себя как полноценного участника сообщества делателей чего-то полезного, сообщества профессионалов» [3]. Он также подчёркивает, что «профессиональное самоопределение не сводится к одномоментному акту выбора профессии и не заканчивается завершением профессиональной подготовки по избранной специальности, оно продолжается на протяжении всей профессиональной жизни» [3].</w:t>
      </w:r>
    </w:p>
    <w:p w:rsidR="00614DFB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С точки зрения отечественного психолога Э.Ф. </w:t>
      </w:r>
      <w:proofErr w:type="spellStart"/>
      <w:r w:rsidRPr="00811299">
        <w:rPr>
          <w:rFonts w:ascii="Times New Roman" w:hAnsi="Times New Roman" w:cs="Times New Roman"/>
          <w:sz w:val="28"/>
          <w:szCs w:val="28"/>
        </w:rPr>
        <w:t>Зеера</w:t>
      </w:r>
      <w:proofErr w:type="spellEnd"/>
      <w:r w:rsidRPr="00811299">
        <w:rPr>
          <w:rFonts w:ascii="Times New Roman" w:hAnsi="Times New Roman" w:cs="Times New Roman"/>
          <w:sz w:val="28"/>
          <w:szCs w:val="28"/>
        </w:rPr>
        <w:t xml:space="preserve"> «профессиональное самоопределение – это сложный и длительный процесс поиска личностью своего места в мире профессий, отношение к себе как к субъекту определенной деятельности, сопоставление своих физических и интеллектуальных сил и способностей, интересов и склонностей, ценностных ориентаций и установок с требованиями проф</w:t>
      </w:r>
      <w:r w:rsidR="00614DFB">
        <w:rPr>
          <w:rFonts w:ascii="Times New Roman" w:hAnsi="Times New Roman" w:cs="Times New Roman"/>
          <w:sz w:val="28"/>
          <w:szCs w:val="28"/>
        </w:rPr>
        <w:t>ессиональной деятельности» [1].</w:t>
      </w:r>
    </w:p>
    <w:p w:rsidR="00614DFB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С.Н. Чистякова рассматривает профессиональное самоопределение как «активную деятельность, принимающую то, или иное содержание, в зависимости от этапа развития» [6]. </w:t>
      </w:r>
    </w:p>
    <w:p w:rsidR="00614DFB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Это многоступенчатый процесс, который можно рассматривать: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4DFB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1) как серию задач, которые с</w:t>
      </w:r>
      <w:r w:rsidR="00614DFB">
        <w:rPr>
          <w:rFonts w:ascii="Times New Roman" w:hAnsi="Times New Roman" w:cs="Times New Roman"/>
          <w:sz w:val="28"/>
          <w:szCs w:val="28"/>
        </w:rPr>
        <w:t>тавит общество перед личностью, </w:t>
      </w:r>
      <w:r w:rsidRPr="00811299">
        <w:rPr>
          <w:rFonts w:ascii="Times New Roman" w:hAnsi="Times New Roman" w:cs="Times New Roman"/>
          <w:sz w:val="28"/>
          <w:szCs w:val="28"/>
        </w:rPr>
        <w:t>–</w:t>
      </w:r>
      <w:r w:rsidR="00614DFB">
        <w:rPr>
          <w:rFonts w:ascii="Times New Roman" w:hAnsi="Times New Roman" w:cs="Times New Roman"/>
          <w:sz w:val="28"/>
          <w:szCs w:val="28"/>
        </w:rPr>
        <w:t> </w:t>
      </w:r>
      <w:r w:rsidRPr="00811299">
        <w:rPr>
          <w:rFonts w:ascii="Times New Roman" w:hAnsi="Times New Roman" w:cs="Times New Roman"/>
          <w:sz w:val="28"/>
          <w:szCs w:val="28"/>
        </w:rPr>
        <w:t>социологический подход;</w:t>
      </w:r>
    </w:p>
    <w:p w:rsidR="00614DFB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2) как процесс поэтапного принятия решений, посредством которых индивид формирует баланс между собственными предпочтениями и потребностями системы разделения труда в обществе, – социально-психологический подход;</w:t>
      </w:r>
    </w:p>
    <w:p w:rsidR="00614DFB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lastRenderedPageBreak/>
        <w:t>3) как процесс формирования индивидуального стиля жизни, частью которого является профессиональная деятельность, – дифференциально-психологический подход. [6].</w:t>
      </w:r>
    </w:p>
    <w:p w:rsidR="00016956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профессионального самоопределения внес Н.С. Пряжников. Он утверждает, что «главная цель профессионального самоопределения заключается в формировании готовности к осознанному и самостоятельному построению, корректировке и реализации перспектив своего развития, готовности рассматривать себя развивающимся по времени и самостоятельно находить личностно-значимые смыслы в конкретной профессиональной деятельности» [5]. </w:t>
      </w:r>
    </w:p>
    <w:p w:rsidR="00016956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Сущностью профессионального самоопределения, по мнению Н.С. Пряжникова, является «самостоятельное и осознанное нахождение смыслов выполняемой работы и всей жизнедеятельности в конкретной культурно-исторической (социально-экономической) ситуации» [4].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6956" w:rsidRDefault="00811299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 xml:space="preserve">Наиболее полно раскрывает сущность базового понятия данного исследования определение, представленное Э.Ф. </w:t>
      </w:r>
      <w:proofErr w:type="spellStart"/>
      <w:r w:rsidRPr="00811299">
        <w:rPr>
          <w:rFonts w:ascii="Times New Roman" w:hAnsi="Times New Roman" w:cs="Times New Roman"/>
          <w:sz w:val="28"/>
          <w:szCs w:val="28"/>
        </w:rPr>
        <w:t>Зеером</w:t>
      </w:r>
      <w:proofErr w:type="spellEnd"/>
      <w:r w:rsidRPr="00811299">
        <w:rPr>
          <w:rFonts w:ascii="Times New Roman" w:hAnsi="Times New Roman" w:cs="Times New Roman"/>
          <w:sz w:val="28"/>
          <w:szCs w:val="28"/>
        </w:rPr>
        <w:t>: «профессиональное самоопределение – осознанный выбор профессии с учетом своих особенностей и возможностей, требований профессиональной деятельности и социально-экономических условий» [2].</w:t>
      </w:r>
    </w:p>
    <w:p w:rsidR="00016956" w:rsidRDefault="004A4D94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Современному выпускнику среднего профессионального образовательного учреждения необходимо быть максимально конкурентоспособным на рынке труда, если он хочет реализовать себя и свои жизненные планы. Л.М. Митина, рассматривая структуру конкурентоспособной личности, включает в ее состав следующие характеристик</w:t>
      </w:r>
      <w:r w:rsidR="00811299">
        <w:rPr>
          <w:rFonts w:ascii="Times New Roman" w:hAnsi="Times New Roman" w:cs="Times New Roman"/>
          <w:sz w:val="28"/>
          <w:szCs w:val="28"/>
        </w:rPr>
        <w:t>и</w:t>
      </w:r>
      <w:r w:rsidRPr="00811299">
        <w:rPr>
          <w:rFonts w:ascii="Times New Roman" w:hAnsi="Times New Roman" w:cs="Times New Roman"/>
          <w:sz w:val="28"/>
          <w:szCs w:val="28"/>
        </w:rPr>
        <w:t>: профессион</w:t>
      </w:r>
      <w:r w:rsidR="00811299">
        <w:rPr>
          <w:rFonts w:ascii="Times New Roman" w:hAnsi="Times New Roman" w:cs="Times New Roman"/>
          <w:sz w:val="28"/>
          <w:szCs w:val="28"/>
        </w:rPr>
        <w:t>альную направленность личности;</w:t>
      </w:r>
      <w:r w:rsidRPr="00811299">
        <w:rPr>
          <w:rFonts w:ascii="Times New Roman" w:hAnsi="Times New Roman" w:cs="Times New Roman"/>
          <w:sz w:val="28"/>
          <w:szCs w:val="28"/>
        </w:rPr>
        <w:t xml:space="preserve"> ее интеллектуальную и эмоциональную гибкость. Вышеуказанные качества личности выпускника необходимо формировать не только на выпускных курсах, но и с самого начала обучения в колледже.</w:t>
      </w:r>
    </w:p>
    <w:p w:rsidR="00016956" w:rsidRDefault="004A4D94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различных информационных источниках широко представлен различный опыт образовательных учреждений в области профориентационной деятельности.</w:t>
      </w:r>
    </w:p>
    <w:p w:rsidR="00016956" w:rsidRDefault="008F7C01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современных условиях </w:t>
      </w:r>
      <w:r w:rsidR="00230AD7">
        <w:rPr>
          <w:rFonts w:ascii="Times New Roman" w:hAnsi="Times New Roman" w:cs="Times New Roman"/>
          <w:sz w:val="28"/>
          <w:szCs w:val="28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 возникли противоречия между: </w:t>
      </w:r>
      <w:r w:rsidR="00230AD7">
        <w:rPr>
          <w:rFonts w:ascii="Times New Roman" w:hAnsi="Times New Roman" w:cs="Times New Roman"/>
          <w:sz w:val="28"/>
          <w:szCs w:val="28"/>
        </w:rPr>
        <w:t>пониман</w:t>
      </w:r>
      <w:r w:rsidR="00016956">
        <w:rPr>
          <w:rFonts w:ascii="Times New Roman" w:hAnsi="Times New Roman" w:cs="Times New Roman"/>
          <w:sz w:val="28"/>
          <w:szCs w:val="28"/>
        </w:rPr>
        <w:t xml:space="preserve">ием важности профориентационной работы в </w:t>
      </w:r>
      <w:r w:rsidR="00230AD7">
        <w:rPr>
          <w:rFonts w:ascii="Times New Roman" w:hAnsi="Times New Roman" w:cs="Times New Roman"/>
          <w:sz w:val="28"/>
          <w:szCs w:val="28"/>
        </w:rPr>
        <w:t>образовательном процессе организациях и, зачастую, недостатком типовых, соответствующих требованиям времени, моделей профориентационной работы образовательного учреждения или их формальное внедрение.</w:t>
      </w:r>
    </w:p>
    <w:p w:rsidR="00016956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Вышеизложенное позволило сформировать проблему исследования: восполнение недостатков в разработках типовых моделей профориентационной работы образовательного учреждения среднего профессионального образования.</w:t>
      </w:r>
    </w:p>
    <w:p w:rsidR="00016956" w:rsidRDefault="004A4D94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Профориентация является весьма длительным процессом, в течение личность самостоятельно определяет собственные способности, возможности и особенности, которые соотносятся с выбираемой профессиональной средой и требованиями со стороны общества к данной профессии.</w:t>
      </w:r>
      <w:r w:rsidRPr="00811299">
        <w:rPr>
          <w:rFonts w:ascii="Times New Roman" w:hAnsi="Times New Roman" w:cs="Times New Roman"/>
          <w:sz w:val="28"/>
          <w:szCs w:val="28"/>
        </w:rPr>
        <w:tab/>
      </w:r>
    </w:p>
    <w:p w:rsidR="00016956" w:rsidRDefault="004A4D94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99">
        <w:rPr>
          <w:rFonts w:ascii="Times New Roman" w:hAnsi="Times New Roman" w:cs="Times New Roman"/>
          <w:sz w:val="28"/>
          <w:szCs w:val="28"/>
        </w:rPr>
        <w:t>От выбора профессии зависит весь жизненный путь человека, поэтому профориентация является важным процессом в деятельности каждого образовательного учреждения. От правильного выбора человеком своей будущей профессии зависит его общественная ценность, удовлетворённость работой, а также его психологическое и физическое здоровье.</w:t>
      </w:r>
    </w:p>
    <w:p w:rsidR="004A4D94" w:rsidRDefault="00016956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EFF">
        <w:rPr>
          <w:rFonts w:ascii="Times New Roman" w:hAnsi="Times New Roman" w:cs="Times New Roman"/>
          <w:sz w:val="28"/>
          <w:szCs w:val="28"/>
        </w:rPr>
        <w:t>На с</w:t>
      </w:r>
      <w:r w:rsidR="00EA0E7A">
        <w:rPr>
          <w:rFonts w:ascii="Times New Roman" w:hAnsi="Times New Roman" w:cs="Times New Roman"/>
          <w:sz w:val="28"/>
          <w:szCs w:val="28"/>
        </w:rPr>
        <w:t>пособы ре</w:t>
      </w:r>
      <w:r w:rsidR="00B93EFF">
        <w:rPr>
          <w:rFonts w:ascii="Times New Roman" w:hAnsi="Times New Roman" w:cs="Times New Roman"/>
          <w:sz w:val="28"/>
          <w:szCs w:val="28"/>
        </w:rPr>
        <w:t>шения обозначенной проблемы буде</w:t>
      </w:r>
      <w:r w:rsidR="00EA0E7A">
        <w:rPr>
          <w:rFonts w:ascii="Times New Roman" w:hAnsi="Times New Roman" w:cs="Times New Roman"/>
          <w:sz w:val="28"/>
          <w:szCs w:val="28"/>
        </w:rPr>
        <w:t>т</w:t>
      </w:r>
      <w:r w:rsidR="00B93EFF">
        <w:rPr>
          <w:rFonts w:ascii="Times New Roman" w:hAnsi="Times New Roman" w:cs="Times New Roman"/>
          <w:sz w:val="28"/>
          <w:szCs w:val="28"/>
        </w:rPr>
        <w:t xml:space="preserve"> направленно </w:t>
      </w:r>
      <w:r w:rsidR="00EA0E7A">
        <w:rPr>
          <w:rFonts w:ascii="Times New Roman" w:hAnsi="Times New Roman" w:cs="Times New Roman"/>
          <w:sz w:val="28"/>
          <w:szCs w:val="28"/>
        </w:rPr>
        <w:t>наше дальнейшее исследование.</w:t>
      </w:r>
    </w:p>
    <w:p w:rsidR="00EA0E7A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E7A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E7A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E7A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E7A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E7A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E7A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E7A" w:rsidRDefault="00EA0E7A" w:rsidP="00237052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BD3BD4">
        <w:rPr>
          <w:b/>
          <w:bCs/>
          <w:sz w:val="28"/>
          <w:szCs w:val="28"/>
        </w:rPr>
        <w:lastRenderedPageBreak/>
        <w:t>Список литературы</w:t>
      </w:r>
    </w:p>
    <w:p w:rsidR="00016956" w:rsidRPr="009443D8" w:rsidRDefault="00016956" w:rsidP="00237052">
      <w:pPr>
        <w:pStyle w:val="Default"/>
        <w:spacing w:line="360" w:lineRule="auto"/>
        <w:jc w:val="both"/>
        <w:rPr>
          <w:sz w:val="28"/>
          <w:szCs w:val="28"/>
        </w:rPr>
      </w:pPr>
    </w:p>
    <w:p w:rsidR="00EA0E7A" w:rsidRPr="00BD3BD4" w:rsidRDefault="00EA0E7A" w:rsidP="0023705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Pr="00BD3BD4">
        <w:rPr>
          <w:color w:val="auto"/>
          <w:sz w:val="28"/>
          <w:szCs w:val="28"/>
        </w:rPr>
        <w:t xml:space="preserve">.Зеер Э.Ф. Профессиональное становление личности инженера- педагога. – Свердловск: Изд-во Уральского ун-та, 1988. - 120 с. </w:t>
      </w:r>
    </w:p>
    <w:p w:rsidR="00EA0E7A" w:rsidRPr="00BD3BD4" w:rsidRDefault="00EA0E7A" w:rsidP="0023705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D3BD4">
        <w:rPr>
          <w:color w:val="auto"/>
          <w:sz w:val="28"/>
          <w:szCs w:val="28"/>
        </w:rPr>
        <w:t xml:space="preserve">2.Зеер, Э.Ф. Психология профессионального самоопределения в ранней юности: </w:t>
      </w:r>
      <w:proofErr w:type="spellStart"/>
      <w:r w:rsidRPr="00BD3BD4">
        <w:rPr>
          <w:color w:val="auto"/>
          <w:sz w:val="28"/>
          <w:szCs w:val="28"/>
        </w:rPr>
        <w:t>Учеб.пособие</w:t>
      </w:r>
      <w:proofErr w:type="spellEnd"/>
      <w:r w:rsidRPr="00BD3BD4">
        <w:rPr>
          <w:color w:val="auto"/>
          <w:sz w:val="28"/>
          <w:szCs w:val="28"/>
        </w:rPr>
        <w:t>. / Э.Ф Зеер, О.А. Рудей. – Воронеж</w:t>
      </w:r>
      <w:proofErr w:type="gramStart"/>
      <w:r w:rsidRPr="00BD3BD4">
        <w:rPr>
          <w:color w:val="auto"/>
          <w:sz w:val="28"/>
          <w:szCs w:val="28"/>
        </w:rPr>
        <w:t xml:space="preserve"> :</w:t>
      </w:r>
      <w:proofErr w:type="gramEnd"/>
      <w:r w:rsidRPr="00BD3BD4">
        <w:rPr>
          <w:color w:val="auto"/>
          <w:sz w:val="28"/>
          <w:szCs w:val="28"/>
        </w:rPr>
        <w:t xml:space="preserve"> МОДЭК, 2008. – 256 с. </w:t>
      </w:r>
    </w:p>
    <w:p w:rsidR="00EA0E7A" w:rsidRPr="00BD3BD4" w:rsidRDefault="00EA0E7A" w:rsidP="0023705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BD3BD4">
        <w:rPr>
          <w:color w:val="auto"/>
          <w:sz w:val="28"/>
          <w:szCs w:val="28"/>
        </w:rPr>
        <w:t xml:space="preserve">.Климов, Е.А. Психология профессионального самоопределения: </w:t>
      </w:r>
      <w:proofErr w:type="spellStart"/>
      <w:r w:rsidRPr="00BD3BD4">
        <w:rPr>
          <w:color w:val="auto"/>
          <w:sz w:val="28"/>
          <w:szCs w:val="28"/>
        </w:rPr>
        <w:t>Учеб</w:t>
      </w:r>
      <w:proofErr w:type="gramStart"/>
      <w:r w:rsidRPr="00BD3BD4">
        <w:rPr>
          <w:color w:val="auto"/>
          <w:sz w:val="28"/>
          <w:szCs w:val="28"/>
        </w:rPr>
        <w:t>.п</w:t>
      </w:r>
      <w:proofErr w:type="gramEnd"/>
      <w:r w:rsidRPr="00BD3BD4">
        <w:rPr>
          <w:color w:val="auto"/>
          <w:sz w:val="28"/>
          <w:szCs w:val="28"/>
        </w:rPr>
        <w:t>особие</w:t>
      </w:r>
      <w:proofErr w:type="spellEnd"/>
      <w:r w:rsidRPr="00BD3BD4">
        <w:rPr>
          <w:color w:val="auto"/>
          <w:sz w:val="28"/>
          <w:szCs w:val="28"/>
        </w:rPr>
        <w:t xml:space="preserve"> для студ. </w:t>
      </w:r>
      <w:proofErr w:type="spellStart"/>
      <w:r w:rsidRPr="00BD3BD4">
        <w:rPr>
          <w:color w:val="auto"/>
          <w:sz w:val="28"/>
          <w:szCs w:val="28"/>
        </w:rPr>
        <w:t>высш</w:t>
      </w:r>
      <w:proofErr w:type="spellEnd"/>
      <w:r w:rsidRPr="00BD3BD4">
        <w:rPr>
          <w:color w:val="auto"/>
          <w:sz w:val="28"/>
          <w:szCs w:val="28"/>
        </w:rPr>
        <w:t xml:space="preserve">. </w:t>
      </w:r>
      <w:proofErr w:type="spellStart"/>
      <w:r w:rsidRPr="00BD3BD4">
        <w:rPr>
          <w:color w:val="auto"/>
          <w:sz w:val="28"/>
          <w:szCs w:val="28"/>
        </w:rPr>
        <w:t>пед</w:t>
      </w:r>
      <w:proofErr w:type="spellEnd"/>
      <w:r w:rsidRPr="00BD3BD4">
        <w:rPr>
          <w:color w:val="auto"/>
          <w:sz w:val="28"/>
          <w:szCs w:val="28"/>
        </w:rPr>
        <w:t>. учеб. заведений / Е.А. Климов. – М.</w:t>
      </w:r>
      <w:proofErr w:type="gramStart"/>
      <w:r w:rsidRPr="00BD3BD4">
        <w:rPr>
          <w:color w:val="auto"/>
          <w:sz w:val="28"/>
          <w:szCs w:val="28"/>
        </w:rPr>
        <w:t xml:space="preserve"> :</w:t>
      </w:r>
      <w:proofErr w:type="gramEnd"/>
      <w:r w:rsidRPr="00BD3BD4">
        <w:rPr>
          <w:color w:val="auto"/>
          <w:sz w:val="28"/>
          <w:szCs w:val="28"/>
        </w:rPr>
        <w:t xml:space="preserve"> Издательский центр «Академия», 2005. – 304 с. </w:t>
      </w:r>
    </w:p>
    <w:p w:rsidR="00EA0E7A" w:rsidRPr="00BD3BD4" w:rsidRDefault="00EA0E7A" w:rsidP="0023705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BD3BD4">
        <w:rPr>
          <w:color w:val="auto"/>
          <w:sz w:val="28"/>
          <w:szCs w:val="28"/>
        </w:rPr>
        <w:t xml:space="preserve">.Пряжников, Н.С. Профессиональное и личностное самоопределение. – М.: Изд-во «Институт практической психологии». Воронеж: НПО «МОДЭК», 1996. – 512 с. </w:t>
      </w:r>
    </w:p>
    <w:p w:rsidR="00EA0E7A" w:rsidRPr="00BD3BD4" w:rsidRDefault="00EA0E7A" w:rsidP="0023705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BD3BD4">
        <w:rPr>
          <w:color w:val="auto"/>
          <w:sz w:val="28"/>
          <w:szCs w:val="28"/>
        </w:rPr>
        <w:t>.Пряжников, Н.С. Теория и практика профессионального самоопределения / Н.С. Пряжников. – М.</w:t>
      </w:r>
      <w:proofErr w:type="gramStart"/>
      <w:r w:rsidRPr="00BD3BD4">
        <w:rPr>
          <w:color w:val="auto"/>
          <w:sz w:val="28"/>
          <w:szCs w:val="28"/>
        </w:rPr>
        <w:t xml:space="preserve"> :</w:t>
      </w:r>
      <w:proofErr w:type="gramEnd"/>
      <w:r w:rsidRPr="00BD3BD4">
        <w:rPr>
          <w:color w:val="auto"/>
          <w:sz w:val="28"/>
          <w:szCs w:val="28"/>
        </w:rPr>
        <w:t xml:space="preserve"> Изд. МГППИ, 1999. – 286 с. </w:t>
      </w:r>
    </w:p>
    <w:p w:rsidR="00EA0E7A" w:rsidRPr="00BD3BD4" w:rsidRDefault="00EA0E7A" w:rsidP="0023705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BD3BD4">
        <w:rPr>
          <w:color w:val="auto"/>
          <w:sz w:val="28"/>
          <w:szCs w:val="28"/>
        </w:rPr>
        <w:t>.Чистякова, С.Н. Педагогическое сопровождение самоопределения школьников: методическое пособие для профильной и профессиональной ориентации и профильного обучения школьников / С.Н. Чистякова. – М.</w:t>
      </w:r>
      <w:proofErr w:type="gramStart"/>
      <w:r w:rsidRPr="00BD3BD4">
        <w:rPr>
          <w:color w:val="auto"/>
          <w:sz w:val="28"/>
          <w:szCs w:val="28"/>
        </w:rPr>
        <w:t xml:space="preserve"> :</w:t>
      </w:r>
      <w:proofErr w:type="gramEnd"/>
      <w:r w:rsidRPr="00BD3BD4">
        <w:rPr>
          <w:color w:val="auto"/>
          <w:sz w:val="28"/>
          <w:szCs w:val="28"/>
        </w:rPr>
        <w:t xml:space="preserve"> Издательский центр «Академия», 2005. – 128 с. </w:t>
      </w:r>
    </w:p>
    <w:p w:rsidR="00EA0E7A" w:rsidRPr="00D55417" w:rsidRDefault="00EA0E7A" w:rsidP="00237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E7A" w:rsidRPr="00811299" w:rsidRDefault="00EA0E7A" w:rsidP="002370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A0E7A" w:rsidRPr="00811299" w:rsidSect="00AB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287F"/>
    <w:rsid w:val="00016956"/>
    <w:rsid w:val="001F2AB4"/>
    <w:rsid w:val="0022287F"/>
    <w:rsid w:val="00230AD7"/>
    <w:rsid w:val="00237052"/>
    <w:rsid w:val="00341380"/>
    <w:rsid w:val="004A4D94"/>
    <w:rsid w:val="00614DFB"/>
    <w:rsid w:val="00641716"/>
    <w:rsid w:val="00652665"/>
    <w:rsid w:val="006C5D14"/>
    <w:rsid w:val="00811299"/>
    <w:rsid w:val="008F7C01"/>
    <w:rsid w:val="00AB290C"/>
    <w:rsid w:val="00B93EFF"/>
    <w:rsid w:val="00C33228"/>
    <w:rsid w:val="00CF7A64"/>
    <w:rsid w:val="00E469B0"/>
    <w:rsid w:val="00E923B4"/>
    <w:rsid w:val="00EA0E7A"/>
    <w:rsid w:val="00FD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1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Яха</cp:lastModifiedBy>
  <cp:revision>3</cp:revision>
  <cp:lastPrinted>2021-03-28T23:20:00Z</cp:lastPrinted>
  <dcterms:created xsi:type="dcterms:W3CDTF">2021-03-28T23:29:00Z</dcterms:created>
  <dcterms:modified xsi:type="dcterms:W3CDTF">2021-04-10T03:49:00Z</dcterms:modified>
</cp:coreProperties>
</file>