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Муниципальное бюджетное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Дополнительного образования детей города Кызыла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«Детская школа искусств имени Нади Рушевой»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Статья</w:t>
      </w:r>
      <w:bookmarkStart w:id="0" w:name="_GoBack"/>
      <w:bookmarkEnd w:id="0"/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Тема: «Романтизм в музыке»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Автор статьи: 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Прокопьева Людмила Ивановна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Преподаватель по классу фортепиано</w:t>
      </w:r>
    </w:p>
    <w:p>
      <w:pPr>
        <w:wordWrap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Кызыл-2018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Л.И. Прокопьева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Романтизм в музыке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Романтизм</w:t>
      </w:r>
      <w:r>
        <w:rPr>
          <w:rFonts w:ascii="Times New Roman" w:hAnsi="Times New Roman" w:cs="Times New Roman"/>
          <w:sz w:val="24"/>
          <w:szCs w:val="24"/>
        </w:rPr>
        <w:t xml:space="preserve"> – это идейное и художественное течение, сформировавшееся в конце 18 – начало 19 веков сначала в литературе, затем в музыке и других искусствах.  Реакция на рационализм и механицизм эстетики классицизма и философии Просвещения. В музыке направление романтизма сложилось в 1820-е годы. </w:t>
      </w:r>
      <w:r>
        <w:rPr>
          <w:rFonts w:ascii="Times New Roman" w:hAnsi="Times New Roman" w:cs="Times New Roman"/>
          <w:b/>
          <w:sz w:val="24"/>
          <w:szCs w:val="24"/>
        </w:rPr>
        <w:t>Романтизм</w:t>
      </w:r>
      <w:r>
        <w:rPr>
          <w:rFonts w:ascii="Times New Roman" w:hAnsi="Times New Roman" w:cs="Times New Roman"/>
          <w:sz w:val="24"/>
          <w:szCs w:val="24"/>
        </w:rPr>
        <w:t xml:space="preserve">  - принцип восприятия мира, предопределенный обостренным ощущением разлада между идеальными порывами души и обыденной жизнью, повседневного существования и высшего идеального мира, создаваемого творческим воображением художника. Романтики почувствовали противоречие и дисгармонию общества. Героем романтической музыки является сильно чувствующая личность, одинокая и разочарованная, способная выразить «мировую скорбь». Мир, в котором пребывает такой герой, не соответствует его идеалу, его представлениям о жизни.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Одной из важнейшей предпосылкой явилась </w:t>
      </w:r>
      <w:r>
        <w:rPr>
          <w:rFonts w:ascii="Times New Roman" w:hAnsi="Times New Roman" w:cs="Times New Roman"/>
          <w:b/>
          <w:sz w:val="24"/>
          <w:szCs w:val="24"/>
        </w:rPr>
        <w:t xml:space="preserve">Французская буржуазная революция 1789-1794 годов (смена феодального строя на буржуазный). </w:t>
      </w:r>
      <w:r>
        <w:rPr>
          <w:rFonts w:ascii="Times New Roman" w:hAnsi="Times New Roman" w:cs="Times New Roman"/>
          <w:sz w:val="24"/>
          <w:szCs w:val="24"/>
        </w:rPr>
        <w:t xml:space="preserve">Философы просветители 18 века возлагали на нее  большие надежды. Это выразилось в лозунге </w:t>
      </w:r>
      <w:r>
        <w:rPr>
          <w:rFonts w:ascii="Times New Roman" w:hAnsi="Times New Roman" w:cs="Times New Roman"/>
          <w:b/>
          <w:sz w:val="24"/>
          <w:szCs w:val="24"/>
        </w:rPr>
        <w:t>Жан Жако Руссо «Свобода, равенство, братство».</w:t>
      </w:r>
      <w:r>
        <w:rPr>
          <w:rFonts w:ascii="Times New Roman" w:hAnsi="Times New Roman" w:cs="Times New Roman"/>
          <w:sz w:val="24"/>
          <w:szCs w:val="24"/>
        </w:rPr>
        <w:t xml:space="preserve"> Однако глубоко было разочарование художников, поэтов и музыкантов в итогах Французской революции, давшей власть буржуазии – в большинстве своем прагматичному классу общества, чуждому возвышенных идеалов. По словам </w:t>
      </w:r>
      <w:r>
        <w:rPr>
          <w:rFonts w:ascii="Times New Roman" w:hAnsi="Times New Roman" w:cs="Times New Roman"/>
          <w:b/>
          <w:sz w:val="24"/>
          <w:szCs w:val="24"/>
        </w:rPr>
        <w:t xml:space="preserve">Ф. Энгельса революция стала «карикатурой на блестящие обещания просветителей».  </w:t>
      </w:r>
      <w:r>
        <w:rPr>
          <w:rFonts w:ascii="Times New Roman" w:hAnsi="Times New Roman" w:cs="Times New Roman"/>
          <w:sz w:val="24"/>
          <w:szCs w:val="24"/>
        </w:rPr>
        <w:t xml:space="preserve">Социальная критика буржуазного мира стала одним из главных элементом Романтизма. Новый общественный порядок был далек от того общества, наступление которого предвещали   философы XVIII века. 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Сформировался новый тип свободного художника — музыканта, не связанного узами светской или церковной службы. Высшим идеалом романтизма стал </w:t>
      </w:r>
      <w:r>
        <w:rPr>
          <w:rFonts w:ascii="Times New Roman" w:hAnsi="Times New Roman" w:cs="Times New Roman"/>
          <w:b/>
          <w:sz w:val="24"/>
          <w:szCs w:val="24"/>
        </w:rPr>
        <w:t>свободный художник,</w:t>
      </w:r>
      <w:r>
        <w:rPr>
          <w:rFonts w:ascii="Times New Roman" w:hAnsi="Times New Roman" w:cs="Times New Roman"/>
          <w:sz w:val="24"/>
          <w:szCs w:val="24"/>
        </w:rPr>
        <w:t xml:space="preserve"> преданный возвышенным идеалам и далекий от низменных «бытовых» устремлений мещанской повседневности. Именно такие деятели искусства должны были направлять общество по пути развития к светлому будущему. Нет ничего выше искусства. </w:t>
      </w:r>
      <w:r>
        <w:rPr>
          <w:rFonts w:ascii="Times New Roman" w:hAnsi="Times New Roman" w:cs="Times New Roman"/>
          <w:b/>
          <w:sz w:val="24"/>
          <w:szCs w:val="24"/>
        </w:rPr>
        <w:t>А музыка</w:t>
      </w:r>
      <w:r>
        <w:rPr>
          <w:rFonts w:ascii="Times New Roman" w:hAnsi="Times New Roman" w:cs="Times New Roman"/>
          <w:sz w:val="24"/>
          <w:szCs w:val="24"/>
        </w:rPr>
        <w:t xml:space="preserve">  - самый возвышенный и идеальный вид  искусства, так как только ей под силу выразить то, что слова и зримые образы выразить не в состоянии. Она наиболее полно выражает движение души, она - голос сердца, способный с наивысшей полнотой поведать о человеке, его духовном богатстве, о его жизни и чаяниях. Именно музыка в эпоху романтизма заняла ведущее место в системе искусств. </w:t>
      </w:r>
      <w:r>
        <w:rPr>
          <w:rFonts w:ascii="Times New Roman" w:hAnsi="Times New Roman" w:cs="Times New Roman"/>
          <w:b/>
          <w:sz w:val="24"/>
          <w:szCs w:val="24"/>
        </w:rPr>
        <w:t>«Музыка начинается там, где кончается слово» (Г.Гейне)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задачей</w:t>
      </w:r>
      <w:r>
        <w:rPr>
          <w:rFonts w:ascii="Times New Roman" w:hAnsi="Times New Roman" w:cs="Times New Roman"/>
          <w:sz w:val="24"/>
          <w:szCs w:val="24"/>
        </w:rPr>
        <w:t xml:space="preserve"> романтизма было чуткое, тонкое и глубокое изображение внутреннего мира, душевной жизни человека. Это свободное проявление творческой личности. Романтики верили в то, что чувства составляют более глубокий пласт души, чем разум. По словам </w:t>
      </w:r>
      <w:r>
        <w:rPr>
          <w:rFonts w:ascii="Times New Roman" w:hAnsi="Times New Roman" w:cs="Times New Roman"/>
          <w:b/>
          <w:sz w:val="24"/>
          <w:szCs w:val="24"/>
        </w:rPr>
        <w:t>Рихарда Вагнера «Художник обращается к чувству – а не к разуму». «Разум заблуждается – чувство никогда», - говорил композитор романтик Роберт Шуман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Творческая романтическая личность чувствовала разлад с действительностью, стремились «укрыться» от враждебного им мира в вымысле или прекрасной мечте.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следствии этого в романтическом искусстве возникают темы: 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Одиночества </w:t>
      </w:r>
      <w:r>
        <w:rPr>
          <w:rFonts w:ascii="Times New Roman" w:hAnsi="Times New Roman" w:cs="Times New Roman"/>
          <w:sz w:val="24"/>
          <w:szCs w:val="24"/>
        </w:rPr>
        <w:t>(пример, произведения Франца  Шуберта (например, вокальный цикл «Зимний путь»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 вокальных миниатюр с сопровождением фортепиано «Зимний путь» представляет собой трагическую вершину в творчестве Франца Шуберта. Безысходность, мрак и холод соответствуют настроению музыки. Время словно застыло во льдах, ничего больше нет, кроме пути в одиночестве.), Каспар Давид Фридрих. «Странник над морем тумана». Стихотворение М.Ю. Лермонтова «И скучно, и грустно..»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Лирический герой поэта – одинокий и гордый – яро противостоит миру и обществу. Одиночество представлено как выбор героя, который не видит никаких идеалов в жизни – любовь, дружба, желание и страсть отвергаются им. Романс А.Л. Гурилева на эти стихи. Одиночество, раздумья над сущностью человеческой жизни.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Любви </w:t>
      </w:r>
      <w:r>
        <w:rPr>
          <w:rFonts w:ascii="Times New Roman" w:hAnsi="Times New Roman" w:cs="Times New Roman"/>
          <w:sz w:val="24"/>
          <w:szCs w:val="24"/>
        </w:rPr>
        <w:t xml:space="preserve"> (пример, роман Иоганна Вольфганга фон Гёте , стихотворение А.С. Пушкина «Я вас любил..», Роберт Шуман вокальные циклы «Любовь и жизнь женщины», «Любовь поэта»)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известный композитор Р. Шуман многие фортепианные пьесы посвящал своей возлюбленной – Кларе Вик. Любовь человека к своему дому, к своему отечеству, к своему народу - сквозной нитью проходит через творчество всех композиторов - романтиков. Тема любви за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Историческая тема. </w:t>
      </w:r>
      <w:r>
        <w:rPr>
          <w:rFonts w:ascii="Times New Roman" w:hAnsi="Times New Roman" w:cs="Times New Roman"/>
          <w:sz w:val="24"/>
          <w:szCs w:val="24"/>
        </w:rPr>
        <w:t xml:space="preserve">Художники обращались к образам, идеям и сюжетам  прошлого.; французский художник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Эжен Делакруа</w:t>
      </w:r>
      <w:r>
        <w:rPr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Вступление крестоносцев в Константинополь»), М.И. Глинка опера «Иван Сусанин» или «Жизнь за царя», М.П. Мусоргский «Борис Годунов»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Сюжеты средневековой эпохи.</w:t>
      </w:r>
      <w:r>
        <w:rPr>
          <w:rFonts w:ascii="Times New Roman" w:hAnsi="Times New Roman" w:cs="Times New Roman"/>
          <w:sz w:val="24"/>
          <w:szCs w:val="24"/>
        </w:rPr>
        <w:t xml:space="preserve"> Возникает культ прекрасной дамы, образ храброго рыцаря. Эдмунд Лейтон анг художник. (Пример, роман «Айвенго» созданного на основе средневекового предания о Робин Гуде Вальтера Скотта. Один из первых исторических романов, интерес к средним векам. Доблестный рыцарь Айвенго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Фантастическая тема</w:t>
      </w:r>
      <w:r>
        <w:rPr>
          <w:rFonts w:ascii="Times New Roman" w:hAnsi="Times New Roman" w:cs="Times New Roman"/>
          <w:sz w:val="24"/>
          <w:szCs w:val="24"/>
        </w:rPr>
        <w:t xml:space="preserve">. В вымышленном мире можно уйти от реальности и найти в нем пристанище своей душе. (Пример, сказки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Эрнста Теодора Амадея  Гофмана.; Гектор Берлиоз «Фантастическая симфония») «Фантастические пьесы» Шумана, Чайковский балеты «Щелкунчик», «Лебединое озеро», Римский-Корсаков «Золотой петушок», «Снегурочка»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странствий</w:t>
      </w:r>
      <w:r>
        <w:rPr>
          <w:rFonts w:ascii="Times New Roman" w:hAnsi="Times New Roman" w:cs="Times New Roman"/>
          <w:sz w:val="24"/>
          <w:szCs w:val="24"/>
        </w:rPr>
        <w:t>. Попытка найти страну, где можно обрести себя как личность. Пример, цикл стихотворений В. Мюллера: «Прекрасная мельничиха», «Зимний путь»(странствия героя не имеют ни начала ни конца); фортепианный цикл Ференца Листа «Годы странствий»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Стремление к верной передаче народно-национального художественного стиля, интерес к фольклору, к народному творчеству привело к становлению и развитию национальных композиторских школ.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Музыканты подчеркивают связь с родиной, черпают вдохновение в народных пластах музыкальной культуры. Так формируются национальные музыкальные школы, обнаруживая государственную принадлежность каждого композитора-романтика и своеобразие его стиля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композиторском  творчестве сложилось множество </w:t>
      </w:r>
      <w:r>
        <w:rPr>
          <w:rFonts w:ascii="Times New Roman" w:hAnsi="Times New Roman" w:cs="Times New Roman"/>
          <w:b/>
          <w:sz w:val="24"/>
          <w:szCs w:val="24"/>
        </w:rPr>
        <w:t>национальных школ: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Русская школа (Михаил Иванович Глинка, Александр Сергеевич Даргомыжский, композиторы «Могучей кучки» - это Милий Алексеевич Балакирев, Цезарь Антонович Кюи, Александр Порфирьевич Бородин, Николай Андреевич Римский –Корсаков и Модест Петрович Мусоргский), кроме этого П.И. Чайковский и др.).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Венгрия (Ференц Лист, Ференц Эркель)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Польша (Фредерик Шопен, Станислав Монюшко)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Норвегия (Эдвард Григ)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Дания (Нильс Гаде)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Финляндия (Ян Сибелиус)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Великобритания (Эдуард Элгар)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Чехия (Антонин Дворжак, Бедржих Сметана)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Испания (Исаак Альбенис, Энрике Гранадос) 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Продолжали свое развитие следующие европейские школы: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Немецкая школа (Германия), яркими представителями которой являлись: Карл Мария Вебер, Феликс Мендельсон, Роберт Шуман, Рихард Вагнер. Иоганнес Брамс,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Австрийская школа (Австрия):  Франц Шуберт, Антон Брукнер, Густав Малер.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Итальянская школа: Никколо Паганини, Джоаккино Россини, Гаэтано Доницетти,  Винченцо Беллини, Джузеппе Верди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Франция: Джакомо Мейербер, Гектор Берлиоз, Жорж Бизе и др.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романтизм активно способствовал развитию камерной вокальной лирике, оперы, инструментальной музыке. Возникает жанр симфонической поэмы (основатель Лист, у него их 13), одночастные сонаты и концерты.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романтическая музыка всегда стремилась к </w:t>
      </w:r>
      <w:r>
        <w:rPr>
          <w:rFonts w:ascii="Times New Roman" w:hAnsi="Times New Roman" w:cs="Times New Roman"/>
          <w:b/>
          <w:sz w:val="24"/>
          <w:szCs w:val="24"/>
        </w:rPr>
        <w:t>программности.</w:t>
      </w:r>
      <w:r>
        <w:rPr>
          <w:rFonts w:ascii="Times New Roman" w:hAnsi="Times New Roman" w:cs="Times New Roman"/>
          <w:sz w:val="24"/>
          <w:szCs w:val="24"/>
        </w:rPr>
        <w:t xml:space="preserve"> Основу этой программы композиторы черпали в произведениях литературы, поэзии, живописи, скульптуры, архитектуры. Считалось, что при соединении различных видов искусств увеличивается впечатляющая сила художественного произведения. Объяснение замысла композитора в названии сочинения, в эпиграфе или предисловии Программами могут быть: заголовок произведения, отрывок из литературного произведения, литературные комментарии, подробная программа составленная самим композитором.  Французскому композитору Гектору Берлиозу музыкальная культура обязана появлений программных симфонических произведений. Он создатель программной романтической программной симфонии. В основе его симфоний лежит литературный сюжет, который мастер раскрывает литературными средствами, Берлиоз подробно объяснял содержание своего произведения в словесном тексте. У французского композитора Гектора Берлиоза была «</w:t>
      </w:r>
      <w:r>
        <w:rPr>
          <w:rFonts w:ascii="Times New Roman" w:hAnsi="Times New Roman" w:cs="Times New Roman"/>
          <w:sz w:val="24"/>
          <w:szCs w:val="24"/>
          <w:lang w:val="en-US"/>
        </w:rPr>
        <w:t>idee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fixe</w:t>
      </w:r>
      <w:r>
        <w:rPr>
          <w:rFonts w:ascii="Times New Roman" w:hAnsi="Times New Roman" w:cs="Times New Roman"/>
          <w:sz w:val="24"/>
          <w:szCs w:val="24"/>
        </w:rPr>
        <w:t xml:space="preserve">» - сопровождать свои симфонические произведения литературным произведением </w:t>
      </w:r>
      <w:r>
        <w:rPr>
          <w:rFonts w:ascii="Times New Roman" w:hAnsi="Times New Roman" w:cs="Times New Roman"/>
          <w:i/>
          <w:sz w:val="24"/>
          <w:szCs w:val="24"/>
        </w:rPr>
        <w:t>(«Гарольд в Италии» -  вторая симфония основана на произведении Джорджа Байрона, симфония «Ромео и Джульетта» по трагедии Уильяма Шекспира, увертюра «Король Лир» по пьесе У. Шекспира)</w:t>
      </w:r>
      <w:r>
        <w:rPr>
          <w:rFonts w:ascii="Times New Roman" w:hAnsi="Times New Roman" w:cs="Times New Roman"/>
          <w:sz w:val="24"/>
          <w:szCs w:val="24"/>
        </w:rPr>
        <w:t>. Ференц Лист писал некоторые свои произведения на основе впечатлений от произведений живописи, скульптуры и даже архитектуры (</w:t>
      </w:r>
      <w:r>
        <w:rPr>
          <w:rFonts w:ascii="Times New Roman" w:hAnsi="Times New Roman" w:cs="Times New Roman"/>
          <w:i/>
          <w:sz w:val="24"/>
          <w:szCs w:val="24"/>
        </w:rPr>
        <w:t>например, Симфоническая поэма «Битва гуннов» по фреске В. Каульбаха, фортепианные пьесы «Обручение»  к картине Рафаэля «Обручение девы Марии и Иосифа», «Мыслитель» по статуе Микеланджело)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Богатое развитие программность получила не только в западно-европейской музыке, но и в русской музыке. Например: Модест Петрович Мусоргский «Картинки с выставки» (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цикл фортепианных пьес созданный после посещения посмертной выставки своего друга архитектора и художника Виктора Гартмана);  </w:t>
      </w:r>
      <w:r>
        <w:rPr>
          <w:rFonts w:ascii="Times New Roman" w:hAnsi="Times New Roman" w:cs="Times New Roman"/>
          <w:sz w:val="24"/>
          <w:szCs w:val="24"/>
        </w:rPr>
        <w:t xml:space="preserve">Николай Андреевич Римский-Корсаков симфоническая картина «Садко» </w:t>
      </w:r>
      <w:r>
        <w:rPr>
          <w:rFonts w:ascii="Times New Roman" w:hAnsi="Times New Roman" w:cs="Times New Roman"/>
          <w:i/>
          <w:sz w:val="24"/>
          <w:szCs w:val="24"/>
        </w:rPr>
        <w:t>по эпизоду из былины «Садко»;</w:t>
      </w:r>
      <w:r>
        <w:rPr>
          <w:rFonts w:ascii="Times New Roman" w:hAnsi="Times New Roman" w:cs="Times New Roman"/>
          <w:sz w:val="24"/>
          <w:szCs w:val="24"/>
        </w:rPr>
        <w:t xml:space="preserve"> П.И. Чайковский 1-я симфония «Зимние грезы», увертюра –фантазия «Ромео и Джульетта» на основе трагедии У. Шекспира; Анатолий Константинович Лядов </w:t>
      </w:r>
      <w:r>
        <w:rPr>
          <w:rFonts w:ascii="Times New Roman" w:hAnsi="Times New Roman" w:cs="Times New Roman"/>
          <w:i/>
          <w:sz w:val="24"/>
          <w:szCs w:val="24"/>
        </w:rPr>
        <w:t>по «Сказаниям русского народа»</w:t>
      </w:r>
      <w:r>
        <w:rPr>
          <w:rFonts w:ascii="Times New Roman" w:hAnsi="Times New Roman" w:cs="Times New Roman"/>
          <w:sz w:val="24"/>
          <w:szCs w:val="24"/>
        </w:rPr>
        <w:t xml:space="preserve"> написал симфонические картины «Баба-Яга», «Волшебное озеро», «Кикимора» и др.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Музыканты-романтики наибольшее внимание уделяли </w:t>
      </w:r>
      <w:r>
        <w:rPr>
          <w:rFonts w:ascii="Times New Roman" w:hAnsi="Times New Roman" w:cs="Times New Roman"/>
          <w:b/>
          <w:sz w:val="24"/>
          <w:szCs w:val="24"/>
        </w:rPr>
        <w:t>камерным жанрам.</w:t>
      </w:r>
      <w:r>
        <w:rPr>
          <w:rFonts w:ascii="Times New Roman" w:hAnsi="Times New Roman" w:cs="Times New Roman"/>
          <w:sz w:val="24"/>
          <w:szCs w:val="24"/>
        </w:rPr>
        <w:t xml:space="preserve"> Жанры вокальной (песни, романсы, монологи, баллада) и инструментальной миниатюры и инструментального ансамбля (квартет, квинтет) развивались на протяжении всего 19 века.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 xml:space="preserve"> в 19 веке стал главным инструментом романтиков.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Совершенствуется не только конструкция фортепиано, но и техника игры на нем, раскрывается его способность к созданию певческой кантилены, выразительных мелодических линий. </w:t>
      </w:r>
      <w:r>
        <w:rPr>
          <w:rFonts w:ascii="Times New Roman" w:hAnsi="Times New Roman" w:cs="Times New Roman"/>
          <w:sz w:val="24"/>
          <w:szCs w:val="24"/>
        </w:rPr>
        <w:t>Основы романтического пианизма были заложены Людвигом ван Бетховеном.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Великие композиторы-пианисты: Франц Шуберт, Иоганнес Брамс, Роберт и Клара Шуман, Фредерик Шопен, Ференц Лист, Сергей Васильевич Рахманинов, Антон Григорьевич и Николай Григорьевич Рубинштейны, Джон Фильд ирландский композитор (большую часть прожил в России)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век – это век торжества </w:t>
      </w:r>
      <w:r>
        <w:rPr>
          <w:rFonts w:ascii="Times New Roman" w:hAnsi="Times New Roman" w:cs="Times New Roman"/>
          <w:b/>
          <w:sz w:val="24"/>
          <w:szCs w:val="24"/>
        </w:rPr>
        <w:t>фортепианной «литературы».</w:t>
      </w:r>
      <w:r>
        <w:rPr>
          <w:rFonts w:ascii="Times New Roman" w:hAnsi="Times New Roman" w:cs="Times New Roman"/>
          <w:sz w:val="24"/>
          <w:szCs w:val="24"/>
        </w:rPr>
        <w:t xml:space="preserve"> Композиторы-романтики особенно были склонны к фортепианной миниатюре. Короткая пьеса становится желанной для художника-романтика: фиксация момента, беглая зарисовка настроения, пейзажа, характерного образа. Развились такие жанры фортепианной миниатюры как: экспромт, музыкальный момент, ноктюрн, прелюдия, вальс,  «песни без слов», романс,  колыбельная, интермеццо, баркарола, баллада, мазурка, полонез, этюды, программные пьесы, рапсодия и др.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Новое содержание музыки потребовало и </w:t>
      </w:r>
      <w:r>
        <w:rPr>
          <w:rFonts w:ascii="Times New Roman" w:hAnsi="Times New Roman" w:cs="Times New Roman"/>
          <w:b/>
          <w:sz w:val="24"/>
          <w:szCs w:val="24"/>
        </w:rPr>
        <w:t>новых выразительных средств</w:t>
      </w:r>
      <w:r>
        <w:rPr>
          <w:rFonts w:ascii="Times New Roman" w:hAnsi="Times New Roman" w:cs="Times New Roman"/>
          <w:sz w:val="24"/>
          <w:szCs w:val="24"/>
        </w:rPr>
        <w:t>. Это красота и яркость мелодии,  насыщенность и развитость фактуры,  сложность и красочность гармонии.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Поздний романтизм захватывает конец 19 – начало 20 века. Это творчество Густава Малера, Рихарда Штрауса, Клода Дебюсси, Александра Николаевича Скрябина, Брукнера.</w:t>
      </w:r>
    </w:p>
    <w:p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Эпоха романтизма сыграла огромную роль в истории развития Западно-европейской и Российской культуры.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Медленно, но верно проникая в искусство и культуру, новое направление привносило иные краски и оттенки в художественный мир, удивляя всех смелыми идеями и обнажённой натурой психологизма – новаторством романтизма.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>Музыкальная культура романтизмана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 xml:space="preserve"> 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 рубеже XIX и XX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веков пережила первые признаки кризиса. «Свободная» музыкальная форма начала распадаться, гармония одерживала верх над мелодией, возвышенные чувства души романтика уступили место болезненному страху и низменным страстям. Эти разрушительные тенденции привели романтизм к концу и открыли путь модернизму. Но, завершившись как направление, романтизм продолжил жить и в музыке XX века, и в музыке века нынешнего в разных своих составляющих. Прав был Блок, говоря о том, что возникает романтизм «во все эпохи человеческой жизни».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br w:type="textWrapping"/>
      </w:r>
    </w:p>
    <w:p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E3"/>
    <w:rsid w:val="00007EC3"/>
    <w:rsid w:val="0003308D"/>
    <w:rsid w:val="00036845"/>
    <w:rsid w:val="00037292"/>
    <w:rsid w:val="00041510"/>
    <w:rsid w:val="00054DEB"/>
    <w:rsid w:val="0006313B"/>
    <w:rsid w:val="000667B9"/>
    <w:rsid w:val="00067E01"/>
    <w:rsid w:val="000B7E78"/>
    <w:rsid w:val="000C7D96"/>
    <w:rsid w:val="000E43D9"/>
    <w:rsid w:val="000F36E0"/>
    <w:rsid w:val="001026DE"/>
    <w:rsid w:val="0011153F"/>
    <w:rsid w:val="00166583"/>
    <w:rsid w:val="00172090"/>
    <w:rsid w:val="0019415C"/>
    <w:rsid w:val="001B51B7"/>
    <w:rsid w:val="001B5935"/>
    <w:rsid w:val="0021632D"/>
    <w:rsid w:val="002329AC"/>
    <w:rsid w:val="0025360E"/>
    <w:rsid w:val="00270B6D"/>
    <w:rsid w:val="002716D1"/>
    <w:rsid w:val="00274C82"/>
    <w:rsid w:val="00291165"/>
    <w:rsid w:val="002A2020"/>
    <w:rsid w:val="002A5F76"/>
    <w:rsid w:val="002C1A3A"/>
    <w:rsid w:val="002E3C26"/>
    <w:rsid w:val="00307571"/>
    <w:rsid w:val="0031316C"/>
    <w:rsid w:val="003160EC"/>
    <w:rsid w:val="003213B5"/>
    <w:rsid w:val="0032731D"/>
    <w:rsid w:val="00334CC2"/>
    <w:rsid w:val="00340067"/>
    <w:rsid w:val="003432FB"/>
    <w:rsid w:val="003A0B65"/>
    <w:rsid w:val="003A1F88"/>
    <w:rsid w:val="003A2027"/>
    <w:rsid w:val="003A329D"/>
    <w:rsid w:val="003B5E2A"/>
    <w:rsid w:val="003F11B2"/>
    <w:rsid w:val="003F6468"/>
    <w:rsid w:val="00414F3E"/>
    <w:rsid w:val="00436BC0"/>
    <w:rsid w:val="00460AA1"/>
    <w:rsid w:val="00495B6C"/>
    <w:rsid w:val="004C3E10"/>
    <w:rsid w:val="004C6728"/>
    <w:rsid w:val="004F0CBC"/>
    <w:rsid w:val="004F6E08"/>
    <w:rsid w:val="005103EC"/>
    <w:rsid w:val="0053099B"/>
    <w:rsid w:val="00553312"/>
    <w:rsid w:val="005536D2"/>
    <w:rsid w:val="00553B5D"/>
    <w:rsid w:val="00566C66"/>
    <w:rsid w:val="00570CF5"/>
    <w:rsid w:val="005771EF"/>
    <w:rsid w:val="00584CD7"/>
    <w:rsid w:val="005A7520"/>
    <w:rsid w:val="005D5E2C"/>
    <w:rsid w:val="005F7619"/>
    <w:rsid w:val="00610AC7"/>
    <w:rsid w:val="0063592A"/>
    <w:rsid w:val="006569CA"/>
    <w:rsid w:val="006844B0"/>
    <w:rsid w:val="0068694B"/>
    <w:rsid w:val="006A696F"/>
    <w:rsid w:val="006B44E0"/>
    <w:rsid w:val="006B44ED"/>
    <w:rsid w:val="006C1934"/>
    <w:rsid w:val="006D39E3"/>
    <w:rsid w:val="006E0F4E"/>
    <w:rsid w:val="00723A68"/>
    <w:rsid w:val="0074275A"/>
    <w:rsid w:val="00751DA0"/>
    <w:rsid w:val="00756785"/>
    <w:rsid w:val="007658BE"/>
    <w:rsid w:val="0078782F"/>
    <w:rsid w:val="00792368"/>
    <w:rsid w:val="007B18B5"/>
    <w:rsid w:val="007C4551"/>
    <w:rsid w:val="007D79FB"/>
    <w:rsid w:val="00801DD8"/>
    <w:rsid w:val="00801EFF"/>
    <w:rsid w:val="00801F74"/>
    <w:rsid w:val="00805F75"/>
    <w:rsid w:val="00806E46"/>
    <w:rsid w:val="00826AAC"/>
    <w:rsid w:val="008436F8"/>
    <w:rsid w:val="00863F0B"/>
    <w:rsid w:val="008704D5"/>
    <w:rsid w:val="00872749"/>
    <w:rsid w:val="00894392"/>
    <w:rsid w:val="008A2521"/>
    <w:rsid w:val="008B7F99"/>
    <w:rsid w:val="008D025E"/>
    <w:rsid w:val="008E4E27"/>
    <w:rsid w:val="008E5953"/>
    <w:rsid w:val="008F4EBC"/>
    <w:rsid w:val="008F5EE6"/>
    <w:rsid w:val="0092400B"/>
    <w:rsid w:val="0093727F"/>
    <w:rsid w:val="00952A2C"/>
    <w:rsid w:val="00963706"/>
    <w:rsid w:val="00995C9E"/>
    <w:rsid w:val="009A57EB"/>
    <w:rsid w:val="009A7E33"/>
    <w:rsid w:val="009D0FDD"/>
    <w:rsid w:val="009F09E9"/>
    <w:rsid w:val="009F0FA0"/>
    <w:rsid w:val="009F78E8"/>
    <w:rsid w:val="00A060F5"/>
    <w:rsid w:val="00A22C22"/>
    <w:rsid w:val="00A32398"/>
    <w:rsid w:val="00A405D3"/>
    <w:rsid w:val="00A43635"/>
    <w:rsid w:val="00A72CCE"/>
    <w:rsid w:val="00A814BC"/>
    <w:rsid w:val="00A8162E"/>
    <w:rsid w:val="00AA2D91"/>
    <w:rsid w:val="00AA3A2E"/>
    <w:rsid w:val="00AB2112"/>
    <w:rsid w:val="00AC33E7"/>
    <w:rsid w:val="00AC3D17"/>
    <w:rsid w:val="00AE3B07"/>
    <w:rsid w:val="00B03639"/>
    <w:rsid w:val="00B156F1"/>
    <w:rsid w:val="00B60A66"/>
    <w:rsid w:val="00B625C1"/>
    <w:rsid w:val="00B75EEC"/>
    <w:rsid w:val="00B86EDF"/>
    <w:rsid w:val="00B90245"/>
    <w:rsid w:val="00BC5890"/>
    <w:rsid w:val="00C01AED"/>
    <w:rsid w:val="00C1094C"/>
    <w:rsid w:val="00C11B00"/>
    <w:rsid w:val="00C500CD"/>
    <w:rsid w:val="00C63E24"/>
    <w:rsid w:val="00C756E3"/>
    <w:rsid w:val="00C775B3"/>
    <w:rsid w:val="00C9598C"/>
    <w:rsid w:val="00C9655C"/>
    <w:rsid w:val="00CC2AA3"/>
    <w:rsid w:val="00CF61CD"/>
    <w:rsid w:val="00D173F8"/>
    <w:rsid w:val="00D51B8C"/>
    <w:rsid w:val="00D60C62"/>
    <w:rsid w:val="00D70F6B"/>
    <w:rsid w:val="00D82377"/>
    <w:rsid w:val="00D823AA"/>
    <w:rsid w:val="00DA05C5"/>
    <w:rsid w:val="00DA50FB"/>
    <w:rsid w:val="00DC701F"/>
    <w:rsid w:val="00DC70A7"/>
    <w:rsid w:val="00DD4A5F"/>
    <w:rsid w:val="00DE16C3"/>
    <w:rsid w:val="00DF64FB"/>
    <w:rsid w:val="00E13463"/>
    <w:rsid w:val="00E2128F"/>
    <w:rsid w:val="00E2268F"/>
    <w:rsid w:val="00E26383"/>
    <w:rsid w:val="00E35CE8"/>
    <w:rsid w:val="00E44802"/>
    <w:rsid w:val="00E94B7B"/>
    <w:rsid w:val="00EB6D96"/>
    <w:rsid w:val="00ED0C74"/>
    <w:rsid w:val="00EE585D"/>
    <w:rsid w:val="00EF3B8A"/>
    <w:rsid w:val="00F109EB"/>
    <w:rsid w:val="00F12789"/>
    <w:rsid w:val="00F31DA5"/>
    <w:rsid w:val="00F31F1C"/>
    <w:rsid w:val="00F4389B"/>
    <w:rsid w:val="00F557DE"/>
    <w:rsid w:val="00FA6DA5"/>
    <w:rsid w:val="00FB3125"/>
    <w:rsid w:val="00FC54E2"/>
    <w:rsid w:val="00FE1691"/>
    <w:rsid w:val="00FE623B"/>
    <w:rsid w:val="00FF29DE"/>
    <w:rsid w:val="00FF2DEA"/>
    <w:rsid w:val="203140A6"/>
    <w:rsid w:val="5EB20DEF"/>
    <w:rsid w:val="67D6637D"/>
    <w:rsid w:val="6C0D63FA"/>
    <w:rsid w:val="78D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1677</Words>
  <Characters>9560</Characters>
  <Lines>79</Lines>
  <Paragraphs>22</Paragraphs>
  <TotalTime>9</TotalTime>
  <ScaleCrop>false</ScaleCrop>
  <LinksUpToDate>false</LinksUpToDate>
  <CharactersWithSpaces>11215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2020-03-01T10:11:00Z</dcterms:created>
  <dc:creator>Pro100</dc:creator>
  <cp:lastModifiedBy>MateBook</cp:lastModifiedBy>
  <cp:lastPrinted>2020-03-16T05:16:00Z</cp:lastPrinted>
  <dcterms:modified xsi:type="dcterms:W3CDTF">2022-02-03T15:48:58Z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5137C0B370A24781A2F3BFE1BC10D1EA</vt:lpwstr>
  </property>
</Properties>
</file>