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947" w:rsidRDefault="00765947" w:rsidP="00F6139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A1DE3">
        <w:rPr>
          <w:rFonts w:ascii="Times New Roman" w:hAnsi="Times New Roman" w:cs="Times New Roman"/>
          <w:b/>
          <w:sz w:val="28"/>
          <w:szCs w:val="28"/>
          <w:lang w:val="ru-RU"/>
        </w:rPr>
        <w:t>АНАЛИЗ ВЛИЯНИЯ ЗАКАЧКИ ПАРА С ТЕПЛОЕМКОСТЬЮ СТВОЛА СКВАЖИНЫ НА ТЕПЛОВЫЕ ПОТЕРИ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2A1DE3" w:rsidRPr="002A1DE3" w:rsidRDefault="002A1DE3" w:rsidP="00F6139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1DE3">
        <w:rPr>
          <w:rFonts w:ascii="Times New Roman" w:hAnsi="Times New Roman" w:cs="Times New Roman"/>
          <w:sz w:val="28"/>
          <w:szCs w:val="28"/>
          <w:lang w:val="ru-RU"/>
        </w:rPr>
        <w:t>Агбей Кваме. Тюменский Индустриальный Университет, г. Тюмень</w:t>
      </w:r>
    </w:p>
    <w:p w:rsidR="002A1DE3" w:rsidRDefault="002A1DE3" w:rsidP="00F61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E3">
        <w:rPr>
          <w:rFonts w:ascii="Times New Roman" w:hAnsi="Times New Roman" w:cs="Times New Roman"/>
          <w:sz w:val="28"/>
          <w:szCs w:val="28"/>
          <w:lang w:val="ru-RU"/>
        </w:rPr>
        <w:t xml:space="preserve">Почта: </w:t>
      </w:r>
      <w:hyperlink r:id="rId5" w:history="1">
        <w:r w:rsidRPr="00EF4CB1">
          <w:rPr>
            <w:rStyle w:val="Hyperlink"/>
            <w:rFonts w:ascii="Times New Roman" w:hAnsi="Times New Roman" w:cs="Times New Roman"/>
            <w:sz w:val="28"/>
            <w:szCs w:val="28"/>
          </w:rPr>
          <w:t>kwameagbey2@gmail.com</w:t>
        </w:r>
      </w:hyperlink>
    </w:p>
    <w:p w:rsidR="002A1DE3" w:rsidRDefault="002A1DE3" w:rsidP="00F61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DE3" w:rsidRDefault="002A1DE3" w:rsidP="00F6139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Под тепловым методам увелечения нефтеотдачи (МУН) идет борьба с потери тепла и как </w:t>
      </w:r>
      <w:r w:rsidR="00765947">
        <w:rPr>
          <w:rFonts w:ascii="Times New Roman" w:hAnsi="Times New Roman" w:cs="Times New Roman"/>
          <w:sz w:val="28"/>
          <w:szCs w:val="28"/>
          <w:lang w:val="ru-RU"/>
        </w:rPr>
        <w:t>возможно увелечить нефтеотдачи с минимальном теплопотерь.</w:t>
      </w:r>
    </w:p>
    <w:p w:rsidR="00842197" w:rsidRPr="002A1DE3" w:rsidRDefault="00842197" w:rsidP="00F6139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42197" w:rsidRPr="00842197" w:rsidRDefault="00842197" w:rsidP="00F6139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197">
        <w:rPr>
          <w:rFonts w:ascii="Times New Roman" w:hAnsi="Times New Roman" w:cs="Times New Roman"/>
          <w:sz w:val="28"/>
          <w:szCs w:val="28"/>
          <w:lang w:val="ru-RU"/>
        </w:rPr>
        <w:t>В проц</w:t>
      </w:r>
      <w:r>
        <w:rPr>
          <w:rFonts w:ascii="Times New Roman" w:hAnsi="Times New Roman" w:cs="Times New Roman"/>
          <w:sz w:val="28"/>
          <w:szCs w:val="28"/>
          <w:lang w:val="ru-RU"/>
        </w:rPr>
        <w:t>ессе теплового обработки</w:t>
      </w:r>
      <w:r w:rsidRPr="00842197">
        <w:rPr>
          <w:rFonts w:ascii="Times New Roman" w:hAnsi="Times New Roman" w:cs="Times New Roman"/>
          <w:sz w:val="28"/>
          <w:szCs w:val="28"/>
          <w:lang w:val="ru-RU"/>
        </w:rPr>
        <w:t xml:space="preserve"> тяжелой нефти одним из наиболее важн</w:t>
      </w:r>
      <w:r>
        <w:rPr>
          <w:rFonts w:ascii="Times New Roman" w:hAnsi="Times New Roman" w:cs="Times New Roman"/>
          <w:sz w:val="28"/>
          <w:szCs w:val="28"/>
          <w:lang w:val="ru-RU"/>
        </w:rPr>
        <w:t>ых задач теплов</w:t>
      </w:r>
      <w:r w:rsidRPr="00842197">
        <w:rPr>
          <w:rFonts w:ascii="Times New Roman" w:hAnsi="Times New Roman" w:cs="Times New Roman"/>
          <w:sz w:val="28"/>
          <w:szCs w:val="28"/>
          <w:lang w:val="ru-RU"/>
        </w:rPr>
        <w:t xml:space="preserve">ого увеличения нефтеотдачи является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как нагреть</w:t>
      </w:r>
      <w:r w:rsidRPr="00842197">
        <w:rPr>
          <w:rFonts w:ascii="Times New Roman" w:hAnsi="Times New Roman" w:cs="Times New Roman"/>
          <w:sz w:val="28"/>
          <w:szCs w:val="28"/>
          <w:lang w:val="ru-RU"/>
        </w:rPr>
        <w:t xml:space="preserve"> тяжелой нефти достаточно эффективно, чтобы постоянно создавать плавный поток жидкостей</w:t>
      </w:r>
      <w:r>
        <w:rPr>
          <w:rFonts w:ascii="Times New Roman" w:hAnsi="Times New Roman" w:cs="Times New Roman"/>
          <w:sz w:val="28"/>
          <w:szCs w:val="28"/>
          <w:lang w:val="ru-RU"/>
        </w:rPr>
        <w:t>, что результирует в уменьшении</w:t>
      </w:r>
      <w:r w:rsidRPr="00842197">
        <w:rPr>
          <w:rFonts w:ascii="Times New Roman" w:hAnsi="Times New Roman" w:cs="Times New Roman"/>
          <w:sz w:val="28"/>
          <w:szCs w:val="28"/>
          <w:lang w:val="ru-RU"/>
        </w:rPr>
        <w:t xml:space="preserve"> вязкости тяжелой нефти.</w:t>
      </w:r>
    </w:p>
    <w:p w:rsidR="00842197" w:rsidRPr="00842197" w:rsidRDefault="00842197" w:rsidP="00F6139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197">
        <w:rPr>
          <w:rFonts w:ascii="Times New Roman" w:hAnsi="Times New Roman" w:cs="Times New Roman"/>
          <w:sz w:val="28"/>
          <w:szCs w:val="28"/>
          <w:lang w:val="ru-RU"/>
        </w:rPr>
        <w:t>Как один из многих видов теплового увеличения нефтеотдачи пластов, методы закачки пара широко применяются для извлечения тяжелой нефти. Существует множество типов закачки пара. Некоторые из них - циклическая паровая стимуляция и гравитационное дренирование с помощью пара.</w:t>
      </w:r>
    </w:p>
    <w:p w:rsidR="00842197" w:rsidRPr="00842197" w:rsidRDefault="00842197" w:rsidP="00F6139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197">
        <w:rPr>
          <w:rFonts w:ascii="Times New Roman" w:hAnsi="Times New Roman" w:cs="Times New Roman"/>
          <w:sz w:val="28"/>
          <w:szCs w:val="28"/>
          <w:lang w:val="ru-RU"/>
        </w:rPr>
        <w:t xml:space="preserve">Однако в процессе закачки пара и добычи нефти происходят потери тепла. Происходит потеря тепла между устьем скважины и забоем, а также между жидкостями и окружающим пластом. Потери тепла происходят в результате разницы температур. </w:t>
      </w:r>
    </w:p>
    <w:p w:rsidR="00842197" w:rsidRPr="00842197" w:rsidRDefault="00842197" w:rsidP="00F6139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197">
        <w:rPr>
          <w:rFonts w:ascii="Times New Roman" w:hAnsi="Times New Roman" w:cs="Times New Roman"/>
          <w:sz w:val="28"/>
          <w:szCs w:val="28"/>
          <w:lang w:val="ru-RU"/>
        </w:rPr>
        <w:t>Важно отметить, что с увеличением теплоемкости потери тепла со временем становятся минимальными, как показали модели паронагнетательных скважин на месторождении Ляохэ, расположенном в провинции Ляонин (Бохайский бассейн), Китай.</w:t>
      </w:r>
    </w:p>
    <w:p w:rsidR="00842197" w:rsidRPr="00842197" w:rsidRDefault="00842197" w:rsidP="00F6139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197">
        <w:rPr>
          <w:rFonts w:ascii="Times New Roman" w:hAnsi="Times New Roman" w:cs="Times New Roman"/>
          <w:sz w:val="28"/>
          <w:szCs w:val="28"/>
          <w:lang w:val="ru-RU"/>
        </w:rPr>
        <w:t xml:space="preserve">Было установлено, что теплоемкость оказывает значительное влияние на функцию теплопроводности </w:t>
      </w:r>
      <w:r w:rsidRPr="00D52DC6">
        <w:rPr>
          <w:rFonts w:ascii="Times New Roman" w:hAnsi="Times New Roman" w:cs="Times New Roman"/>
          <w:i/>
          <w:sz w:val="28"/>
          <w:szCs w:val="28"/>
        </w:rPr>
        <w:t>f</w:t>
      </w:r>
      <w:r w:rsidRPr="00842197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842197">
        <w:rPr>
          <w:rFonts w:ascii="Times New Roman" w:hAnsi="Times New Roman" w:cs="Times New Roman"/>
          <w:sz w:val="28"/>
          <w:szCs w:val="28"/>
        </w:rPr>
        <w:t>t</w:t>
      </w:r>
      <w:r w:rsidRPr="00842197">
        <w:rPr>
          <w:rFonts w:ascii="Times New Roman" w:hAnsi="Times New Roman" w:cs="Times New Roman"/>
          <w:sz w:val="28"/>
          <w:szCs w:val="28"/>
          <w:lang w:val="ru-RU"/>
        </w:rPr>
        <w:t>), а также на потери тепла в начальный период закачки.</w:t>
      </w:r>
    </w:p>
    <w:p w:rsidR="00842197" w:rsidRPr="00842197" w:rsidRDefault="00842197" w:rsidP="00F6139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197">
        <w:rPr>
          <w:rFonts w:ascii="Times New Roman" w:hAnsi="Times New Roman" w:cs="Times New Roman"/>
          <w:sz w:val="28"/>
          <w:szCs w:val="28"/>
          <w:lang w:val="ru-RU"/>
        </w:rPr>
        <w:t xml:space="preserve">Отмечены также потери тепла при использовании скважин с различной теплоемкостью </w:t>
      </w:r>
      <w:r w:rsidRPr="00D52DC6">
        <w:rPr>
          <w:rFonts w:ascii="Times New Roman" w:hAnsi="Times New Roman" w:cs="Times New Roman"/>
          <w:i/>
          <w:sz w:val="28"/>
          <w:szCs w:val="28"/>
        </w:rPr>
        <w:t>ω</w:t>
      </w:r>
      <w:r w:rsidRPr="00842197">
        <w:rPr>
          <w:rFonts w:ascii="Times New Roman" w:hAnsi="Times New Roman" w:cs="Times New Roman"/>
          <w:sz w:val="28"/>
          <w:szCs w:val="28"/>
          <w:lang w:val="ru-RU"/>
        </w:rPr>
        <w:t xml:space="preserve">. Оказалось, что чем выше </w:t>
      </w:r>
      <w:r w:rsidR="00D52DC6" w:rsidRPr="00D52DC6">
        <w:rPr>
          <w:rFonts w:ascii="Times New Roman" w:hAnsi="Times New Roman" w:cs="Times New Roman"/>
          <w:i/>
          <w:sz w:val="28"/>
          <w:szCs w:val="28"/>
        </w:rPr>
        <w:t>ω</w:t>
      </w:r>
      <w:r w:rsidRPr="00842197">
        <w:rPr>
          <w:rFonts w:ascii="Times New Roman" w:hAnsi="Times New Roman" w:cs="Times New Roman"/>
          <w:sz w:val="28"/>
          <w:szCs w:val="28"/>
          <w:lang w:val="ru-RU"/>
        </w:rPr>
        <w:t xml:space="preserve">, тем меньше потери тепла. Считалось, что чем выше </w:t>
      </w:r>
      <w:r w:rsidR="00D52DC6" w:rsidRPr="00D52DC6">
        <w:rPr>
          <w:rFonts w:ascii="Times New Roman" w:hAnsi="Times New Roman" w:cs="Times New Roman"/>
          <w:i/>
          <w:sz w:val="28"/>
          <w:szCs w:val="28"/>
        </w:rPr>
        <w:t>ω</w:t>
      </w:r>
      <w:r w:rsidRPr="00842197">
        <w:rPr>
          <w:rFonts w:ascii="Times New Roman" w:hAnsi="Times New Roman" w:cs="Times New Roman"/>
          <w:sz w:val="28"/>
          <w:szCs w:val="28"/>
          <w:lang w:val="ru-RU"/>
        </w:rPr>
        <w:t xml:space="preserve">, тем больше </w:t>
      </w:r>
      <w:r w:rsidR="00D52DC6" w:rsidRPr="00D52DC6">
        <w:rPr>
          <w:rFonts w:ascii="Times New Roman" w:hAnsi="Times New Roman" w:cs="Times New Roman"/>
          <w:i/>
          <w:sz w:val="28"/>
          <w:szCs w:val="28"/>
        </w:rPr>
        <w:t>f</w:t>
      </w:r>
      <w:r w:rsidRPr="00842197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842197">
        <w:rPr>
          <w:rFonts w:ascii="Times New Roman" w:hAnsi="Times New Roman" w:cs="Times New Roman"/>
          <w:sz w:val="28"/>
          <w:szCs w:val="28"/>
        </w:rPr>
        <w:t>t</w:t>
      </w:r>
      <w:r w:rsidRPr="00842197">
        <w:rPr>
          <w:rFonts w:ascii="Times New Roman" w:hAnsi="Times New Roman" w:cs="Times New Roman"/>
          <w:sz w:val="28"/>
          <w:szCs w:val="28"/>
          <w:lang w:val="ru-RU"/>
        </w:rPr>
        <w:t xml:space="preserve">), что в свою очередь вызывает более высокое тепловое сопротивление в пласте. </w:t>
      </w:r>
    </w:p>
    <w:p w:rsidR="00842197" w:rsidRPr="00842197" w:rsidRDefault="00842197" w:rsidP="00F6139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197">
        <w:rPr>
          <w:rFonts w:ascii="Times New Roman" w:hAnsi="Times New Roman" w:cs="Times New Roman"/>
          <w:sz w:val="28"/>
          <w:szCs w:val="28"/>
          <w:lang w:val="ru-RU"/>
        </w:rPr>
        <w:t>Кроме того, было также отмечено, что наблюдалось уменьшение потери тепла с глубиной скважины. Это объяснялось тем, что на такой глубине разница температур между паром и окружающим пластом была незначительной.</w:t>
      </w:r>
    </w:p>
    <w:p w:rsidR="00842197" w:rsidRPr="00842197" w:rsidRDefault="00842197" w:rsidP="00F6139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197">
        <w:rPr>
          <w:rFonts w:ascii="Times New Roman" w:hAnsi="Times New Roman" w:cs="Times New Roman"/>
          <w:sz w:val="28"/>
          <w:szCs w:val="28"/>
          <w:lang w:val="ru-RU"/>
        </w:rPr>
        <w:t xml:space="preserve">Было высказано предположение, что теплоемкость ствола скважины на тепловые потери при различном времени закачки пара была разной для каждого времени закачки. Было показано, что тепловые потери с разной </w:t>
      </w:r>
      <w:r w:rsidRPr="00842197">
        <w:rPr>
          <w:rFonts w:ascii="Times New Roman" w:hAnsi="Times New Roman" w:cs="Times New Roman"/>
          <w:sz w:val="28"/>
          <w:szCs w:val="28"/>
        </w:rPr>
        <w:t>ω</w:t>
      </w:r>
      <w:r w:rsidRPr="00842197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842197">
        <w:rPr>
          <w:rFonts w:ascii="Times New Roman" w:hAnsi="Times New Roman" w:cs="Times New Roman"/>
          <w:sz w:val="28"/>
          <w:szCs w:val="28"/>
          <w:lang w:val="ru-RU"/>
        </w:rPr>
        <w:lastRenderedPageBreak/>
        <w:t>начале закачки были небольшими, затем разница становилась больше в течение определенного периода закачки, а затем постепенно уменьшалась с течением времени при постоянной закачке пара.</w:t>
      </w:r>
    </w:p>
    <w:p w:rsidR="003234B3" w:rsidRDefault="00842197" w:rsidP="00F6139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197">
        <w:rPr>
          <w:rFonts w:ascii="Times New Roman" w:hAnsi="Times New Roman" w:cs="Times New Roman"/>
          <w:sz w:val="28"/>
          <w:szCs w:val="28"/>
          <w:lang w:val="ru-RU"/>
        </w:rPr>
        <w:t xml:space="preserve">Это было связано с неполной диффузией тепловой энергии в стволе скважины в начале закачки пара, и тепловые потери практически не передавались пласту, поэтому теплоемкость ствола скважины </w:t>
      </w:r>
      <w:r w:rsidR="00D52DC6" w:rsidRPr="00D52DC6">
        <w:rPr>
          <w:rFonts w:ascii="Times New Roman" w:hAnsi="Times New Roman" w:cs="Times New Roman"/>
          <w:i/>
          <w:sz w:val="28"/>
          <w:szCs w:val="28"/>
        </w:rPr>
        <w:t>ω</w:t>
      </w:r>
      <w:r w:rsidRPr="00842197">
        <w:rPr>
          <w:rFonts w:ascii="Times New Roman" w:hAnsi="Times New Roman" w:cs="Times New Roman"/>
          <w:sz w:val="28"/>
          <w:szCs w:val="28"/>
          <w:lang w:val="ru-RU"/>
        </w:rPr>
        <w:t xml:space="preserve"> очень слабо влияет на тепловые потери пласта. На ранней стадии закачки пара влияние теплоемкости на функцию теплопроводности </w:t>
      </w:r>
      <w:r w:rsidR="00D52DC6" w:rsidRPr="00D52DC6">
        <w:rPr>
          <w:rFonts w:ascii="Times New Roman" w:hAnsi="Times New Roman" w:cs="Times New Roman"/>
          <w:i/>
          <w:sz w:val="28"/>
          <w:szCs w:val="28"/>
        </w:rPr>
        <w:t>f</w:t>
      </w:r>
      <w:r w:rsidRPr="00842197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842197">
        <w:rPr>
          <w:rFonts w:ascii="Times New Roman" w:hAnsi="Times New Roman" w:cs="Times New Roman"/>
          <w:sz w:val="28"/>
          <w:szCs w:val="28"/>
        </w:rPr>
        <w:t>t</w:t>
      </w:r>
      <w:r w:rsidRPr="00842197">
        <w:rPr>
          <w:rFonts w:ascii="Times New Roman" w:hAnsi="Times New Roman" w:cs="Times New Roman"/>
          <w:sz w:val="28"/>
          <w:szCs w:val="28"/>
          <w:lang w:val="ru-RU"/>
        </w:rPr>
        <w:t>) становится выше, оказывая значительное влияние на потери тепла, но по мере увеличения времени закачки влияние теплоемкости на потери тепла начинает постепенно уменьшаться.</w:t>
      </w:r>
    </w:p>
    <w:p w:rsidR="00B64184" w:rsidRDefault="00B64184" w:rsidP="00F6139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4184" w:rsidRDefault="00B64184" w:rsidP="00F6139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4184" w:rsidRDefault="00B64184" w:rsidP="00F6139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4184" w:rsidRDefault="00B64184" w:rsidP="00F6139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4184" w:rsidRDefault="00B64184" w:rsidP="00F6139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4184" w:rsidRDefault="00B64184" w:rsidP="00F6139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4184" w:rsidRDefault="00B64184" w:rsidP="00F6139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4184" w:rsidRDefault="00B64184" w:rsidP="00F6139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B64184" w:rsidRDefault="00B64184" w:rsidP="00F613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СПИСОК ИСПОЛЬЗОВАННЫХ ЛИТЕРАТУРА</w:t>
      </w:r>
    </w:p>
    <w:p w:rsidR="00765947" w:rsidRPr="00F6139C" w:rsidRDefault="00765947" w:rsidP="00F6139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139C">
        <w:rPr>
          <w:rFonts w:ascii="Times New Roman" w:hAnsi="Times New Roman" w:cs="Times New Roman"/>
          <w:sz w:val="28"/>
          <w:szCs w:val="28"/>
        </w:rPr>
        <w:t xml:space="preserve">Y.-L. </w:t>
      </w:r>
      <w:proofErr w:type="spellStart"/>
      <w:r w:rsidRPr="00F6139C">
        <w:rPr>
          <w:rFonts w:ascii="Times New Roman" w:hAnsi="Times New Roman" w:cs="Times New Roman"/>
          <w:sz w:val="28"/>
          <w:szCs w:val="28"/>
        </w:rPr>
        <w:t>Nian</w:t>
      </w:r>
      <w:proofErr w:type="spellEnd"/>
      <w:r w:rsidRPr="00F6139C">
        <w:rPr>
          <w:rFonts w:ascii="Times New Roman" w:hAnsi="Times New Roman" w:cs="Times New Roman"/>
          <w:sz w:val="28"/>
          <w:szCs w:val="28"/>
        </w:rPr>
        <w:t xml:space="preserve">, W.-L. Cheng, T.-T. Li, C.-L. Wang, </w:t>
      </w:r>
      <w:r w:rsidR="00F6139C">
        <w:rPr>
          <w:rFonts w:ascii="Times New Roman" w:hAnsi="Times New Roman" w:cs="Times New Roman"/>
          <w:sz w:val="28"/>
          <w:szCs w:val="28"/>
        </w:rPr>
        <w:t xml:space="preserve">Study on the effect of wellbore </w:t>
      </w:r>
      <w:bookmarkStart w:id="0" w:name="_GoBack"/>
      <w:bookmarkEnd w:id="0"/>
      <w:r w:rsidRPr="00F6139C">
        <w:rPr>
          <w:rFonts w:ascii="Times New Roman" w:hAnsi="Times New Roman" w:cs="Times New Roman"/>
          <w:sz w:val="28"/>
          <w:szCs w:val="28"/>
        </w:rPr>
        <w:t>heat capacity on steam injection well heat loss, Applied Thermal En</w:t>
      </w:r>
      <w:r w:rsidR="00F6139C" w:rsidRPr="00F6139C">
        <w:rPr>
          <w:rFonts w:ascii="Times New Roman" w:hAnsi="Times New Roman" w:cs="Times New Roman"/>
          <w:sz w:val="28"/>
          <w:szCs w:val="28"/>
        </w:rPr>
        <w:t xml:space="preserve">gineering (2014), </w:t>
      </w:r>
      <w:proofErr w:type="spellStart"/>
      <w:r w:rsidR="00F6139C" w:rsidRPr="00F6139C">
        <w:rPr>
          <w:rFonts w:ascii="Times New Roman" w:hAnsi="Times New Roman" w:cs="Times New Roman"/>
          <w:sz w:val="28"/>
          <w:szCs w:val="28"/>
        </w:rPr>
        <w:t>doi</w:t>
      </w:r>
      <w:proofErr w:type="spellEnd"/>
      <w:r w:rsidR="00F6139C" w:rsidRPr="00F6139C">
        <w:rPr>
          <w:rFonts w:ascii="Times New Roman" w:hAnsi="Times New Roman" w:cs="Times New Roman"/>
          <w:sz w:val="28"/>
          <w:szCs w:val="28"/>
        </w:rPr>
        <w:t>: 10.1016/</w:t>
      </w:r>
      <w:r w:rsidRPr="00F6139C">
        <w:rPr>
          <w:rFonts w:ascii="Times New Roman" w:hAnsi="Times New Roman" w:cs="Times New Roman"/>
          <w:sz w:val="28"/>
          <w:szCs w:val="28"/>
        </w:rPr>
        <w:t>j.applthermaleng.2014.05.056</w:t>
      </w:r>
    </w:p>
    <w:sectPr w:rsidR="00765947" w:rsidRPr="00F613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1D4CAA"/>
    <w:multiLevelType w:val="hybridMultilevel"/>
    <w:tmpl w:val="915C1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97"/>
    <w:rsid w:val="002A1DE3"/>
    <w:rsid w:val="003234B3"/>
    <w:rsid w:val="00765947"/>
    <w:rsid w:val="00842197"/>
    <w:rsid w:val="00B64184"/>
    <w:rsid w:val="00D52DC6"/>
    <w:rsid w:val="00F6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791D4"/>
  <w15:chartTrackingRefBased/>
  <w15:docId w15:val="{CF367E51-692A-43C2-AB2E-CFDE9DCB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1DE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5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wameagbey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 Q</dc:creator>
  <cp:keywords/>
  <dc:description/>
  <cp:lastModifiedBy>Q Q</cp:lastModifiedBy>
  <cp:revision>2</cp:revision>
  <dcterms:created xsi:type="dcterms:W3CDTF">2022-06-10T17:17:00Z</dcterms:created>
  <dcterms:modified xsi:type="dcterms:W3CDTF">2022-06-11T09:32:00Z</dcterms:modified>
</cp:coreProperties>
</file>