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14" w:rsidRDefault="00CD4914" w:rsidP="00AD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Развитие навыков чтения и понимания технической документации на английском языке у студентов технических специальностей с учетом многозначности терминов и аутентичных материалов: интеграция традиционн</w:t>
      </w:r>
      <w:r w:rsidR="00AD5F3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ых и инновационных инструментов</w:t>
      </w:r>
    </w:p>
    <w:p w:rsidR="00AD5F37" w:rsidRDefault="00AD5F37" w:rsidP="00311C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AD5F37" w:rsidRPr="00AD5F37" w:rsidRDefault="00AD5F37" w:rsidP="00AD5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</w:pPr>
      <w:proofErr w:type="spellStart"/>
      <w:r w:rsidRPr="00AD5F37"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>Дунская</w:t>
      </w:r>
      <w:proofErr w:type="spellEnd"/>
      <w:r w:rsidRPr="00AD5F37"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 xml:space="preserve"> У.А., преподаватель</w:t>
      </w:r>
    </w:p>
    <w:p w:rsidR="00AD5F37" w:rsidRPr="00AD5F37" w:rsidRDefault="00AD5F37" w:rsidP="00AD5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</w:pPr>
      <w:r w:rsidRPr="00AD5F37"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>Югорский политехнический колледж</w:t>
      </w:r>
    </w:p>
    <w:p w:rsidR="00AD5F37" w:rsidRPr="00AD5F37" w:rsidRDefault="00AD5F37" w:rsidP="00AD5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</w:pPr>
      <w:r w:rsidRPr="00AD5F37"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 xml:space="preserve">г. </w:t>
      </w:r>
      <w:proofErr w:type="spellStart"/>
      <w:r w:rsidRPr="00AD5F37"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>Югорск</w:t>
      </w:r>
      <w:proofErr w:type="spellEnd"/>
      <w:r w:rsidRPr="00AD5F37">
        <w:rPr>
          <w:rFonts w:ascii="Times New Roman" w:eastAsia="Times New Roman" w:hAnsi="Times New Roman" w:cs="Times New Roman"/>
          <w:i/>
          <w:color w:val="1A1A1A"/>
          <w:sz w:val="24"/>
          <w:szCs w:val="23"/>
          <w:lang w:eastAsia="ru-RU"/>
        </w:rPr>
        <w:t>, Российская Федерация</w:t>
      </w:r>
    </w:p>
    <w:p w:rsidR="00AD5F37" w:rsidRPr="00CD4914" w:rsidRDefault="00AD5F37" w:rsidP="00311C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D4914" w:rsidRPr="00CD4914" w:rsidRDefault="00CD4914" w:rsidP="00AD5F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D5F37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Аннотация:</w:t>
      </w:r>
      <w:r w:rsidR="00AD5F37" w:rsidRPr="00AD5F37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в</w:t>
      </w:r>
      <w:r w:rsidRPr="00CD491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 статье рассматривается проблема развития навыков чтения и понимания технической документации на английском языке у студентов технических специальностей. Особое внимание уделяется трудностям, связанным с многозначностью терминов, и предлагается методика, основанная на использовании аутентичных материалов и интеграции традиционных и инновационных инструментов обучения. Описываются примеры используемых материалов, упражнений и методов оценки прогресса студентов.</w:t>
      </w:r>
    </w:p>
    <w:p w:rsidR="00CD4914" w:rsidRPr="00CD4914" w:rsidRDefault="00CD4914" w:rsidP="00AD5F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</w:pPr>
      <w:r w:rsidRPr="00AD5F37">
        <w:rPr>
          <w:rFonts w:ascii="Times New Roman" w:eastAsia="Times New Roman" w:hAnsi="Times New Roman" w:cs="Times New Roman"/>
          <w:b/>
          <w:bCs/>
          <w:i/>
          <w:color w:val="212529"/>
          <w:sz w:val="28"/>
          <w:szCs w:val="28"/>
          <w:lang w:eastAsia="ru-RU"/>
        </w:rPr>
        <w:t>Ключевые слова:</w:t>
      </w:r>
      <w:r w:rsidRPr="00CD491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 xml:space="preserve"> технический английский, чтение, понимание, многозначность, аутентичные материалы, </w:t>
      </w:r>
      <w:proofErr w:type="spellStart"/>
      <w:r w:rsidRPr="00CD491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нейросети</w:t>
      </w:r>
      <w:proofErr w:type="spellEnd"/>
      <w:r w:rsidRPr="00CD4914">
        <w:rPr>
          <w:rFonts w:ascii="Times New Roman" w:eastAsia="Times New Roman" w:hAnsi="Times New Roman" w:cs="Times New Roman"/>
          <w:i/>
          <w:color w:val="212529"/>
          <w:sz w:val="28"/>
          <w:szCs w:val="28"/>
          <w:lang w:eastAsia="ru-RU"/>
        </w:rPr>
        <w:t>, технические специальности.</w:t>
      </w:r>
    </w:p>
    <w:p w:rsidR="00CD4914" w:rsidRPr="00CD4914" w:rsidRDefault="00AD5F37" w:rsidP="00AD5F3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D5F3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</w:t>
      </w:r>
      <w:r w:rsidR="00CD4914"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современном мире владение английским языком является неотъемлемым требованием к специалистам различных технических направлений. Умение читать и понимать техническую документацию (инструкции, спецификации, руководства по эксплуатации и т.д.) позволяет инженерам, техникам и другим профессионалам эффективно работать с современным оборудованием и технологиями, участвовать в международных проектах и обмениваться опытом с коллегами из разных стран.</w:t>
      </w:r>
    </w:p>
    <w:p w:rsidR="00CD4914" w:rsidRPr="00CD4914" w:rsidRDefault="00CD4914" w:rsidP="00311C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Однако, процесс обучения техническому английскому сопряжен с рядом трудностей. Одной из основных проблем является многозначность терминов, когда одно и то же слово может иметь разные значения в зависимости от 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контекста. Например, термин “</w:t>
      </w:r>
      <w:proofErr w:type="spellStart"/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power</w:t>
      </w:r>
      <w:proofErr w:type="spellEnd"/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” может означать “мощность”, “питание”, “энергия” и т.д. Это создает путаницу и затрудняет понимание текста.</w:t>
      </w:r>
    </w:p>
    <w:p w:rsidR="00CD4914" w:rsidRPr="00CD4914" w:rsidRDefault="00CD4914" w:rsidP="00311C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связи с этим, разработка эффективных методик обучения, учитывающих специфику технических специальностей, проблему многозначности терминов и современные образовательные тенденции, представляется актуальной задачей.</w:t>
      </w:r>
    </w:p>
    <w:p w:rsidR="009958DF" w:rsidRDefault="00CD4914" w:rsidP="00311C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Целью данной статьи является описание опыта применения комплексного подхода к развитию навыков чтения и понимания технической документации на английском языке у студентов технических специальностей, основанного на использовании аутентичных материалов и интеграции традиционных и инновационных инструментов обучения.</w:t>
      </w:r>
    </w:p>
    <w:p w:rsidR="00CD4914" w:rsidRPr="00CD4914" w:rsidRDefault="00CD4914" w:rsidP="00AD5F37">
      <w:pP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Методика выбора и адаптации аутентичных материалов:</w:t>
      </w:r>
    </w:p>
    <w:p w:rsidR="00CD4914" w:rsidRPr="00CD4914" w:rsidRDefault="00CD4914" w:rsidP="00311C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выборе аутентичных материалов мы руководствуемся следующими критериями:</w:t>
      </w:r>
    </w:p>
    <w:p w:rsidR="00CD4914" w:rsidRPr="00CD4914" w:rsidRDefault="00CD4914" w:rsidP="00311C47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Соответствие профилю подготовки студентов: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Материалы должны быть </w:t>
      </w:r>
      <w:proofErr w:type="spellStart"/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релевантны</w:t>
      </w:r>
      <w:proofErr w:type="spellEnd"/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изучаемым студентами дисциплинам и отражать реальные профессиональные ситуации. Например, для студентов, изучающих электротехнику, это могут быть спецификации на электронные компоненты, а для студентов, изучающих машиностроение - инструкции по эксплуатации станков.</w:t>
      </w:r>
    </w:p>
    <w:p w:rsidR="00CD4914" w:rsidRPr="00CD4914" w:rsidRDefault="00CD4914" w:rsidP="00311C47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Уровень сложности: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Текст должен быть достаточно сложным, чтобы стимулировать развитие языковых навыков, но не настолько, чтобы вызвать у студентов чувство беспомощности.</w:t>
      </w:r>
    </w:p>
    <w:p w:rsidR="00CD4914" w:rsidRPr="00CD4914" w:rsidRDefault="00CD4914" w:rsidP="00311C47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Наличие многозначных терминов: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Материалы должны содержать термины, имеющие несколько значений в зависимости от контекста.</w:t>
      </w:r>
    </w:p>
    <w:p w:rsidR="00CD4914" w:rsidRPr="00CD4914" w:rsidRDefault="00CD4914" w:rsidP="00311C47">
      <w:pPr>
        <w:numPr>
          <w:ilvl w:val="0"/>
          <w:numId w:val="1"/>
        </w:numPr>
        <w:shd w:val="clear" w:color="auto" w:fill="FFFFFF"/>
        <w:spacing w:before="60" w:after="100" w:afterAutospacing="1" w:line="360" w:lineRule="auto"/>
        <w:ind w:hanging="72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Актуальность и достоверность: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Материалы должны быть актуальными и достоверными, чтобы студенты получали информацию, соответствующую современному уровню развития техники и технологий.</w:t>
      </w:r>
    </w:p>
    <w:p w:rsidR="00CD4914" w:rsidRPr="00CD4914" w:rsidRDefault="00CD4914" w:rsidP="00311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Адаптация материалов включает в себя:</w:t>
      </w:r>
    </w:p>
    <w:p w:rsidR="00CD4914" w:rsidRPr="00CD4914" w:rsidRDefault="00CD4914" w:rsidP="00311C47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1418" w:hanging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Создание глоссария: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Составление списка ключевых терминов и их определений.</w:t>
      </w:r>
    </w:p>
    <w:p w:rsidR="00CD4914" w:rsidRPr="00CD4914" w:rsidRDefault="00CD4914" w:rsidP="00311C47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ind w:left="1418" w:hanging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Упрощение грамматических конструкций: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Замена сложных предложений на более простые и понятные.</w:t>
      </w:r>
    </w:p>
    <w:p w:rsidR="00CD4914" w:rsidRPr="00CD4914" w:rsidRDefault="00CD4914" w:rsidP="00311C47">
      <w:pPr>
        <w:numPr>
          <w:ilvl w:val="0"/>
          <w:numId w:val="2"/>
        </w:numPr>
        <w:shd w:val="clear" w:color="auto" w:fill="FFFFFF"/>
        <w:spacing w:before="60" w:after="100" w:afterAutospacing="1" w:line="360" w:lineRule="auto"/>
        <w:ind w:left="1418" w:hanging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Разработку упражнений и заданий: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Подготовка вопросов, заданий на перевод, анализ текста и т.д.</w:t>
      </w:r>
    </w:p>
    <w:p w:rsidR="00CD4914" w:rsidRPr="00CD4914" w:rsidRDefault="00CD4914" w:rsidP="00311C47">
      <w:pPr>
        <w:numPr>
          <w:ilvl w:val="0"/>
          <w:numId w:val="2"/>
        </w:numPr>
        <w:shd w:val="clear" w:color="auto" w:fill="FFFFFF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Визуализацию информации: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Добавление схем, графиков и иллюстраций для облегчения понимания текста.</w:t>
      </w:r>
    </w:p>
    <w:p w:rsidR="00CD4914" w:rsidRPr="00CD4914" w:rsidRDefault="00CD4914" w:rsidP="00311C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Примеры аутентичных материалов и работы с ними:</w:t>
      </w:r>
    </w:p>
    <w:p w:rsidR="00CD4914" w:rsidRPr="00CD4914" w:rsidRDefault="00CD4914" w:rsidP="00311C4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качестве примеров материалов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студентов, обучающихся на следующие специальности и профессии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Pr="00CD4914">
        <w:rPr>
          <w:rFonts w:ascii="Times New Roman" w:hAnsi="Times New Roman" w:cs="Times New Roman"/>
          <w:sz w:val="28"/>
          <w:szCs w:val="28"/>
        </w:rPr>
        <w:t>23.02.03«Техническое обслуживание и ремонт автомобильного транспорта»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4914">
        <w:rPr>
          <w:rFonts w:ascii="Times New Roman" w:eastAsia="Times New Roman" w:hAnsi="Times New Roman" w:cs="Times New Roman"/>
          <w:sz w:val="28"/>
          <w:szCs w:val="28"/>
        </w:rPr>
        <w:t>08.01.07 Мастер общестроительных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4914">
        <w:rPr>
          <w:rFonts w:ascii="Times New Roman" w:hAnsi="Times New Roman" w:cs="Times New Roman"/>
          <w:sz w:val="28"/>
          <w:szCs w:val="28"/>
        </w:rPr>
        <w:t>13.01.10 Электромонтер по ремонту и обслуживанию электрооборудования (по отраслям)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привести:</w:t>
      </w:r>
    </w:p>
    <w:p w:rsidR="00CD4914" w:rsidRPr="00CD4914" w:rsidRDefault="00311C47" w:rsidP="00311C47">
      <w:pPr>
        <w:pStyle w:val="a5"/>
        <w:numPr>
          <w:ilvl w:val="1"/>
          <w:numId w:val="1"/>
        </w:numPr>
        <w:spacing w:after="0" w:line="360" w:lineRule="auto"/>
        <w:ind w:left="426" w:hanging="56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4914">
        <w:rPr>
          <w:rFonts w:ascii="Times New Roman" w:hAnsi="Times New Roman" w:cs="Times New Roman"/>
          <w:sz w:val="28"/>
          <w:szCs w:val="28"/>
        </w:rPr>
        <w:t>23.02.03«Техническое обслуживание и ремонт автомобильного транспорта»</w:t>
      </w:r>
      <w:r w:rsidR="00CD4914"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shd w:val="clear" w:color="auto" w:fill="FFFFFF"/>
          <w:lang w:eastAsia="ru-RU"/>
        </w:rPr>
        <w:t>:</w:t>
      </w:r>
    </w:p>
    <w:p w:rsidR="00CD4914" w:rsidRPr="00CD4914" w:rsidRDefault="00CD4914" w:rsidP="00311C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Материал: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Руководство по техническому обслуживанию автомобиля (например, руководство по обслуживанию двигателя, тормозной системы, электрических цепей).</w:t>
      </w:r>
    </w:p>
    <w:p w:rsidR="00CD4914" w:rsidRPr="00CD4914" w:rsidRDefault="00CD4914" w:rsidP="00311C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Пример многозначного термина: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“</w:t>
      </w:r>
      <w:proofErr w:type="spellStart"/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Torque</w:t>
      </w:r>
      <w:proofErr w:type="spellEnd"/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” (крутящий момент). В техническом обслуживании автомобилей этот термин может использоваться в разных контекстах:</w:t>
      </w:r>
    </w:p>
    <w:p w:rsidR="00CD4914" w:rsidRPr="00CD4914" w:rsidRDefault="00CD4914" w:rsidP="00311C4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ind w:hanging="58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Значение</w:t>
      </w: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 xml:space="preserve"> 1 (</w:t>
      </w: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Затяжка</w:t>
      </w: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>):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 “Tighten the bolts to the specified torque.” 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(Затяните болты с указанным крутящим моментом). Здесь “</w:t>
      </w:r>
      <w:proofErr w:type="spellStart"/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torque</w:t>
      </w:r>
      <w:proofErr w:type="spellEnd"/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” относится к силе, с которой затягиваются болты.</w:t>
      </w:r>
    </w:p>
    <w:p w:rsidR="00311C47" w:rsidRDefault="00CD4914" w:rsidP="00311C47">
      <w:pPr>
        <w:numPr>
          <w:ilvl w:val="1"/>
          <w:numId w:val="3"/>
        </w:numPr>
        <w:shd w:val="clear" w:color="auto" w:fill="FFFFFF"/>
        <w:spacing w:before="60" w:after="100" w:afterAutospacing="1" w:line="360" w:lineRule="auto"/>
        <w:ind w:hanging="58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Значение</w:t>
      </w: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 xml:space="preserve"> 2 (</w:t>
      </w: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Параметр</w:t>
      </w: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 xml:space="preserve"> </w:t>
      </w: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двигателя</w:t>
      </w: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>):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 “The engine produces a maximum torque of 200 Nm.” 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(Двигатель выдает максимальный 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 xml:space="preserve">крутящий момент в 200 </w:t>
      </w:r>
      <w:proofErr w:type="spellStart"/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Нм</w:t>
      </w:r>
      <w:proofErr w:type="spellEnd"/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). Здесь “</w:t>
      </w:r>
      <w:proofErr w:type="spellStart"/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torque</w:t>
      </w:r>
      <w:proofErr w:type="spellEnd"/>
      <w:r w:rsidRPr="00CD4914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” относится к характеристике работы двигателя.</w:t>
      </w:r>
    </w:p>
    <w:p w:rsidR="00CD4914" w:rsidRPr="00311C47" w:rsidRDefault="00311C47" w:rsidP="00311C47">
      <w:pPr>
        <w:pStyle w:val="a5"/>
        <w:numPr>
          <w:ilvl w:val="1"/>
          <w:numId w:val="1"/>
        </w:numPr>
        <w:shd w:val="clear" w:color="auto" w:fill="FFFFFF"/>
        <w:spacing w:before="60" w:after="100" w:afterAutospacing="1" w:line="360" w:lineRule="auto"/>
        <w:ind w:left="567" w:hanging="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sz w:val="28"/>
          <w:szCs w:val="28"/>
        </w:rPr>
        <w:t>08.01.07 Мастер общестроительных работ</w:t>
      </w:r>
      <w:r w:rsidR="00CD4914" w:rsidRPr="00311C47">
        <w:rPr>
          <w:rStyle w:val="a4"/>
          <w:rFonts w:ascii="Times New Roman" w:hAnsi="Times New Roman" w:cs="Times New Roman"/>
          <w:color w:val="212529"/>
          <w:sz w:val="28"/>
          <w:shd w:val="clear" w:color="auto" w:fill="FFFFFF"/>
        </w:rPr>
        <w:t>:</w:t>
      </w:r>
    </w:p>
    <w:p w:rsidR="00CD4914" w:rsidRPr="00CD4914" w:rsidRDefault="00CD4914" w:rsidP="00311C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</w:rPr>
      </w:pPr>
      <w:r w:rsidRPr="00CD4914">
        <w:rPr>
          <w:rStyle w:val="a4"/>
          <w:rFonts w:ascii="Times New Roman" w:hAnsi="Times New Roman" w:cs="Times New Roman"/>
          <w:color w:val="212529"/>
          <w:sz w:val="28"/>
        </w:rPr>
        <w:t>Материал:</w:t>
      </w:r>
      <w:r w:rsidRPr="00CD4914">
        <w:rPr>
          <w:rFonts w:ascii="Times New Roman" w:hAnsi="Times New Roman" w:cs="Times New Roman"/>
          <w:color w:val="212529"/>
          <w:sz w:val="28"/>
        </w:rPr>
        <w:t> Чертеж строительной конструкции (например, чертеж фундамента, стены, перекрытия).</w:t>
      </w:r>
    </w:p>
    <w:p w:rsidR="00CD4914" w:rsidRPr="00CD4914" w:rsidRDefault="00CD4914" w:rsidP="00311C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</w:rPr>
      </w:pPr>
      <w:r w:rsidRPr="00CD4914">
        <w:rPr>
          <w:rStyle w:val="a4"/>
          <w:rFonts w:ascii="Times New Roman" w:hAnsi="Times New Roman" w:cs="Times New Roman"/>
          <w:color w:val="212529"/>
          <w:sz w:val="28"/>
        </w:rPr>
        <w:t>Пример многозначного термина:</w:t>
      </w:r>
      <w:r w:rsidRPr="00CD4914">
        <w:rPr>
          <w:rFonts w:ascii="Times New Roman" w:hAnsi="Times New Roman" w:cs="Times New Roman"/>
          <w:color w:val="212529"/>
          <w:sz w:val="28"/>
        </w:rPr>
        <w:t> “</w:t>
      </w:r>
      <w:proofErr w:type="spellStart"/>
      <w:r w:rsidRPr="00CD4914">
        <w:rPr>
          <w:rFonts w:ascii="Times New Roman" w:hAnsi="Times New Roman" w:cs="Times New Roman"/>
          <w:color w:val="212529"/>
          <w:sz w:val="28"/>
        </w:rPr>
        <w:t>Scale</w:t>
      </w:r>
      <w:proofErr w:type="spellEnd"/>
      <w:r w:rsidRPr="00CD4914">
        <w:rPr>
          <w:rFonts w:ascii="Times New Roman" w:hAnsi="Times New Roman" w:cs="Times New Roman"/>
          <w:color w:val="212529"/>
          <w:sz w:val="28"/>
        </w:rPr>
        <w:t>” (масштаб).</w:t>
      </w:r>
    </w:p>
    <w:p w:rsidR="00CD4914" w:rsidRPr="00CD4914" w:rsidRDefault="00CD4914" w:rsidP="00311C47">
      <w:pPr>
        <w:numPr>
          <w:ilvl w:val="2"/>
          <w:numId w:val="10"/>
        </w:numPr>
        <w:shd w:val="clear" w:color="auto" w:fill="FFFFFF"/>
        <w:tabs>
          <w:tab w:val="clear" w:pos="2160"/>
        </w:tabs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212529"/>
          <w:sz w:val="28"/>
        </w:rPr>
      </w:pPr>
      <w:r w:rsidRPr="00CD4914">
        <w:rPr>
          <w:rStyle w:val="a4"/>
          <w:rFonts w:ascii="Times New Roman" w:hAnsi="Times New Roman" w:cs="Times New Roman"/>
          <w:color w:val="212529"/>
          <w:sz w:val="28"/>
        </w:rPr>
        <w:t>Значение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 xml:space="preserve"> 1 (</w:t>
      </w:r>
      <w:r w:rsidRPr="00CD4914">
        <w:rPr>
          <w:rStyle w:val="a4"/>
          <w:rFonts w:ascii="Times New Roman" w:hAnsi="Times New Roman" w:cs="Times New Roman"/>
          <w:color w:val="212529"/>
          <w:sz w:val="28"/>
        </w:rPr>
        <w:t>Масштаб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 xml:space="preserve"> </w:t>
      </w:r>
      <w:r w:rsidRPr="00CD4914">
        <w:rPr>
          <w:rStyle w:val="a4"/>
          <w:rFonts w:ascii="Times New Roman" w:hAnsi="Times New Roman" w:cs="Times New Roman"/>
          <w:color w:val="212529"/>
          <w:sz w:val="28"/>
        </w:rPr>
        <w:t>чертежа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>):</w:t>
      </w:r>
      <w:r w:rsidRPr="00CD4914">
        <w:rPr>
          <w:rFonts w:ascii="Times New Roman" w:hAnsi="Times New Roman" w:cs="Times New Roman"/>
          <w:color w:val="212529"/>
          <w:sz w:val="28"/>
          <w:lang w:val="en-US"/>
        </w:rPr>
        <w:t xml:space="preserve"> “The drawing is to scale 1:100.” </w:t>
      </w:r>
      <w:r w:rsidRPr="00CD4914">
        <w:rPr>
          <w:rFonts w:ascii="Times New Roman" w:hAnsi="Times New Roman" w:cs="Times New Roman"/>
          <w:color w:val="212529"/>
          <w:sz w:val="28"/>
        </w:rPr>
        <w:t>(Чертеж выполнен в масштабе 1:100).</w:t>
      </w:r>
    </w:p>
    <w:p w:rsidR="00CD4914" w:rsidRPr="00CD4914" w:rsidRDefault="00CD4914" w:rsidP="00311C47">
      <w:pPr>
        <w:numPr>
          <w:ilvl w:val="2"/>
          <w:numId w:val="10"/>
        </w:numPr>
        <w:shd w:val="clear" w:color="auto" w:fill="FFFFFF"/>
        <w:tabs>
          <w:tab w:val="clear" w:pos="2160"/>
        </w:tabs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212529"/>
          <w:sz w:val="28"/>
        </w:rPr>
      </w:pPr>
      <w:r w:rsidRPr="00CD4914">
        <w:rPr>
          <w:rStyle w:val="a4"/>
          <w:rFonts w:ascii="Times New Roman" w:hAnsi="Times New Roman" w:cs="Times New Roman"/>
          <w:color w:val="212529"/>
          <w:sz w:val="28"/>
        </w:rPr>
        <w:t>Значение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 xml:space="preserve"> 2 (</w:t>
      </w:r>
      <w:r w:rsidRPr="00CD4914">
        <w:rPr>
          <w:rStyle w:val="a4"/>
          <w:rFonts w:ascii="Times New Roman" w:hAnsi="Times New Roman" w:cs="Times New Roman"/>
          <w:color w:val="212529"/>
          <w:sz w:val="28"/>
        </w:rPr>
        <w:t>Масштаб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 xml:space="preserve"> </w:t>
      </w:r>
      <w:r w:rsidRPr="00CD4914">
        <w:rPr>
          <w:rStyle w:val="a4"/>
          <w:rFonts w:ascii="Times New Roman" w:hAnsi="Times New Roman" w:cs="Times New Roman"/>
          <w:color w:val="212529"/>
          <w:sz w:val="28"/>
        </w:rPr>
        <w:t>работ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 xml:space="preserve">, </w:t>
      </w:r>
      <w:r w:rsidRPr="00CD4914">
        <w:rPr>
          <w:rStyle w:val="a4"/>
          <w:rFonts w:ascii="Times New Roman" w:hAnsi="Times New Roman" w:cs="Times New Roman"/>
          <w:color w:val="212529"/>
          <w:sz w:val="28"/>
        </w:rPr>
        <w:t>объем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>):</w:t>
      </w:r>
      <w:r w:rsidRPr="00CD4914">
        <w:rPr>
          <w:rFonts w:ascii="Times New Roman" w:hAnsi="Times New Roman" w:cs="Times New Roman"/>
          <w:color w:val="212529"/>
          <w:sz w:val="28"/>
          <w:lang w:val="en-US"/>
        </w:rPr>
        <w:t xml:space="preserve"> “The scale of the project is enormous.” </w:t>
      </w:r>
      <w:r w:rsidRPr="00CD4914">
        <w:rPr>
          <w:rFonts w:ascii="Times New Roman" w:hAnsi="Times New Roman" w:cs="Times New Roman"/>
          <w:color w:val="212529"/>
          <w:sz w:val="28"/>
        </w:rPr>
        <w:t>(Масштаб проекта огромен).</w:t>
      </w:r>
    </w:p>
    <w:p w:rsidR="00CD4914" w:rsidRPr="00CD4914" w:rsidRDefault="00CD4914" w:rsidP="00311C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</w:rPr>
      </w:pPr>
      <w:r w:rsidRPr="00CD4914">
        <w:rPr>
          <w:rStyle w:val="a4"/>
          <w:rFonts w:ascii="Times New Roman" w:hAnsi="Times New Roman" w:cs="Times New Roman"/>
          <w:color w:val="212529"/>
          <w:sz w:val="28"/>
        </w:rPr>
        <w:t>Материал:</w:t>
      </w:r>
      <w:r w:rsidRPr="00CD4914">
        <w:rPr>
          <w:rFonts w:ascii="Times New Roman" w:hAnsi="Times New Roman" w:cs="Times New Roman"/>
          <w:color w:val="212529"/>
          <w:sz w:val="28"/>
        </w:rPr>
        <w:t> Инструкция по монтажу строительных конструкций.</w:t>
      </w:r>
    </w:p>
    <w:p w:rsidR="00CD4914" w:rsidRPr="00CD4914" w:rsidRDefault="00CD4914" w:rsidP="00311C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</w:rPr>
      </w:pPr>
      <w:r w:rsidRPr="00CD4914">
        <w:rPr>
          <w:rStyle w:val="a4"/>
          <w:rFonts w:ascii="Times New Roman" w:hAnsi="Times New Roman" w:cs="Times New Roman"/>
          <w:color w:val="212529"/>
          <w:sz w:val="28"/>
        </w:rPr>
        <w:t>Пример многозначного термина:</w:t>
      </w:r>
      <w:r w:rsidRPr="00CD4914">
        <w:rPr>
          <w:rFonts w:ascii="Times New Roman" w:hAnsi="Times New Roman" w:cs="Times New Roman"/>
          <w:color w:val="212529"/>
          <w:sz w:val="28"/>
        </w:rPr>
        <w:t> “</w:t>
      </w:r>
      <w:proofErr w:type="spellStart"/>
      <w:r w:rsidRPr="00CD4914">
        <w:rPr>
          <w:rFonts w:ascii="Times New Roman" w:hAnsi="Times New Roman" w:cs="Times New Roman"/>
          <w:color w:val="212529"/>
          <w:sz w:val="28"/>
        </w:rPr>
        <w:t>Cast</w:t>
      </w:r>
      <w:proofErr w:type="spellEnd"/>
      <w:r w:rsidRPr="00CD4914">
        <w:rPr>
          <w:rFonts w:ascii="Times New Roman" w:hAnsi="Times New Roman" w:cs="Times New Roman"/>
          <w:color w:val="212529"/>
          <w:sz w:val="28"/>
        </w:rPr>
        <w:t>” (лить, отливать, бросать).</w:t>
      </w:r>
    </w:p>
    <w:p w:rsidR="00CD4914" w:rsidRPr="00CD4914" w:rsidRDefault="00CD4914" w:rsidP="00311C47">
      <w:pPr>
        <w:numPr>
          <w:ilvl w:val="2"/>
          <w:numId w:val="11"/>
        </w:numPr>
        <w:shd w:val="clear" w:color="auto" w:fill="FFFFFF"/>
        <w:tabs>
          <w:tab w:val="clear" w:pos="2160"/>
        </w:tabs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212529"/>
          <w:sz w:val="28"/>
        </w:rPr>
      </w:pPr>
      <w:r w:rsidRPr="00CD4914">
        <w:rPr>
          <w:rStyle w:val="a4"/>
          <w:rFonts w:ascii="Times New Roman" w:hAnsi="Times New Roman" w:cs="Times New Roman"/>
          <w:color w:val="212529"/>
          <w:sz w:val="28"/>
        </w:rPr>
        <w:t>Значение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 xml:space="preserve"> 1 (</w:t>
      </w:r>
      <w:r w:rsidRPr="00CD4914">
        <w:rPr>
          <w:rStyle w:val="a4"/>
          <w:rFonts w:ascii="Times New Roman" w:hAnsi="Times New Roman" w:cs="Times New Roman"/>
          <w:color w:val="212529"/>
          <w:sz w:val="28"/>
        </w:rPr>
        <w:t>Литье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 xml:space="preserve"> </w:t>
      </w:r>
      <w:r w:rsidRPr="00CD4914">
        <w:rPr>
          <w:rStyle w:val="a4"/>
          <w:rFonts w:ascii="Times New Roman" w:hAnsi="Times New Roman" w:cs="Times New Roman"/>
          <w:color w:val="212529"/>
          <w:sz w:val="28"/>
        </w:rPr>
        <w:t>бетона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>):</w:t>
      </w:r>
      <w:r w:rsidRPr="00CD4914">
        <w:rPr>
          <w:rFonts w:ascii="Times New Roman" w:hAnsi="Times New Roman" w:cs="Times New Roman"/>
          <w:color w:val="212529"/>
          <w:sz w:val="28"/>
          <w:lang w:val="en-US"/>
        </w:rPr>
        <w:t xml:space="preserve"> “Cast the concrete foundation.” </w:t>
      </w:r>
      <w:r w:rsidRPr="00CD4914">
        <w:rPr>
          <w:rFonts w:ascii="Times New Roman" w:hAnsi="Times New Roman" w:cs="Times New Roman"/>
          <w:color w:val="212529"/>
          <w:sz w:val="28"/>
        </w:rPr>
        <w:t>(Залить бетонный фундамент).</w:t>
      </w:r>
    </w:p>
    <w:p w:rsidR="00CD4914" w:rsidRDefault="00CD4914" w:rsidP="00311C47">
      <w:pPr>
        <w:numPr>
          <w:ilvl w:val="2"/>
          <w:numId w:val="11"/>
        </w:numPr>
        <w:shd w:val="clear" w:color="auto" w:fill="FFFFFF"/>
        <w:tabs>
          <w:tab w:val="clear" w:pos="2160"/>
        </w:tabs>
        <w:spacing w:after="0" w:line="360" w:lineRule="auto"/>
        <w:ind w:left="1418" w:hanging="567"/>
        <w:jc w:val="both"/>
        <w:rPr>
          <w:rFonts w:ascii="Times New Roman" w:hAnsi="Times New Roman" w:cs="Times New Roman"/>
          <w:color w:val="212529"/>
          <w:sz w:val="28"/>
        </w:rPr>
      </w:pPr>
      <w:r w:rsidRPr="00CD4914">
        <w:rPr>
          <w:rStyle w:val="a4"/>
          <w:rFonts w:ascii="Times New Roman" w:hAnsi="Times New Roman" w:cs="Times New Roman"/>
          <w:color w:val="212529"/>
          <w:sz w:val="28"/>
        </w:rPr>
        <w:t>Значение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 xml:space="preserve"> 2 (</w:t>
      </w:r>
      <w:r w:rsidRPr="00CD4914">
        <w:rPr>
          <w:rStyle w:val="a4"/>
          <w:rFonts w:ascii="Times New Roman" w:hAnsi="Times New Roman" w:cs="Times New Roman"/>
          <w:color w:val="212529"/>
          <w:sz w:val="28"/>
        </w:rPr>
        <w:t>Отбрасывание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 xml:space="preserve"> </w:t>
      </w:r>
      <w:r w:rsidRPr="00CD4914">
        <w:rPr>
          <w:rStyle w:val="a4"/>
          <w:rFonts w:ascii="Times New Roman" w:hAnsi="Times New Roman" w:cs="Times New Roman"/>
          <w:color w:val="212529"/>
          <w:sz w:val="28"/>
        </w:rPr>
        <w:t>тени</w:t>
      </w:r>
      <w:r w:rsidRPr="00CD4914">
        <w:rPr>
          <w:rStyle w:val="a4"/>
          <w:rFonts w:ascii="Times New Roman" w:hAnsi="Times New Roman" w:cs="Times New Roman"/>
          <w:color w:val="212529"/>
          <w:sz w:val="28"/>
          <w:lang w:val="en-US"/>
        </w:rPr>
        <w:t>):</w:t>
      </w:r>
      <w:r w:rsidRPr="00CD4914">
        <w:rPr>
          <w:rFonts w:ascii="Times New Roman" w:hAnsi="Times New Roman" w:cs="Times New Roman"/>
          <w:color w:val="212529"/>
          <w:sz w:val="28"/>
          <w:lang w:val="en-US"/>
        </w:rPr>
        <w:t xml:space="preserve"> “The building casts a long shadow.” </w:t>
      </w:r>
      <w:r w:rsidRPr="00CD4914">
        <w:rPr>
          <w:rFonts w:ascii="Times New Roman" w:hAnsi="Times New Roman" w:cs="Times New Roman"/>
          <w:color w:val="212529"/>
          <w:sz w:val="28"/>
        </w:rPr>
        <w:t>(Здание отбрасывает длинную тень). (Менее вероятный вариант в инструкции, но возможен в описаниях, связанных с освещением).</w:t>
      </w:r>
    </w:p>
    <w:p w:rsidR="00311C47" w:rsidRPr="00311C47" w:rsidRDefault="00311C47" w:rsidP="00311C4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C47">
        <w:rPr>
          <w:rFonts w:ascii="Times New Roman" w:hAnsi="Times New Roman" w:cs="Times New Roman"/>
          <w:b/>
          <w:color w:val="212529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C47">
        <w:rPr>
          <w:rFonts w:ascii="Times New Roman" w:hAnsi="Times New Roman" w:cs="Times New Roman"/>
          <w:sz w:val="28"/>
          <w:szCs w:val="28"/>
        </w:rPr>
        <w:t>13.01.10 Электромонтер по ремонту и обслуживанию электрооборудования (по отраслям)</w:t>
      </w:r>
      <w:r w:rsidRPr="00311C47">
        <w:rPr>
          <w:rFonts w:ascii="Times New Roman" w:hAnsi="Times New Roman" w:cs="Times New Roman"/>
          <w:sz w:val="28"/>
          <w:szCs w:val="28"/>
        </w:rPr>
        <w:t>:</w:t>
      </w:r>
    </w:p>
    <w:p w:rsidR="00311C47" w:rsidRPr="00311C47" w:rsidRDefault="00311C47" w:rsidP="00311C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Материал: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Схема электрической цепи (например, схема подключения электродвигателя, схема управления освещением).</w:t>
      </w:r>
    </w:p>
    <w:p w:rsidR="00311C47" w:rsidRPr="00311C47" w:rsidRDefault="00311C47" w:rsidP="00311C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Пример многозначного термина: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“</w:t>
      </w:r>
      <w:proofErr w:type="spellStart"/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Current</w:t>
      </w:r>
      <w:proofErr w:type="spellEnd"/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” (ток).</w:t>
      </w:r>
    </w:p>
    <w:p w:rsidR="00311C47" w:rsidRPr="00311C47" w:rsidRDefault="00311C47" w:rsidP="00311C47">
      <w:pPr>
        <w:numPr>
          <w:ilvl w:val="1"/>
          <w:numId w:val="13"/>
        </w:numPr>
        <w:shd w:val="clear" w:color="auto" w:fill="FFFFFF"/>
        <w:tabs>
          <w:tab w:val="clear" w:pos="1440"/>
        </w:tabs>
        <w:spacing w:after="0" w:line="360" w:lineRule="auto"/>
        <w:ind w:hanging="58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Значение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 xml:space="preserve"> 1 (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Электрический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 xml:space="preserve"> 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ток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>):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 “The current in the circuit is 10 amps.”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(Ток в цепи составляет 10 ампер). Здесь “</w:t>
      </w:r>
      <w:proofErr w:type="spellStart"/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current</w:t>
      </w:r>
      <w:proofErr w:type="spellEnd"/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” относится к потоку электрических зарядов.</w:t>
      </w:r>
    </w:p>
    <w:p w:rsidR="00311C47" w:rsidRDefault="00311C47" w:rsidP="00311C47">
      <w:pPr>
        <w:numPr>
          <w:ilvl w:val="1"/>
          <w:numId w:val="13"/>
        </w:numPr>
        <w:shd w:val="clear" w:color="auto" w:fill="FFFFFF"/>
        <w:tabs>
          <w:tab w:val="clear" w:pos="1440"/>
        </w:tabs>
        <w:spacing w:after="0" w:line="360" w:lineRule="auto"/>
        <w:ind w:hanging="58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Значение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 xml:space="preserve"> 2 (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Направление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 xml:space="preserve"> 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тока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>):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 “The current flows from the positive terminal to the negative terminal.”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(Ток течет от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lastRenderedPageBreak/>
        <w:t>положительной к отрицательной клемме). Здесь “</w:t>
      </w:r>
      <w:proofErr w:type="spellStart"/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current</w:t>
      </w:r>
      <w:proofErr w:type="spellEnd"/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” относится к направлению потока зарядов.</w:t>
      </w:r>
    </w:p>
    <w:p w:rsidR="00311C47" w:rsidRPr="00311C47" w:rsidRDefault="00311C47" w:rsidP="00311C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Чтобы эффективно развивать навыки чтения и понимания технической документации, а также преодолевать трудности, связанные с многозначностью терминов, мы применяем комплексный подход, включающий следующие типы упражнений:</w:t>
      </w:r>
    </w:p>
    <w:p w:rsidR="00311C47" w:rsidRPr="00311C47" w:rsidRDefault="00311C47" w:rsidP="00311C47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1. Определение значения термина в контексте:</w:t>
      </w:r>
    </w:p>
    <w:p w:rsidR="00311C47" w:rsidRPr="00311C47" w:rsidRDefault="00311C47" w:rsidP="00995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Описание: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Студентам предлагается несколько предложений, содержащих один и тот же многозначный термин, но в разных контекстах. Задача – определить, какое значение имеет термин в каждом конкретном случае.</w:t>
      </w:r>
    </w:p>
    <w:p w:rsidR="00311C47" w:rsidRPr="00311C47" w:rsidRDefault="00311C47" w:rsidP="009958DF">
      <w:p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Примеры (с учетом специальностей):</w:t>
      </w:r>
    </w:p>
    <w:p w:rsidR="00311C47" w:rsidRPr="00311C47" w:rsidRDefault="00311C47" w:rsidP="009958DF">
      <w:pPr>
        <w:numPr>
          <w:ilvl w:val="2"/>
          <w:numId w:val="14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ТО (Техническое обслуживание):</w:t>
      </w:r>
    </w:p>
    <w:p w:rsidR="00311C47" w:rsidRPr="00311C47" w:rsidRDefault="00311C47" w:rsidP="009958DF">
      <w:pPr>
        <w:numPr>
          <w:ilvl w:val="3"/>
          <w:numId w:val="14"/>
        </w:numPr>
        <w:shd w:val="clear" w:color="auto" w:fill="FFFFFF"/>
        <w:tabs>
          <w:tab w:val="clear" w:pos="2880"/>
        </w:tabs>
        <w:spacing w:before="100" w:beforeAutospacing="1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“Tighten the bolts to the specified 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>torque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.”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(Затяните болты с указанным крутящим моментом).</w:t>
      </w:r>
    </w:p>
    <w:p w:rsidR="00311C47" w:rsidRPr="00311C47" w:rsidRDefault="00311C47" w:rsidP="009958DF">
      <w:pPr>
        <w:numPr>
          <w:ilvl w:val="3"/>
          <w:numId w:val="14"/>
        </w:numPr>
        <w:shd w:val="clear" w:color="auto" w:fill="FFFFFF"/>
        <w:tabs>
          <w:tab w:val="clear" w:pos="2880"/>
          <w:tab w:val="left" w:pos="2552"/>
        </w:tabs>
        <w:spacing w:before="60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“The engine produces a maximum 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>torque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 of 200 Nm.”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 xml:space="preserve">(Двигатель выдает максимальный крутящий момент в 200 </w:t>
      </w:r>
      <w:proofErr w:type="spellStart"/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Нм</w:t>
      </w:r>
      <w:proofErr w:type="spellEnd"/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).</w:t>
      </w:r>
    </w:p>
    <w:p w:rsidR="00311C47" w:rsidRPr="00311C47" w:rsidRDefault="00311C47" w:rsidP="009958DF">
      <w:pPr>
        <w:numPr>
          <w:ilvl w:val="3"/>
          <w:numId w:val="14"/>
        </w:numPr>
        <w:shd w:val="clear" w:color="auto" w:fill="FFFFFF"/>
        <w:tabs>
          <w:tab w:val="clear" w:pos="2880"/>
          <w:tab w:val="left" w:pos="2552"/>
        </w:tabs>
        <w:spacing w:before="60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Вопрос: Что такое “</w:t>
      </w:r>
      <w:proofErr w:type="spellStart"/>
      <w:r w:rsidRPr="00311C47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torque</w:t>
      </w:r>
      <w:proofErr w:type="spellEnd"/>
      <w:r w:rsidRPr="00311C47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” в каждом из этих предложений?</w:t>
      </w:r>
    </w:p>
    <w:p w:rsidR="00311C47" w:rsidRPr="00311C47" w:rsidRDefault="00311C47" w:rsidP="009958DF">
      <w:pPr>
        <w:numPr>
          <w:ilvl w:val="2"/>
          <w:numId w:val="14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567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МАОР (Мастер общестроительных работ):</w:t>
      </w:r>
    </w:p>
    <w:p w:rsidR="00311C47" w:rsidRPr="00311C47" w:rsidRDefault="00311C47" w:rsidP="009958DF">
      <w:pPr>
        <w:numPr>
          <w:ilvl w:val="3"/>
          <w:numId w:val="14"/>
        </w:numPr>
        <w:shd w:val="clear" w:color="auto" w:fill="FFFFFF"/>
        <w:tabs>
          <w:tab w:val="clear" w:pos="2880"/>
        </w:tabs>
        <w:spacing w:before="100" w:beforeAutospacing="1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“The steel has a 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>yield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 strength of 400 MPa.”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(Сталь имеет предел текучести 400 МПа).</w:t>
      </w:r>
    </w:p>
    <w:p w:rsidR="00311C47" w:rsidRPr="00311C47" w:rsidRDefault="00311C47" w:rsidP="009958DF">
      <w:pPr>
        <w:numPr>
          <w:ilvl w:val="3"/>
          <w:numId w:val="14"/>
        </w:numPr>
        <w:shd w:val="clear" w:color="auto" w:fill="FFFFFF"/>
        <w:tabs>
          <w:tab w:val="clear" w:pos="2880"/>
        </w:tabs>
        <w:spacing w:before="60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(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Менее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вероятный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пример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,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но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для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демонстрации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многозначности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): “The 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>yield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 of the concrete mixing process was lower than expected due to the weather conditions.”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(Выход годной продукции процесса смешивания бетона был ниже ожидаемого из-за погодных условий).</w:t>
      </w:r>
    </w:p>
    <w:p w:rsidR="00311C47" w:rsidRPr="00311C47" w:rsidRDefault="00311C47" w:rsidP="009958DF">
      <w:pPr>
        <w:numPr>
          <w:ilvl w:val="3"/>
          <w:numId w:val="14"/>
        </w:numPr>
        <w:shd w:val="clear" w:color="auto" w:fill="FFFFFF"/>
        <w:tabs>
          <w:tab w:val="clear" w:pos="2880"/>
        </w:tabs>
        <w:spacing w:before="60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Вопрос: Что такое “</w:t>
      </w:r>
      <w:proofErr w:type="spellStart"/>
      <w:r w:rsidRPr="00311C47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yield</w:t>
      </w:r>
      <w:proofErr w:type="spellEnd"/>
      <w:r w:rsidRPr="00311C47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” в каждом из этих предложений?</w:t>
      </w:r>
    </w:p>
    <w:p w:rsidR="00311C47" w:rsidRPr="00311C47" w:rsidRDefault="00311C47" w:rsidP="009958DF">
      <w:pPr>
        <w:numPr>
          <w:ilvl w:val="2"/>
          <w:numId w:val="14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709" w:hanging="709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ЭЛ (Электротехника):</w:t>
      </w:r>
    </w:p>
    <w:p w:rsidR="00311C47" w:rsidRPr="00311C47" w:rsidRDefault="00311C47" w:rsidP="009958DF">
      <w:pPr>
        <w:numPr>
          <w:ilvl w:val="3"/>
          <w:numId w:val="14"/>
        </w:numPr>
        <w:shd w:val="clear" w:color="auto" w:fill="FFFFFF"/>
        <w:tabs>
          <w:tab w:val="clear" w:pos="2880"/>
        </w:tabs>
        <w:spacing w:before="100" w:beforeAutospacing="1" w:after="100" w:afterAutospacing="1" w:line="360" w:lineRule="auto"/>
        <w:ind w:left="1134" w:hanging="708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lastRenderedPageBreak/>
        <w:t>“The 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>current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 in the circuit is 10 amps.”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(Ток в цепи составляет 10 ампер).</w:t>
      </w:r>
    </w:p>
    <w:p w:rsidR="00311C47" w:rsidRPr="00311C47" w:rsidRDefault="00311C47" w:rsidP="009958DF">
      <w:pPr>
        <w:numPr>
          <w:ilvl w:val="3"/>
          <w:numId w:val="14"/>
        </w:numPr>
        <w:shd w:val="clear" w:color="auto" w:fill="FFFFFF"/>
        <w:tabs>
          <w:tab w:val="clear" w:pos="2880"/>
        </w:tabs>
        <w:spacing w:before="60" w:after="100" w:afterAutospacing="1" w:line="360" w:lineRule="auto"/>
        <w:ind w:left="1134" w:hanging="708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>“The 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val="en-US" w:eastAsia="ru-RU"/>
        </w:rPr>
        <w:t>current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val="en-US" w:eastAsia="ru-RU"/>
        </w:rPr>
        <w:t xml:space="preserve"> flows from the positive terminal to the negative terminal.” 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(Ток течет от положительной к отрицательной клемме).</w:t>
      </w:r>
    </w:p>
    <w:p w:rsidR="00311C47" w:rsidRPr="00311C47" w:rsidRDefault="00311C47" w:rsidP="009958DF">
      <w:pPr>
        <w:numPr>
          <w:ilvl w:val="3"/>
          <w:numId w:val="14"/>
        </w:numPr>
        <w:shd w:val="clear" w:color="auto" w:fill="FFFFFF"/>
        <w:tabs>
          <w:tab w:val="clear" w:pos="2880"/>
        </w:tabs>
        <w:spacing w:before="60" w:after="100" w:afterAutospacing="1" w:line="360" w:lineRule="auto"/>
        <w:ind w:left="1134" w:hanging="708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Вопрос: Что такое “</w:t>
      </w:r>
      <w:proofErr w:type="spellStart"/>
      <w:r w:rsidRPr="00311C47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current</w:t>
      </w:r>
      <w:proofErr w:type="spellEnd"/>
      <w:r w:rsidRPr="00311C47">
        <w:rPr>
          <w:rFonts w:ascii="Times New Roman" w:eastAsia="Times New Roman" w:hAnsi="Times New Roman" w:cs="Times New Roman"/>
          <w:i/>
          <w:iCs/>
          <w:color w:val="212529"/>
          <w:sz w:val="28"/>
          <w:szCs w:val="24"/>
          <w:lang w:eastAsia="ru-RU"/>
        </w:rPr>
        <w:t>” в каждом из этих предложений?</w:t>
      </w:r>
    </w:p>
    <w:p w:rsidR="00311C47" w:rsidRPr="00311C47" w:rsidRDefault="00311C47" w:rsidP="009958D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2</w:t>
      </w:r>
      <w:r w:rsidR="009958DF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.</w:t>
      </w: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 Создание глоссария терминов для конкретной области:</w:t>
      </w:r>
    </w:p>
    <w:p w:rsidR="00311C47" w:rsidRPr="00311C47" w:rsidRDefault="00311C47" w:rsidP="00995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Описание: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Студенты работают в группах (по специальностям) и создают глоссарий ключевых терминов, используемых в их профессиональной области. Для каждого термина указываются различные значения и примеры их использования.</w:t>
      </w:r>
    </w:p>
    <w:p w:rsidR="009958DF" w:rsidRPr="00CD4914" w:rsidRDefault="009958DF" w:rsidP="009958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3. Использование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нейросетей</w:t>
      </w:r>
      <w:proofErr w:type="spellEnd"/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: </w:t>
      </w:r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последнее время мы начали экспериментировать с использованием </w:t>
      </w:r>
      <w:proofErr w:type="spellStart"/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нейросетей</w:t>
      </w:r>
      <w:proofErr w:type="spellEnd"/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развития навыков чтения и понимания технической документации. В частности, мы используем </w:t>
      </w:r>
      <w:proofErr w:type="spellStart"/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нейросети</w:t>
      </w:r>
      <w:proofErr w:type="spellEnd"/>
      <w:r w:rsidRPr="00CD49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для:</w:t>
      </w:r>
    </w:p>
    <w:p w:rsidR="009958DF" w:rsidRPr="009958DF" w:rsidRDefault="009958DF" w:rsidP="009958DF">
      <w:pPr>
        <w:pStyle w:val="a5"/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958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Автоматического перевода текста:</w:t>
      </w:r>
      <w:r w:rsidRPr="009958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Студенты используют </w:t>
      </w:r>
      <w:proofErr w:type="spellStart"/>
      <w:r w:rsidRPr="009958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нейросеть</w:t>
      </w:r>
      <w:proofErr w:type="spellEnd"/>
      <w:r w:rsidRPr="009958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перевода сложных фрагментов текста, а затем анализируют результат, выявляя ошибки и неточности, связанные с неправильным пониманием многозначных терминов.</w:t>
      </w:r>
    </w:p>
    <w:p w:rsidR="009958DF" w:rsidRPr="009958DF" w:rsidRDefault="009958DF" w:rsidP="009958DF">
      <w:pPr>
        <w:pStyle w:val="a5"/>
        <w:numPr>
          <w:ilvl w:val="0"/>
          <w:numId w:val="17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958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Создания глоссария:</w:t>
      </w:r>
      <w:r w:rsidRPr="009958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spellStart"/>
      <w:r w:rsidRPr="009958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Нейросеть</w:t>
      </w:r>
      <w:proofErr w:type="spellEnd"/>
      <w:r w:rsidRPr="009958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помогает автоматически составлять глоссарий терминов, используемых в тексте, с указанием различных значений и контекстов употребления.</w:t>
      </w:r>
    </w:p>
    <w:p w:rsidR="00311C47" w:rsidRPr="009958DF" w:rsidRDefault="009958DF" w:rsidP="009958DF">
      <w:pPr>
        <w:pStyle w:val="a5"/>
        <w:numPr>
          <w:ilvl w:val="0"/>
          <w:numId w:val="17"/>
        </w:num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958D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Проверки понимания текста:</w:t>
      </w:r>
      <w:r w:rsidRPr="009958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Студенты отвечают на вопросы по содержанию текста, а </w:t>
      </w:r>
      <w:proofErr w:type="spellStart"/>
      <w:r w:rsidRPr="009958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нейросеть</w:t>
      </w:r>
      <w:proofErr w:type="spellEnd"/>
      <w:r w:rsidRPr="009958D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оценивает их ответы и предоставляет обратную связь, указывая на ошибки в понимании терминов и концепций.</w:t>
      </w:r>
    </w:p>
    <w:p w:rsidR="00311C47" w:rsidRPr="00311C47" w:rsidRDefault="00311C47" w:rsidP="009958D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4. Анализ схем, чертежей и диаграмм:</w:t>
      </w:r>
    </w:p>
    <w:p w:rsidR="00311C47" w:rsidRPr="00311C47" w:rsidRDefault="00311C47" w:rsidP="00995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lastRenderedPageBreak/>
        <w:t>Описание: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Студентам предлагаются схемы, чертежи или диаграммы, связанные с их специальностью. Они должны проанализировать эти визуальные материалы, объяснить значение используемых терминов и описать принципы работы соответствующих устройств и систем.</w:t>
      </w:r>
    </w:p>
    <w:p w:rsidR="00311C47" w:rsidRPr="00311C47" w:rsidRDefault="00311C47" w:rsidP="009958DF">
      <w:p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Примеры:</w:t>
      </w:r>
    </w:p>
    <w:p w:rsidR="00311C47" w:rsidRPr="00311C47" w:rsidRDefault="00311C47" w:rsidP="009958DF">
      <w:pPr>
        <w:numPr>
          <w:ilvl w:val="2"/>
          <w:numId w:val="15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ТО: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Анализ схемы тормозной системы автомобиля с объяснением работы каждого компонента.</w:t>
      </w:r>
    </w:p>
    <w:p w:rsidR="00311C47" w:rsidRPr="00311C47" w:rsidRDefault="00311C47" w:rsidP="009958DF">
      <w:pPr>
        <w:numPr>
          <w:ilvl w:val="2"/>
          <w:numId w:val="15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МАОР: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Анализ чертежа фундамента здания с указанием размеров, материалов и особенностей конструкции.</w:t>
      </w:r>
    </w:p>
    <w:p w:rsidR="00311C47" w:rsidRPr="00311C47" w:rsidRDefault="00311C47" w:rsidP="009958DF">
      <w:pPr>
        <w:numPr>
          <w:ilvl w:val="2"/>
          <w:numId w:val="15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ЭЛ: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Анализ схемы электрической цепи с расчетом токов и напряжений в различных участках.</w:t>
      </w:r>
    </w:p>
    <w:p w:rsidR="00311C47" w:rsidRPr="00311C47" w:rsidRDefault="00311C47" w:rsidP="009958D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5. Кейс-</w:t>
      </w:r>
      <w:proofErr w:type="spellStart"/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стади</w:t>
      </w:r>
      <w:proofErr w:type="spellEnd"/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 и решение проблемных ситуаций:</w:t>
      </w:r>
    </w:p>
    <w:p w:rsidR="00311C47" w:rsidRPr="00311C47" w:rsidRDefault="00311C47" w:rsidP="00995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Описание: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Студентам предлагаются описания реальных или смоделированных проблемных ситуаций, требующих использования технической документации на английском языке для поиска решения.</w:t>
      </w:r>
    </w:p>
    <w:p w:rsidR="00311C47" w:rsidRPr="00311C47" w:rsidRDefault="00311C47" w:rsidP="009958DF">
      <w:p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Примеры:</w:t>
      </w:r>
    </w:p>
    <w:p w:rsidR="00311C47" w:rsidRPr="00311C47" w:rsidRDefault="00311C47" w:rsidP="009958DF">
      <w:pPr>
        <w:numPr>
          <w:ilvl w:val="2"/>
          <w:numId w:val="16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ТО: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Описание неисправности автомобиля, требующее анализа руководства по ремонту для выявления причины и способа устранения.</w:t>
      </w:r>
    </w:p>
    <w:p w:rsidR="00311C47" w:rsidRPr="00311C47" w:rsidRDefault="00311C47" w:rsidP="009958DF">
      <w:pPr>
        <w:numPr>
          <w:ilvl w:val="2"/>
          <w:numId w:val="16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МАОР: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Описание ситуации, требующей выбора оптимальных строительных материалов на основе анализа спецификаций и требований проекта.</w:t>
      </w:r>
    </w:p>
    <w:p w:rsidR="00311C47" w:rsidRPr="00311C47" w:rsidRDefault="00311C47" w:rsidP="009958DF">
      <w:pPr>
        <w:numPr>
          <w:ilvl w:val="2"/>
          <w:numId w:val="16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ЭЛ: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Описание проблемы с электроснабжением, требующее анализа схемы электрической сети для выявления неисправности и восстановления работоспособности.</w:t>
      </w:r>
    </w:p>
    <w:p w:rsidR="00311C47" w:rsidRPr="00311C47" w:rsidRDefault="00311C47" w:rsidP="009958DF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lastRenderedPageBreak/>
        <w:t>6. Презентации и доклады:</w:t>
      </w:r>
    </w:p>
    <w:p w:rsidR="00311C47" w:rsidRPr="00311C47" w:rsidRDefault="00311C47" w:rsidP="009958D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Описание:</w:t>
      </w:r>
      <w:r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Студенты готовят презентации и доклады на английском языке по темам, связанным с их специальностью. В презентациях они должны использовать технические термины, объяснить их значение и продемонстрировать понимание представленной информации.</w:t>
      </w:r>
    </w:p>
    <w:p w:rsidR="00CD4914" w:rsidRPr="00CD4914" w:rsidRDefault="009958DF" w:rsidP="009958DF">
      <w:pPr>
        <w:shd w:val="clear" w:color="auto" w:fill="FFFFFF"/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 xml:space="preserve">7. </w:t>
      </w:r>
      <w:r w:rsidR="00311C47" w:rsidRPr="00311C47">
        <w:rPr>
          <w:rFonts w:ascii="Times New Roman" w:eastAsia="Times New Roman" w:hAnsi="Times New Roman" w:cs="Times New Roman"/>
          <w:b/>
          <w:bCs/>
          <w:color w:val="212529"/>
          <w:sz w:val="28"/>
          <w:szCs w:val="24"/>
          <w:lang w:eastAsia="ru-RU"/>
        </w:rPr>
        <w:t>Использование смарт-досок:</w:t>
      </w:r>
      <w:r w:rsidR="00311C47" w:rsidRPr="00311C47">
        <w:rPr>
          <w:rFonts w:ascii="Times New Roman" w:eastAsia="Times New Roman" w:hAnsi="Times New Roman" w:cs="Times New Roman"/>
          <w:color w:val="212529"/>
          <w:sz w:val="28"/>
          <w:szCs w:val="24"/>
          <w:lang w:eastAsia="ru-RU"/>
        </w:rPr>
        <w:t> Студенты могут использовать смарт-доски для создания интерактивных презентаций, содержащих схемы, графики, иллюстрации и другие визуальные материалы.</w:t>
      </w:r>
    </w:p>
    <w:p w:rsidR="00762168" w:rsidRPr="00762168" w:rsidRDefault="00762168" w:rsidP="007621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62168">
        <w:rPr>
          <w:rStyle w:val="a4"/>
          <w:color w:val="212529"/>
          <w:sz w:val="28"/>
          <w:szCs w:val="28"/>
        </w:rPr>
        <w:t>Методы оценки прогресса студентов:</w:t>
      </w:r>
    </w:p>
    <w:p w:rsidR="00762168" w:rsidRPr="00762168" w:rsidRDefault="00762168" w:rsidP="0076216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  <w:r w:rsidRPr="00762168">
        <w:rPr>
          <w:color w:val="212529"/>
          <w:sz w:val="28"/>
          <w:szCs w:val="28"/>
        </w:rPr>
        <w:t>Для оценки прогресса студентов в развитии навыков чтения и понимания технической документации на английском языке, а также в преодолении трудностей, связанных с многозначностью терминов, мы используем следующие методы:</w:t>
      </w:r>
    </w:p>
    <w:p w:rsidR="00762168" w:rsidRPr="00762168" w:rsidRDefault="00762168" w:rsidP="00762168">
      <w:pPr>
        <w:pStyle w:val="a3"/>
        <w:shd w:val="clear" w:color="auto" w:fill="FFFFFF"/>
        <w:spacing w:after="0" w:afterAutospacing="0" w:line="360" w:lineRule="auto"/>
        <w:jc w:val="both"/>
        <w:rPr>
          <w:color w:val="212529"/>
          <w:sz w:val="28"/>
          <w:szCs w:val="28"/>
        </w:rPr>
      </w:pPr>
      <w:r w:rsidRPr="00762168">
        <w:rPr>
          <w:rStyle w:val="a4"/>
          <w:color w:val="212529"/>
          <w:sz w:val="28"/>
          <w:szCs w:val="28"/>
        </w:rPr>
        <w:t>1. Тестирование:</w:t>
      </w:r>
    </w:p>
    <w:p w:rsidR="00762168" w:rsidRPr="00762168" w:rsidRDefault="00762168" w:rsidP="007621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Описание: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Проведение регулярных тестов для проверки знания терминов, понимания содержания текста и умения применять полученные знания на практике.</w:t>
      </w:r>
    </w:p>
    <w:p w:rsidR="00762168" w:rsidRPr="00762168" w:rsidRDefault="00762168" w:rsidP="00762168">
      <w:pPr>
        <w:shd w:val="clear" w:color="auto" w:fill="FFFFFF"/>
        <w:spacing w:before="60" w:after="100" w:afterAutospacing="1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Типы тестовых заданий: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Выбор правильного значения термина: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Студентам предлагается выбрать правильное значение многозначного термина из нескольких вариантов, учитывая контекст предложения или абзаца.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Заполнение пропусков: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Студентам предлагается заполнить пропуски в тексте, используя подходящие термины.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Ответы на вопросы по содержанию текста: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Студенты должны ответить на вопросы, требующие понимания основных идей и концепций, представленных в тексте.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lastRenderedPageBreak/>
        <w:t>Анализ схем и чертежей: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Студенты должны проанализировать схемы и чертежи и ответить на вопросы, связанные с их устройством и принципом работы.</w:t>
      </w:r>
    </w:p>
    <w:p w:rsidR="00762168" w:rsidRPr="00762168" w:rsidRDefault="00762168" w:rsidP="00762168">
      <w:pPr>
        <w:pStyle w:val="a3"/>
        <w:shd w:val="clear" w:color="auto" w:fill="FFFFFF"/>
        <w:spacing w:after="0" w:afterAutospacing="0" w:line="360" w:lineRule="auto"/>
        <w:jc w:val="both"/>
        <w:rPr>
          <w:color w:val="212529"/>
          <w:sz w:val="28"/>
          <w:szCs w:val="28"/>
        </w:rPr>
      </w:pPr>
      <w:r w:rsidRPr="00762168">
        <w:rPr>
          <w:rStyle w:val="a4"/>
          <w:color w:val="212529"/>
          <w:sz w:val="28"/>
          <w:szCs w:val="28"/>
        </w:rPr>
        <w:t>2. Оценка переводов:</w:t>
      </w:r>
    </w:p>
    <w:p w:rsidR="00762168" w:rsidRPr="00762168" w:rsidRDefault="00762168" w:rsidP="007621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Описание: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Оценка качества перевода технических текстов, выполненных студентами.</w:t>
      </w:r>
    </w:p>
    <w:p w:rsidR="00762168" w:rsidRPr="00762168" w:rsidRDefault="00762168" w:rsidP="00762168">
      <w:pPr>
        <w:shd w:val="clear" w:color="auto" w:fill="FFFFFF"/>
        <w:spacing w:before="60" w:after="100" w:afterAutospacing="1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Критерии оценки: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Точность перевода: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Правильное понимание и передача смысла исходного текста.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Использование терминологии: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Правильное использование технических терминов, соответствующих данной специальности.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Стиль и грамматика: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Соблюдение норм английского языка при переводе.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Учет контекста: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Правильный выбор значения многозначных терминов в зависимости от контекста.</w:t>
      </w:r>
    </w:p>
    <w:p w:rsidR="00762168" w:rsidRPr="00762168" w:rsidRDefault="00762168" w:rsidP="00762168">
      <w:pPr>
        <w:pStyle w:val="a3"/>
        <w:shd w:val="clear" w:color="auto" w:fill="FFFFFF"/>
        <w:spacing w:after="0" w:afterAutospacing="0" w:line="360" w:lineRule="auto"/>
        <w:jc w:val="both"/>
        <w:rPr>
          <w:color w:val="212529"/>
          <w:sz w:val="28"/>
          <w:szCs w:val="28"/>
        </w:rPr>
      </w:pPr>
      <w:r w:rsidRPr="00762168">
        <w:rPr>
          <w:rStyle w:val="a4"/>
          <w:color w:val="212529"/>
          <w:sz w:val="28"/>
          <w:szCs w:val="28"/>
        </w:rPr>
        <w:t>3. Оценка работы с глоссарием:</w:t>
      </w:r>
    </w:p>
    <w:p w:rsidR="00762168" w:rsidRPr="00762168" w:rsidRDefault="00762168" w:rsidP="007621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Описание: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Оценка качества глоссария терминов, созданного студентами (индивидуально или в группах).</w:t>
      </w:r>
    </w:p>
    <w:p w:rsidR="00762168" w:rsidRPr="00762168" w:rsidRDefault="00762168" w:rsidP="00762168">
      <w:pPr>
        <w:shd w:val="clear" w:color="auto" w:fill="FFFFFF"/>
        <w:spacing w:before="60" w:after="100" w:afterAutospacing="1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Критерии оценки: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Полнота: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Глоссарий должен содержать все ключевые термины, используемые в данной области.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Точность определений: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Определения терминов должны быть точными и понятными.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Указание значений: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Для многозначных терминов должны быть указаны различные значения и примеры их использования.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lastRenderedPageBreak/>
        <w:t>Оформление: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Глоссарий должен быть оформлен аккуратно и логично.</w:t>
      </w:r>
    </w:p>
    <w:p w:rsidR="00762168" w:rsidRPr="00762168" w:rsidRDefault="00762168" w:rsidP="00762168">
      <w:pPr>
        <w:pStyle w:val="a3"/>
        <w:shd w:val="clear" w:color="auto" w:fill="FFFFFF"/>
        <w:spacing w:after="0" w:afterAutospacing="0" w:line="360" w:lineRule="auto"/>
        <w:jc w:val="both"/>
        <w:rPr>
          <w:color w:val="212529"/>
          <w:sz w:val="28"/>
          <w:szCs w:val="28"/>
        </w:rPr>
      </w:pPr>
      <w:r w:rsidRPr="00762168">
        <w:rPr>
          <w:rStyle w:val="a4"/>
          <w:color w:val="212529"/>
          <w:sz w:val="28"/>
          <w:szCs w:val="28"/>
        </w:rPr>
        <w:t>4. Оценка участия в обсуждениях и презентациях:</w:t>
      </w:r>
    </w:p>
    <w:p w:rsidR="00762168" w:rsidRPr="00762168" w:rsidRDefault="00762168" w:rsidP="007621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Описание: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Оценка активности студентов во время обсуждений на занятиях, а также оценка качества подготовленных ими презентаций и докладов.</w:t>
      </w:r>
    </w:p>
    <w:p w:rsidR="00762168" w:rsidRPr="00762168" w:rsidRDefault="00762168" w:rsidP="00762168">
      <w:pPr>
        <w:shd w:val="clear" w:color="auto" w:fill="FFFFFF"/>
        <w:spacing w:before="60" w:after="100" w:afterAutospacing="1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Критерии оценки: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Знание материала: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Демонстрация понимания основных концепций и терминов, связанных с изучаемой темой.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Умение аргументировать свою точку зрения: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Четкое и логичное изложение своих мыслей, подкрепленное фактами и примерами.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Умение отвечать на вопросы: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Уверенное и грамотное ответы на вопросы, заданные преподавателем и другими студентами.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Качество презентации: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Четкая структура, наглядные материалы, грамотная речь.</w:t>
      </w:r>
    </w:p>
    <w:p w:rsidR="00762168" w:rsidRPr="00762168" w:rsidRDefault="00762168" w:rsidP="00762168">
      <w:pPr>
        <w:pStyle w:val="a3"/>
        <w:shd w:val="clear" w:color="auto" w:fill="FFFFFF"/>
        <w:spacing w:after="0" w:afterAutospacing="0" w:line="360" w:lineRule="auto"/>
        <w:jc w:val="both"/>
        <w:rPr>
          <w:color w:val="212529"/>
          <w:sz w:val="28"/>
          <w:szCs w:val="28"/>
        </w:rPr>
      </w:pPr>
      <w:r w:rsidRPr="00762168">
        <w:rPr>
          <w:rStyle w:val="a4"/>
          <w:color w:val="212529"/>
          <w:sz w:val="28"/>
          <w:szCs w:val="28"/>
        </w:rPr>
        <w:t>5. Оценка решения кейс-</w:t>
      </w:r>
      <w:proofErr w:type="spellStart"/>
      <w:r w:rsidRPr="00762168">
        <w:rPr>
          <w:rStyle w:val="a4"/>
          <w:color w:val="212529"/>
          <w:sz w:val="28"/>
          <w:szCs w:val="28"/>
        </w:rPr>
        <w:t>стади</w:t>
      </w:r>
      <w:proofErr w:type="spellEnd"/>
      <w:r w:rsidRPr="00762168">
        <w:rPr>
          <w:rStyle w:val="a4"/>
          <w:color w:val="212529"/>
          <w:sz w:val="28"/>
          <w:szCs w:val="28"/>
        </w:rPr>
        <w:t xml:space="preserve"> и проблемных ситуаций:</w:t>
      </w:r>
    </w:p>
    <w:p w:rsidR="00762168" w:rsidRPr="00762168" w:rsidRDefault="00762168" w:rsidP="0076216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Описание: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Оценка умения студентов применять полученные знания и навыки для решения реальных или смоделированных проблемных ситуаций, требующих использования технической документации на английском языке.</w:t>
      </w:r>
    </w:p>
    <w:p w:rsidR="00762168" w:rsidRPr="00762168" w:rsidRDefault="00762168" w:rsidP="00762168">
      <w:pPr>
        <w:shd w:val="clear" w:color="auto" w:fill="FFFFFF"/>
        <w:spacing w:before="60" w:after="100" w:afterAutospacing="1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Критерии оценки: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100" w:beforeAutospacing="1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Правильность выявления проблемы: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Точное определение сути проблемы и ее причин.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Поиск информации: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Умение находить необходимую информацию в технической документации.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Анализ информации: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Умение анализировать полученную информацию и делать выводы.</w:t>
      </w:r>
    </w:p>
    <w:p w:rsidR="00762168" w:rsidRP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lastRenderedPageBreak/>
        <w:t>Разработка решения: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Предложение эффективного и обоснованного решения проблемы.</w:t>
      </w:r>
    </w:p>
    <w:p w:rsidR="00762168" w:rsidRDefault="00762168" w:rsidP="00762168">
      <w:pPr>
        <w:numPr>
          <w:ilvl w:val="2"/>
          <w:numId w:val="18"/>
        </w:numPr>
        <w:shd w:val="clear" w:color="auto" w:fill="FFFFFF"/>
        <w:tabs>
          <w:tab w:val="clear" w:pos="2160"/>
        </w:tabs>
        <w:spacing w:before="60" w:after="100" w:afterAutospacing="1" w:line="360" w:lineRule="auto"/>
        <w:ind w:left="1134" w:hanging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762168">
        <w:rPr>
          <w:rStyle w:val="a4"/>
          <w:rFonts w:ascii="Times New Roman" w:hAnsi="Times New Roman" w:cs="Times New Roman"/>
          <w:color w:val="212529"/>
          <w:sz w:val="28"/>
          <w:szCs w:val="28"/>
        </w:rPr>
        <w:t>Грамотное изложение решения:</w:t>
      </w:r>
      <w:r w:rsidRPr="00762168">
        <w:rPr>
          <w:rFonts w:ascii="Times New Roman" w:hAnsi="Times New Roman" w:cs="Times New Roman"/>
          <w:color w:val="212529"/>
          <w:sz w:val="28"/>
          <w:szCs w:val="28"/>
        </w:rPr>
        <w:t> Четкое и логичное описание предложенного решения на английском языке.</w:t>
      </w:r>
    </w:p>
    <w:p w:rsidR="00762168" w:rsidRDefault="00762168">
      <w:pPr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br w:type="page"/>
      </w:r>
    </w:p>
    <w:p w:rsidR="00CD4914" w:rsidRPr="00CD4914" w:rsidRDefault="00CD4914" w:rsidP="00311C4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D491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Заключение:</w:t>
      </w:r>
    </w:p>
    <w:p w:rsidR="00762168" w:rsidRPr="00762168" w:rsidRDefault="00762168" w:rsidP="007621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</w:rPr>
      </w:pPr>
      <w:r w:rsidRPr="00762168">
        <w:rPr>
          <w:color w:val="212529"/>
          <w:sz w:val="28"/>
        </w:rPr>
        <w:t>Представленная в статье методика развития навыков чтения и понимания технической документации на английском языке у студентов технических специальностей, основанная на использовании аутентичных материалов, систематической работе с многозначными терминами и интеграции как традиционных, так и инновационных инструментов обучения, доказала свою эффективность в практике преподавания.</w:t>
      </w:r>
    </w:p>
    <w:p w:rsidR="00762168" w:rsidRPr="00762168" w:rsidRDefault="00762168" w:rsidP="007621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</w:rPr>
      </w:pPr>
      <w:r w:rsidRPr="00762168">
        <w:rPr>
          <w:color w:val="212529"/>
          <w:sz w:val="28"/>
        </w:rPr>
        <w:t>Ключевым элементом предложенного подхода является использование аутентичных материалов, таких как руководства по эксплуатации, спецификации, чертежи и схемы, которые позволяют студентам познакомиться с реальным профессиональным контекстом и сформировать навыки, необходимые для успешной работы в выбранной ими области. Систематическая работа с многозначными терминами, представляющими значительную сложность для изучающих технический английский, позволяет студентам научиться анализировать контекст, использовать словари и справочные материалы, а также различать оттенки значений в зависимости от области применения.</w:t>
      </w:r>
    </w:p>
    <w:p w:rsidR="00762168" w:rsidRPr="00762168" w:rsidRDefault="00762168" w:rsidP="007621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</w:rPr>
      </w:pPr>
      <w:r w:rsidRPr="00762168">
        <w:rPr>
          <w:color w:val="212529"/>
          <w:sz w:val="28"/>
        </w:rPr>
        <w:t xml:space="preserve">Интеграция в учебный процесс разнообразных инструментов обучения, включая мультимедийные материалы, интерактивные доски и, в перспективе, </w:t>
      </w:r>
      <w:proofErr w:type="spellStart"/>
      <w:r w:rsidRPr="00762168">
        <w:rPr>
          <w:color w:val="212529"/>
          <w:sz w:val="28"/>
        </w:rPr>
        <w:t>нейросети</w:t>
      </w:r>
      <w:proofErr w:type="spellEnd"/>
      <w:r w:rsidRPr="00762168">
        <w:rPr>
          <w:color w:val="212529"/>
          <w:sz w:val="28"/>
        </w:rPr>
        <w:t xml:space="preserve">, способствует повышению мотивации студентов, активизации их познавательной деятельности и формированию навыков самостоятельной работы с информацией. Использование </w:t>
      </w:r>
      <w:proofErr w:type="spellStart"/>
      <w:r w:rsidRPr="00762168">
        <w:rPr>
          <w:color w:val="212529"/>
          <w:sz w:val="28"/>
        </w:rPr>
        <w:t>нейросетей</w:t>
      </w:r>
      <w:proofErr w:type="spellEnd"/>
      <w:r w:rsidRPr="00762168">
        <w:rPr>
          <w:color w:val="212529"/>
          <w:sz w:val="28"/>
        </w:rPr>
        <w:t>, в частности, позволяет автоматизировать некоторые этапы обучения, такие как создание глоссариев и проверка понимания текста, что экономит время преподавателя и предоставляет студентам возможность получить более персонализированную обратную связь.</w:t>
      </w:r>
    </w:p>
    <w:p w:rsidR="00762168" w:rsidRDefault="00762168" w:rsidP="007621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</w:rPr>
      </w:pPr>
      <w:r w:rsidRPr="00762168">
        <w:rPr>
          <w:color w:val="212529"/>
          <w:sz w:val="28"/>
        </w:rPr>
        <w:t xml:space="preserve">Результаты применения данной методики свидетельствуют о положительной динамике в развитии навыков чтения и понимания технической документации на английском языке у студентов технических специальностей. Студенты демонстрируют более уверенное владение </w:t>
      </w:r>
      <w:r w:rsidRPr="00762168">
        <w:rPr>
          <w:color w:val="212529"/>
          <w:sz w:val="28"/>
        </w:rPr>
        <w:lastRenderedPageBreak/>
        <w:t>терминологией, умение анализировать сложные тексты, а также способность применять полученные знания для решения практических задач.</w:t>
      </w:r>
    </w:p>
    <w:p w:rsidR="00AD5F37" w:rsidRPr="00AD5F37" w:rsidRDefault="00AD5F37" w:rsidP="00AD5F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bookmarkStart w:id="0" w:name="_GoBack"/>
      <w:r w:rsidRPr="00AD5F37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Список используемой литературы:</w:t>
      </w:r>
    </w:p>
    <w:bookmarkEnd w:id="0"/>
    <w:p w:rsidR="00AD5F37" w:rsidRPr="00CE245E" w:rsidRDefault="00AD5F37" w:rsidP="00CE245E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AD5F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Аксюхин</w:t>
      </w:r>
      <w:proofErr w:type="spellEnd"/>
      <w:r w:rsidRPr="00AD5F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 А. Информационные технологии в образовании и науке / А. А.</w:t>
      </w:r>
      <w:r w:rsid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Аксюхин</w:t>
      </w:r>
      <w:proofErr w:type="spellEnd"/>
      <w:r w:rsidRP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А. А. </w:t>
      </w:r>
      <w:proofErr w:type="spellStart"/>
      <w:r w:rsidRP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Вицен</w:t>
      </w:r>
      <w:proofErr w:type="spellEnd"/>
      <w:r w:rsidRP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Ж. В. </w:t>
      </w:r>
      <w:proofErr w:type="spellStart"/>
      <w:r w:rsidRP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Мекшенева</w:t>
      </w:r>
      <w:proofErr w:type="spellEnd"/>
      <w:r w:rsidRP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// Современные наукоемкие технологии.2009 № 1 С. 50–52</w:t>
      </w:r>
    </w:p>
    <w:p w:rsidR="00AD5F37" w:rsidRPr="00AD5F37" w:rsidRDefault="00AD5F37" w:rsidP="00AD5F37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D5F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Главный тренд российского образования – </w:t>
      </w:r>
      <w:proofErr w:type="spellStart"/>
      <w:r w:rsidRPr="00AD5F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цифровизация</w:t>
      </w:r>
      <w:proofErr w:type="spellEnd"/>
      <w:r w:rsidRPr="00AD5F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[Электронный ресурс].</w:t>
      </w:r>
    </w:p>
    <w:p w:rsidR="00CE245E" w:rsidRDefault="00CE245E" w:rsidP="00CE245E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6" w:history="1">
        <w:r w:rsidRPr="0064387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https://ug.ru/glavnyj-trend-rossijskogo-obrazovaniya-czifrovizacziya/</w:t>
        </w:r>
      </w:hyperlink>
    </w:p>
    <w:p w:rsidR="00CE245E" w:rsidRDefault="00AD5F37" w:rsidP="00CE245E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Портал ДО ЮПК - </w:t>
      </w:r>
      <w:hyperlink r:id="rId7" w:history="1">
        <w:r w:rsidR="00CE245E" w:rsidRPr="0064387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https://do.yugorskpk.ru/</w:t>
        </w:r>
      </w:hyperlink>
    </w:p>
    <w:p w:rsidR="00CE245E" w:rsidRDefault="00AD5F37" w:rsidP="00CE245E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Интерактивна</w:t>
      </w:r>
      <w:r w:rsid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 доска </w:t>
      </w:r>
      <w:proofErr w:type="spellStart"/>
      <w:r w:rsid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Miro</w:t>
      </w:r>
      <w:proofErr w:type="spellEnd"/>
      <w:r w:rsid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hyperlink r:id="rId8" w:history="1">
        <w:r w:rsidR="00CE245E" w:rsidRPr="00643871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https://miro.com/ru/</w:t>
        </w:r>
      </w:hyperlink>
    </w:p>
    <w:p w:rsidR="00AD5F37" w:rsidRPr="00CE245E" w:rsidRDefault="00AD5F37" w:rsidP="00CE245E">
      <w:pPr>
        <w:pStyle w:val="a5"/>
        <w:numPr>
          <w:ilvl w:val="0"/>
          <w:numId w:val="1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Нейросеть</w:t>
      </w:r>
      <w:proofErr w:type="spellEnd"/>
      <w:r w:rsidRPr="00CE24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созданию картинок – [Телеграм] @kandinsky21_bot</w:t>
      </w:r>
    </w:p>
    <w:p w:rsidR="00AD5F37" w:rsidRPr="00AD5F37" w:rsidRDefault="00AD5F37" w:rsidP="00AD5F3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529"/>
          <w:sz w:val="28"/>
          <w:szCs w:val="28"/>
        </w:rPr>
      </w:pPr>
    </w:p>
    <w:p w:rsidR="00881FF7" w:rsidRPr="00AD5F37" w:rsidRDefault="00881FF7" w:rsidP="00AD5F3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1FF7" w:rsidRPr="00AD5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907A2"/>
    <w:multiLevelType w:val="multilevel"/>
    <w:tmpl w:val="C734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212529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8"/>
      </w:rPr>
    </w:lvl>
    <w:lvl w:ilvl="3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341F0"/>
    <w:multiLevelType w:val="multilevel"/>
    <w:tmpl w:val="A74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212529"/>
      </w:rPr>
    </w:lvl>
    <w:lvl w:ilvl="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228C5"/>
    <w:multiLevelType w:val="multilevel"/>
    <w:tmpl w:val="C734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212529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8"/>
      </w:rPr>
    </w:lvl>
    <w:lvl w:ilvl="3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143118"/>
    <w:multiLevelType w:val="multilevel"/>
    <w:tmpl w:val="3560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41641"/>
    <w:multiLevelType w:val="multilevel"/>
    <w:tmpl w:val="F4B2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D40D6"/>
    <w:multiLevelType w:val="multilevel"/>
    <w:tmpl w:val="4270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BA1FBC"/>
    <w:multiLevelType w:val="multilevel"/>
    <w:tmpl w:val="5914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212529"/>
      </w:rPr>
    </w:lvl>
    <w:lvl w:ilvl="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027F1"/>
    <w:multiLevelType w:val="hybridMultilevel"/>
    <w:tmpl w:val="0BB0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0256"/>
    <w:multiLevelType w:val="multilevel"/>
    <w:tmpl w:val="F7D07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43079"/>
    <w:multiLevelType w:val="multilevel"/>
    <w:tmpl w:val="9EF8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0D23F2"/>
    <w:multiLevelType w:val="multilevel"/>
    <w:tmpl w:val="7048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07CA5"/>
    <w:multiLevelType w:val="multilevel"/>
    <w:tmpl w:val="5914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212529"/>
      </w:rPr>
    </w:lvl>
    <w:lvl w:ilvl="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924B1"/>
    <w:multiLevelType w:val="multilevel"/>
    <w:tmpl w:val="901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04A20"/>
    <w:multiLevelType w:val="multilevel"/>
    <w:tmpl w:val="ABF69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212529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8"/>
      </w:rPr>
    </w:lvl>
    <w:lvl w:ilvl="3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BB3B60"/>
    <w:multiLevelType w:val="multilevel"/>
    <w:tmpl w:val="1420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541E3F"/>
    <w:multiLevelType w:val="hybridMultilevel"/>
    <w:tmpl w:val="2A30CA5A"/>
    <w:lvl w:ilvl="0" w:tplc="D28CC6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60B07"/>
    <w:multiLevelType w:val="multilevel"/>
    <w:tmpl w:val="739A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FF7BD0"/>
    <w:multiLevelType w:val="multilevel"/>
    <w:tmpl w:val="E3BAF0A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color w:val="212529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DF7E77"/>
    <w:multiLevelType w:val="multilevel"/>
    <w:tmpl w:val="0C26602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5"/>
  </w:num>
  <w:num w:numId="5">
    <w:abstractNumId w:val="14"/>
  </w:num>
  <w:num w:numId="6">
    <w:abstractNumId w:val="3"/>
  </w:num>
  <w:num w:numId="7">
    <w:abstractNumId w:val="4"/>
  </w:num>
  <w:num w:numId="8">
    <w:abstractNumId w:val="16"/>
  </w:num>
  <w:num w:numId="9">
    <w:abstractNumId w:val="12"/>
  </w:num>
  <w:num w:numId="10">
    <w:abstractNumId w:val="1"/>
  </w:num>
  <w:num w:numId="11">
    <w:abstractNumId w:val="11"/>
  </w:num>
  <w:num w:numId="12">
    <w:abstractNumId w:val="6"/>
  </w:num>
  <w:num w:numId="13">
    <w:abstractNumId w:val="8"/>
  </w:num>
  <w:num w:numId="14">
    <w:abstractNumId w:val="13"/>
  </w:num>
  <w:num w:numId="15">
    <w:abstractNumId w:val="0"/>
  </w:num>
  <w:num w:numId="16">
    <w:abstractNumId w:val="2"/>
  </w:num>
  <w:num w:numId="17">
    <w:abstractNumId w:val="15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0D7"/>
    <w:rsid w:val="00311C47"/>
    <w:rsid w:val="00762168"/>
    <w:rsid w:val="00881FF7"/>
    <w:rsid w:val="008D40D7"/>
    <w:rsid w:val="009958DF"/>
    <w:rsid w:val="00AD5F37"/>
    <w:rsid w:val="00C83B27"/>
    <w:rsid w:val="00CD4914"/>
    <w:rsid w:val="00CE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DE8C"/>
  <w15:chartTrackingRefBased/>
  <w15:docId w15:val="{9AEE3DCB-6350-4930-A349-A10EBF21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914"/>
    <w:rPr>
      <w:b/>
      <w:bCs/>
    </w:rPr>
  </w:style>
  <w:style w:type="paragraph" w:styleId="a5">
    <w:name w:val="List Paragraph"/>
    <w:basedOn w:val="a"/>
    <w:uiPriority w:val="34"/>
    <w:qFormat/>
    <w:rsid w:val="00CD4914"/>
    <w:pPr>
      <w:ind w:left="720"/>
      <w:contextualSpacing/>
    </w:pPr>
  </w:style>
  <w:style w:type="character" w:styleId="a6">
    <w:name w:val="Emphasis"/>
    <w:basedOn w:val="a0"/>
    <w:uiPriority w:val="20"/>
    <w:qFormat/>
    <w:rsid w:val="00311C47"/>
    <w:rPr>
      <w:i/>
      <w:iCs/>
    </w:rPr>
  </w:style>
  <w:style w:type="character" w:styleId="a7">
    <w:name w:val="Hyperlink"/>
    <w:basedOn w:val="a0"/>
    <w:uiPriority w:val="99"/>
    <w:unhideWhenUsed/>
    <w:rsid w:val="00CE2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o.com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o.yugorskp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g.ru/glavnyj-trend-rossijskogo-obrazovaniya-czifrovizaczi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E162-FF21-42BF-B04C-B3A64AF9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Gladisheva-U@yandex.ru</dc:creator>
  <cp:keywords/>
  <dc:description/>
  <cp:lastModifiedBy>Gladisheva-U@yandex.ru</cp:lastModifiedBy>
  <cp:revision>4</cp:revision>
  <dcterms:created xsi:type="dcterms:W3CDTF">2025-03-04T06:55:00Z</dcterms:created>
  <dcterms:modified xsi:type="dcterms:W3CDTF">2025-03-04T07:37:00Z</dcterms:modified>
</cp:coreProperties>
</file>