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1747" w:leader="none"/>
        </w:tabs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«Путешествие в фольклор народов мира»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старшей группы</w:t>
      </w:r>
    </w:p>
    <w:p>
      <w:pPr>
        <w:pStyle w:val="Normal"/>
        <w:widowControl w:val="false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Шарафутдинова Гульзана Хайдаровна — </w:t>
      </w:r>
    </w:p>
    <w:p>
      <w:pPr>
        <w:pStyle w:val="Normal"/>
        <w:widowControl w:val="false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проекта: 09 -15 ноября 20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Проект: краткосрочный, групповой, творческий.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проекта.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поможет раскрыть ребенку мир национальных культур, расширить представления об образе жизни людей, населяющих Россию, их обычаях и традициях, фольклоре; на основе познания способствовать речевому, художественно-эстетическому, нравственному, эмоциональному и социальному развитию детей. Через приобщение детей к культуре своего народа и национальностей, проживающих рядом, формировать у них представление о себе и других, как о личности.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критерием эффективности данного проекта будет активность родителей во всех мероприятиях, проводимых в рамках данного проекта, а также полнота и прочность знаний детей о традициях своего народа.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Идея о проведении недели по приобщению детей к истокам народной культуры очень значима, она становится предпосылкой к формированию устойчивого интереса к народному искусству, лучшему пониманию детьми его необходимости и ценности, уважению к труду и таланту мастеров. Организация недели предполагает участие всех детей, а использование различных фольклорных форм (переклички, частушки, и пр.) позволяет привлекать к участию и обычно пассивных, застенчивых. Таким образом, помимо познавательного, речевого, художественно – эстетического, нравственного, эмоционального развития, такого рода мероприятия способствуют и социальному развитию детей.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понятие о значении культурно – исторического наследия стран в жизни современных людей.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значение национальных традиций (проведение праздников, игр, образу жизни и др.) для формирования культуры, нравственных качеств  народа.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и уважение к  народному творчеству.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 детей интерес к истории и национальным традициям России и народов мира.</w:t>
      </w:r>
    </w:p>
    <w:p>
      <w:pPr>
        <w:pStyle w:val="Normal"/>
        <w:spacing w:lineRule="auto" w:line="360" w:before="0"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знакомство детей, родителей с народными традициями, через разные формы работы поисково-творческой направленности.</w:t>
      </w:r>
    </w:p>
    <w:p>
      <w:pPr>
        <w:pStyle w:val="Normal"/>
        <w:widowControl w:val="false"/>
        <w:spacing w:lineRule="auto" w:line="360" w:before="0"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обеспечение: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Книги,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Журналы,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Открытки,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Художественные произведения и материалы.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проекта: воспитатель, дети старшей группы, родители воспитанников.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дать детям возможность применять знания и навыки в своей деятельности, использую в своей работе различные формы работы: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детьми: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детей с декоративно-прикладным народным искусством (керамическими изделиями, игрушками);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разучивание произведений художественной литературы и фольклора;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бесед и занятий на тему «Культурно-историческое наследие нашего народа»;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видеофильмов по данной теме;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подвижных игр, художественной литературы, фольклорных текстов;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выставки детских работ в рамках реализации проекта; 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 сюжетно-ролевые игры по проекту.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родителями: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наглядная информация (папки-передвижки, памятки для родителей, стендовая информация);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беседа; 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условия: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обеспечение программно-методическим материалом;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создание эмоционально-комфортной атмосферы развития детей;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привлечение к воспитательно-образовательному процессу родителей воспитанников, педагогов детского сада.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Предположительные результаты.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поможет раскрыть ребенку мир национальных культур, расширить представления об образе жизни людей, населяющих родной город, их обычаях и традициях, фольклоре; на основе познания способствовать речевому, художественно-эстетическому, нравственному, эмоциональному и социальному развитию детей. Через приобщение детей к культуре своего народа и национальностей, проживающих рядом, формировать у них представление о себе и других как о личности.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Предполагаю, что главным критерием эффективности данного проекта будет активность родителей во всех мероприятиях, проводимых в рамках данного проекта, а также полнота и прочность знаний детей о традициях своей семьи и своего народа.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знают: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народные игры, танцы, песни, заклички, колыбельные;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народные традиции;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могут составить рассказ о народных промыслах;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пополнили словарный запас (реликвия, традиция, обряд, и т. д.);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приобрели представления об общечеловеческих ценностях;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научились проявлять уважение к своим родителям, членам семьи, людям труда;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у них развито чувство гордости за свою страну.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Родители: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приобрели знания о народных традициях, праздниках;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уважительно относятся к своим предкам, внимательно – к событиям в доме;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знают народные песни, игры, используют их дома.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проекта: народные традиции, фольклоры народов мира.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1.Темы, раскрываемые в центрах активности: 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«Что мы знаем о народных праздниках?»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«Краса ненаглядная»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«Чудо - чудное, диво - дивное»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«Золотые руки мастеров»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>
        <w:rPr>
          <w:rFonts w:ascii="Times New Roman" w:hAnsi="Times New Roman"/>
          <w:sz w:val="28"/>
          <w:szCs w:val="28"/>
        </w:rPr>
        <w:t>« Посиделки».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Развлечения на улице: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Русские народные игры на свежем воздухе.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Веселая эстафета.</w:t>
      </w:r>
    </w:p>
    <w:p>
      <w:pPr>
        <w:pStyle w:val="Normal"/>
        <w:widowControl w:val="false"/>
        <w:spacing w:lineRule="auto" w:line="360" w:before="0"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Консультации для родителей.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«Во что играли наши бабушки»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«Народные традиции и праздники»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«Потешки, прибаутки, колыбельная для малышей»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«Сказки, рассказанные на ночь»</w:t>
      </w:r>
    </w:p>
    <w:p>
      <w:pPr>
        <w:pStyle w:val="ListParagraph"/>
        <w:widowControl w:val="false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деятельность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папки-передвижки «Возрождение народных традиций».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 детских работ: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«Конь» (дымковская игрушка);</w:t>
      </w:r>
    </w:p>
    <w:p>
      <w:pPr>
        <w:pStyle w:val="ListParagraph"/>
        <w:widowControl w:val="false"/>
        <w:numPr>
          <w:ilvl w:val="0"/>
          <w:numId w:val="7"/>
        </w:numPr>
        <w:spacing w:lineRule="auto" w:line="36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«Хохломская роспись»;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Рисунки детей «Матрешка»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«Народные традиции вокруг нас».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выход: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Конспекты непосредственно образовательной деятельности;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Конспекты консультаций для родителей;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Презентация проекта.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в рамках проекта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день. «Что мы знаем о народных праздниках?» 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задачи: познакомить детей с традиционными русскими народными праздниками праздниками народов мира; учить делиться впечатлениями с окружающими, используя художественные средства выразительности; прививать любовь к традиционным праздникам, развивать понимание названий праздников.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Беседа «Что мы знаем о народных праздниках?». 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игры «Горелки», «Лапта», «Мушка», «Логово», «Ловишки», «Городки», дидактические игры «Матрешки», «Найди домик матрешки».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эпизода русского народного праздника.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день «Краса ненаглядная» 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задачи: воспитывать эстетическое отношение к народному прикладному искусству, прививать интерес к различным видам народных промыслов, к разнообразным природным материалам, из которых делали мастера различные изделия.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 «А ну-ка покажи», «Имя шепчут волны», чтение народных сказок, разучивание потешек, русские народные игры «Пустое место», «Краски»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узоров различного вида промыслов.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день «Чудо-чудное, диво-дивное» 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задачи: познакомить с разнообразием народных игрушек; учить различать игрушки, зная характерные особенности разных промыслов; воспитывать добрые нежные чувства к русскому народному творчеству, желание научиться рисовать народные игрушки. 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на тему «Распиши коровку или коня фили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моновской росписью», дидактическая игра «Народное творчество», «Собери картинку» (народные промыслы, подвижные игры «Колечко», «Соломинки», «Третий лишний», 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русской народной сказки «Царевна лягушка»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день «Золотые руки мастеров»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Цели и задачи: воспитывать уважение и любовь к труду, интерес к народному изобразительному искусству и фольклору, эмоционально – оценочное отношение к труду мастеров. 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Дидактические игры «Составь хохломской узор», «Собери гжельскую розу», «Каждое изделие в свой город», подвижные игры «Золотые ворота», «У медведя во бору», лепка «Конь» (по мотивам дымковской игрушки) 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 «В цапки», «Молчанка», дидактические игры «Продолжи пословицу», «Загадки», «Вставь слово»</w:t>
      </w:r>
    </w:p>
    <w:p>
      <w:pPr>
        <w:pStyle w:val="Normal"/>
        <w:widowControl w:val="false"/>
        <w:spacing w:lineRule="auto" w:line="36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день «Посиделки».</w:t>
      </w:r>
    </w:p>
    <w:p>
      <w:pPr>
        <w:pStyle w:val="Normal"/>
        <w:widowControl w:val="false"/>
        <w:spacing w:lineRule="auto" w:line="360" w:before="0"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задачи: Приобщить детей  к истокам русской народной культуры, татарской народной культуры. Продолжать знакомить с различными нациями их традициями и обрядами. Воспитывать нравственные качества.</w:t>
      </w:r>
    </w:p>
    <w:p>
      <w:pPr>
        <w:pStyle w:val="Normal"/>
        <w:widowControl w:val="false"/>
        <w:spacing w:lineRule="auto" w:line="360" w:before="0"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 детей и взрослых радостное настроение, желание активно участвовать в совместной деятельности. Демонстрация работ детей. Пение частушек, проговаривание считалок и потешек.</w:t>
      </w:r>
    </w:p>
    <w:p>
      <w:pPr>
        <w:pStyle w:val="Normal"/>
        <w:widowControl w:val="false"/>
        <w:spacing w:lineRule="auto" w:line="360" w:before="0"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Чаепитие с пирогами.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707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80" w:hanging="4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EastAsi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1da0"/>
    <w:pPr>
      <w:widowControl/>
      <w:bidi w:val="0"/>
      <w:spacing w:lineRule="auto" w:line="276" w:before="0" w:after="200"/>
      <w:jc w:val="left"/>
    </w:pPr>
    <w:rPr>
      <w:rFonts w:eastAsia="" w:cs="Times New Roman" w:eastAsiaTheme="minorEastAsia" w:ascii="Calibri" w:hAnsi="Calibr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8e4f4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LibreOffice/7.5.6.2$Linux_X86_64 LibreOffice_project/50$Build-2</Application>
  <AppVersion>15.0000</AppVersion>
  <Pages>6</Pages>
  <Words>993</Words>
  <Characters>6906</Characters>
  <CharactersWithSpaces>7796</CharactersWithSpaces>
  <Paragraphs>103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2016-11-06T16:58:00Z</dcterms:created>
  <dc:creator>Гульзана</dc:creator>
  <dc:description/>
  <dc:language>ru-RU</dc:language>
  <cp:lastModifiedBy/>
  <dcterms:modified xsi:type="dcterms:W3CDTF">2025-03-17T11:45:12Z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