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4FF30" w14:textId="77777777" w:rsidR="00AC388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99C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14:paraId="4F2A938F" w14:textId="741D0C7D" w:rsidR="00AC388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99C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06AE07A9" w14:textId="77777777" w:rsidR="00AC388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99C">
        <w:rPr>
          <w:rFonts w:ascii="Times New Roman" w:hAnsi="Times New Roman" w:cs="Times New Roman"/>
          <w:sz w:val="28"/>
          <w:szCs w:val="28"/>
        </w:rPr>
        <w:t xml:space="preserve">«Детская школа искусств № 1 имени Фридриха Липса» </w:t>
      </w:r>
    </w:p>
    <w:p w14:paraId="2D3A2A90" w14:textId="386E9DF1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99C">
        <w:rPr>
          <w:rFonts w:ascii="Times New Roman" w:hAnsi="Times New Roman" w:cs="Times New Roman"/>
          <w:sz w:val="28"/>
          <w:szCs w:val="28"/>
        </w:rPr>
        <w:t>Еманжелинского муниципального района Челябинской области</w:t>
      </w:r>
    </w:p>
    <w:p w14:paraId="2B7FAAC2" w14:textId="77777777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C6A326" w14:textId="77777777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895C4" w14:textId="77777777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963CF8" w14:textId="77777777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ADDBD9" w14:textId="77777777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D7E0EF" w14:textId="77777777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DD0725" w14:textId="77777777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67D383" w14:textId="77777777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99C">
        <w:rPr>
          <w:rFonts w:ascii="Times New Roman" w:hAnsi="Times New Roman" w:cs="Times New Roman"/>
          <w:b/>
          <w:sz w:val="28"/>
          <w:szCs w:val="28"/>
        </w:rPr>
        <w:t>Доклад на тему</w:t>
      </w:r>
    </w:p>
    <w:p w14:paraId="0429FD7E" w14:textId="3D175674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99C">
        <w:rPr>
          <w:rFonts w:ascii="Times New Roman" w:hAnsi="Times New Roman" w:cs="Times New Roman"/>
          <w:b/>
          <w:sz w:val="28"/>
          <w:szCs w:val="28"/>
        </w:rPr>
        <w:t>«Способы передачи эмоциональной выразительности в композиции художественными средствами</w:t>
      </w:r>
      <w:r w:rsidR="00AC388C">
        <w:rPr>
          <w:rFonts w:ascii="Times New Roman" w:hAnsi="Times New Roman" w:cs="Times New Roman"/>
          <w:b/>
          <w:sz w:val="28"/>
          <w:szCs w:val="28"/>
        </w:rPr>
        <w:t xml:space="preserve"> на примере работ учащихся отделения изобразительного искусства ДШИ №1 </w:t>
      </w:r>
      <w:proofErr w:type="spellStart"/>
      <w:r w:rsidR="00AC388C">
        <w:rPr>
          <w:rFonts w:ascii="Times New Roman" w:hAnsi="Times New Roman" w:cs="Times New Roman"/>
          <w:b/>
          <w:sz w:val="28"/>
          <w:szCs w:val="28"/>
        </w:rPr>
        <w:t>им.Ф.Липса</w:t>
      </w:r>
      <w:proofErr w:type="spellEnd"/>
      <w:r w:rsidRPr="0001499C">
        <w:rPr>
          <w:rFonts w:ascii="Times New Roman" w:hAnsi="Times New Roman" w:cs="Times New Roman"/>
          <w:b/>
          <w:sz w:val="28"/>
          <w:szCs w:val="28"/>
        </w:rPr>
        <w:t>»</w:t>
      </w:r>
    </w:p>
    <w:p w14:paraId="59EE8764" w14:textId="77777777" w:rsidR="0001499C" w:rsidRPr="0001499C" w:rsidRDefault="0001499C" w:rsidP="00AC38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CCDF25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9963CA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95EB97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7BC3F8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9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19B8D7" w14:textId="73748746" w:rsidR="0001499C" w:rsidRPr="0001499C" w:rsidRDefault="00AC388C" w:rsidP="0001499C">
      <w:pPr>
        <w:spacing w:after="0"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01499C" w:rsidRPr="0001499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9D4EF56" w14:textId="552B2EC5" w:rsidR="0001499C" w:rsidRPr="0001499C" w:rsidRDefault="00AC388C" w:rsidP="0001499C">
      <w:pPr>
        <w:spacing w:after="0"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1499C" w:rsidRPr="0001499C">
        <w:rPr>
          <w:rFonts w:ascii="Times New Roman" w:hAnsi="Times New Roman" w:cs="Times New Roman"/>
          <w:sz w:val="28"/>
          <w:szCs w:val="28"/>
        </w:rPr>
        <w:t>реподаватель отделения</w:t>
      </w:r>
    </w:p>
    <w:p w14:paraId="78EEB145" w14:textId="77777777" w:rsidR="0001499C" w:rsidRPr="0001499C" w:rsidRDefault="0001499C" w:rsidP="0001499C">
      <w:pPr>
        <w:spacing w:after="0"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01499C">
        <w:rPr>
          <w:rFonts w:ascii="Times New Roman" w:hAnsi="Times New Roman" w:cs="Times New Roman"/>
          <w:sz w:val="28"/>
          <w:szCs w:val="28"/>
        </w:rPr>
        <w:t>изобразительного искусства</w:t>
      </w:r>
    </w:p>
    <w:p w14:paraId="7813AE28" w14:textId="77777777" w:rsidR="0001499C" w:rsidRPr="0001499C" w:rsidRDefault="0001499C" w:rsidP="0001499C">
      <w:pPr>
        <w:spacing w:after="0"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01499C">
        <w:rPr>
          <w:rFonts w:ascii="Times New Roman" w:hAnsi="Times New Roman" w:cs="Times New Roman"/>
          <w:sz w:val="28"/>
          <w:szCs w:val="28"/>
        </w:rPr>
        <w:t>Малькова Ирина Алексеевна</w:t>
      </w:r>
    </w:p>
    <w:p w14:paraId="260D2BBE" w14:textId="77777777" w:rsidR="0001499C" w:rsidRPr="0001499C" w:rsidRDefault="0001499C" w:rsidP="0001499C">
      <w:pPr>
        <w:spacing w:after="0"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7EBB5C1A" w14:textId="74AE17BA" w:rsid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55D12471" w14:textId="536FF637" w:rsidR="00AC388C" w:rsidRDefault="00AC388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09457CCB" w14:textId="49D11EEF" w:rsidR="00AC388C" w:rsidRDefault="00AC388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769C9096" w14:textId="77777777" w:rsidR="00AC388C" w:rsidRPr="0001499C" w:rsidRDefault="00AC388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C951A5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4E1F0D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0A1628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00CD9A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DC7B52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739B43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17FBBC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213415" w14:textId="77777777" w:rsidR="0001499C" w:rsidRP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D7E532" w14:textId="77777777" w:rsidR="0001499C" w:rsidRPr="0001499C" w:rsidRDefault="0001499C" w:rsidP="0001499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99C">
        <w:rPr>
          <w:rFonts w:ascii="Times New Roman" w:hAnsi="Times New Roman" w:cs="Times New Roman"/>
          <w:sz w:val="28"/>
          <w:szCs w:val="28"/>
        </w:rPr>
        <w:t xml:space="preserve">г. Еманжелинск, 2024 г. </w:t>
      </w:r>
    </w:p>
    <w:p w14:paraId="0C80614B" w14:textId="77777777" w:rsid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214194" w14:textId="77777777" w:rsidR="0001499C" w:rsidRDefault="0001499C" w:rsidP="0001499C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8DA528" w14:textId="5D0AAF15" w:rsidR="003409F5" w:rsidRPr="00AC388C" w:rsidRDefault="003409F5" w:rsidP="00AC38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E4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0C05AE1A" w14:textId="77777777" w:rsidR="003409F5" w:rsidRDefault="003409F5" w:rsidP="00AC388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Художественное творчество – особенный, тонко эмоциональный процесс, в который легко вовлекаются дети. В процессе обучения на отделении изобразительного искусства каждый ребёнок узнает основные художественные средства выразительности. Анализ цвета, изучение перспективы и правил композиционного построения (цельность, неделимость, соразмерность и т.д.) помогают обучающемуся точнее выразить замысел работы. </w:t>
      </w:r>
    </w:p>
    <w:p w14:paraId="50F4C242" w14:textId="77777777" w:rsidR="003409F5" w:rsidRDefault="003409F5" w:rsidP="00B003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Безусловно, одним из ключевых моментов в создании композиции является формирование идеи внутри заданной темы, поэтому её подробное обсуждение необходимо для расширения знаний и опыта обучающихся. Формирование собственного мнения и отношения к теме – важный ключ к пониманию внутреннего мира ребенка.</w:t>
      </w:r>
    </w:p>
    <w:p w14:paraId="58CD3B43" w14:textId="77777777" w:rsidR="003409F5" w:rsidRDefault="003409F5" w:rsidP="00B003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гармоничного развития необходимо обучать детей эмоциональному восприятию и личному эмоциональному выражению – на примере работ великих художников или в процессе самопознания. Таким образом, художественные средства выразительности расширяются до эмоционального толкования.</w:t>
      </w:r>
    </w:p>
    <w:p w14:paraId="546758A6" w14:textId="05A94959" w:rsidR="003409F5" w:rsidRDefault="003409F5" w:rsidP="00B003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6822">
        <w:rPr>
          <w:rFonts w:ascii="Times New Roman" w:hAnsi="Times New Roman" w:cs="Times New Roman"/>
          <w:sz w:val="28"/>
          <w:szCs w:val="28"/>
        </w:rPr>
        <w:t>Понимание способов передачи эмоций через художественные средства не только помогает в оценке детского творчества, но и является важным инструментом для педагогов в процессе обучения. В данной работе мы рассмотрим ключевые способы передачи эмоциональной выразительности в детских художественных произведениях</w:t>
      </w:r>
      <w:r w:rsidR="00AC388C" w:rsidRPr="00AC38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88C" w:rsidRPr="00AC388C">
        <w:rPr>
          <w:rFonts w:ascii="Times New Roman" w:hAnsi="Times New Roman" w:cs="Times New Roman"/>
          <w:bCs/>
          <w:sz w:val="28"/>
          <w:szCs w:val="28"/>
        </w:rPr>
        <w:t xml:space="preserve">на примере работ учащихся отделения изобразительного искусства ДШИ №1 </w:t>
      </w:r>
      <w:proofErr w:type="spellStart"/>
      <w:r w:rsidR="00AC388C" w:rsidRPr="00AC388C">
        <w:rPr>
          <w:rFonts w:ascii="Times New Roman" w:hAnsi="Times New Roman" w:cs="Times New Roman"/>
          <w:bCs/>
          <w:sz w:val="28"/>
          <w:szCs w:val="28"/>
        </w:rPr>
        <w:t>им.Ф.Липса</w:t>
      </w:r>
      <w:proofErr w:type="spellEnd"/>
      <w:r w:rsidRPr="00AC388C">
        <w:rPr>
          <w:rFonts w:ascii="Times New Roman" w:hAnsi="Times New Roman" w:cs="Times New Roman"/>
          <w:bCs/>
          <w:sz w:val="28"/>
          <w:szCs w:val="28"/>
        </w:rPr>
        <w:t>.</w:t>
      </w:r>
    </w:p>
    <w:p w14:paraId="1BC0B3F2" w14:textId="77777777" w:rsidR="00076822" w:rsidRDefault="003409F5" w:rsidP="00AC388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409F5">
        <w:rPr>
          <w:rFonts w:ascii="Times New Roman" w:hAnsi="Times New Roman" w:cs="Times New Roman"/>
          <w:sz w:val="28"/>
          <w:szCs w:val="28"/>
        </w:rPr>
        <w:t>Изучить способы передачи эмоциональной выразительности в композиции художественными средствами и выявить их влияние на восприятие произведений искусства.</w:t>
      </w:r>
    </w:p>
    <w:p w14:paraId="4AC40402" w14:textId="77777777" w:rsidR="003409F5" w:rsidRPr="003409F5" w:rsidRDefault="003409F5" w:rsidP="00AC388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3409F5">
        <w:rPr>
          <w:rFonts w:ascii="Times New Roman" w:hAnsi="Times New Roman" w:cs="Times New Roman"/>
          <w:b/>
          <w:sz w:val="28"/>
          <w:szCs w:val="28"/>
        </w:rPr>
        <w:t>:</w:t>
      </w:r>
    </w:p>
    <w:p w14:paraId="5CDAAA4D" w14:textId="77777777" w:rsidR="003409F5" w:rsidRPr="003409F5" w:rsidRDefault="003409F5" w:rsidP="00AC388C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t xml:space="preserve">Анализ художественных средств: </w:t>
      </w:r>
      <w:r w:rsidRPr="003409F5">
        <w:rPr>
          <w:rFonts w:ascii="Times New Roman" w:hAnsi="Times New Roman" w:cs="Times New Roman"/>
          <w:sz w:val="28"/>
          <w:szCs w:val="28"/>
        </w:rPr>
        <w:t>Исследовать различные художественные</w:t>
      </w:r>
      <w:r>
        <w:rPr>
          <w:rFonts w:ascii="Times New Roman" w:hAnsi="Times New Roman" w:cs="Times New Roman"/>
          <w:sz w:val="28"/>
          <w:szCs w:val="28"/>
        </w:rPr>
        <w:t xml:space="preserve"> средства (цвет, форма, линия, композиция</w:t>
      </w:r>
      <w:r w:rsidRPr="003409F5">
        <w:rPr>
          <w:rFonts w:ascii="Times New Roman" w:hAnsi="Times New Roman" w:cs="Times New Roman"/>
          <w:sz w:val="28"/>
          <w:szCs w:val="28"/>
        </w:rPr>
        <w:t xml:space="preserve"> и т.д.) и их роль в передаче эмоций в композиции.</w:t>
      </w:r>
    </w:p>
    <w:p w14:paraId="4BC42330" w14:textId="77777777" w:rsidR="003409F5" w:rsidRPr="003409F5" w:rsidRDefault="003409F5" w:rsidP="00AC388C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Изучение теоретических основ: </w:t>
      </w:r>
      <w:r w:rsidRPr="003409F5">
        <w:rPr>
          <w:rFonts w:ascii="Times New Roman" w:hAnsi="Times New Roman" w:cs="Times New Roman"/>
          <w:sz w:val="28"/>
          <w:szCs w:val="28"/>
        </w:rPr>
        <w:t>Рассмотреть теоретические подходы к эмоциональной выразительности в искусстве, включая психологические и культурные аспекты восприятия.</w:t>
      </w:r>
    </w:p>
    <w:p w14:paraId="3E86D2C3" w14:textId="77777777" w:rsidR="003409F5" w:rsidRPr="003409F5" w:rsidRDefault="003409F5" w:rsidP="00AC388C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произведений: </w:t>
      </w:r>
      <w:r w:rsidRPr="003409F5">
        <w:rPr>
          <w:rFonts w:ascii="Times New Roman" w:hAnsi="Times New Roman" w:cs="Times New Roman"/>
          <w:sz w:val="28"/>
          <w:szCs w:val="28"/>
        </w:rPr>
        <w:t>Провести сравнительный анализ различных художественных произведений, чтобы выявить, как разные авторы используют композицию для передачи эмоций.</w:t>
      </w:r>
    </w:p>
    <w:p w14:paraId="55505303" w14:textId="77777777" w:rsidR="003409F5" w:rsidRPr="003409F5" w:rsidRDefault="003409F5" w:rsidP="00AC388C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t xml:space="preserve">Выводы и рекомендации: </w:t>
      </w:r>
      <w:r w:rsidRPr="003409F5">
        <w:rPr>
          <w:rFonts w:ascii="Times New Roman" w:hAnsi="Times New Roman" w:cs="Times New Roman"/>
          <w:sz w:val="28"/>
          <w:szCs w:val="28"/>
        </w:rPr>
        <w:t>Сформулировать выводы о наиболее эффективных способах передачи эмоций в композиции и предло</w:t>
      </w:r>
      <w:r>
        <w:rPr>
          <w:rFonts w:ascii="Times New Roman" w:hAnsi="Times New Roman" w:cs="Times New Roman"/>
          <w:sz w:val="28"/>
          <w:szCs w:val="28"/>
        </w:rPr>
        <w:t>жить рекомендации для юных художников</w:t>
      </w:r>
      <w:r w:rsidRPr="003409F5">
        <w:rPr>
          <w:rFonts w:ascii="Times New Roman" w:hAnsi="Times New Roman" w:cs="Times New Roman"/>
          <w:sz w:val="28"/>
          <w:szCs w:val="28"/>
        </w:rPr>
        <w:t>.</w:t>
      </w:r>
    </w:p>
    <w:p w14:paraId="058D8192" w14:textId="77777777" w:rsidR="00A85E46" w:rsidRDefault="00A85E46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06B99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1C90D8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ED7428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8DD32A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EAA151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3B6D9B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E88A3B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0BD8BD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86CCA9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664EEE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EECAA4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0C8AD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7F592E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8D2CB9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F9AE71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A5FAFF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9AC939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67F94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F91720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F8EF9B" w14:textId="77777777" w:rsidR="00B00302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0CE401" w14:textId="77777777" w:rsidR="00B00302" w:rsidRPr="00EC57FC" w:rsidRDefault="00B00302" w:rsidP="00B00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93B3E9" w14:textId="77777777" w:rsidR="00D52F69" w:rsidRPr="00EC57FC" w:rsidRDefault="00D52F69" w:rsidP="00B0030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77141">
        <w:rPr>
          <w:rFonts w:ascii="Times New Roman" w:hAnsi="Times New Roman" w:cs="Times New Roman"/>
          <w:b/>
          <w:sz w:val="28"/>
          <w:szCs w:val="28"/>
        </w:rPr>
        <w:lastRenderedPageBreak/>
        <w:t>1. Цвет и цветовые сочетания</w:t>
      </w:r>
    </w:p>
    <w:p w14:paraId="5B69B84D" w14:textId="77777777" w:rsidR="00D52F69" w:rsidRPr="003409F5" w:rsidRDefault="00D52F6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Цвет — это один из самых мощных инструментов для передачи эмоций. </w:t>
      </w:r>
      <w:r w:rsidR="00460332" w:rsidRPr="003409F5">
        <w:rPr>
          <w:rFonts w:ascii="Times New Roman" w:hAnsi="Times New Roman" w:cs="Times New Roman"/>
          <w:sz w:val="28"/>
          <w:szCs w:val="28"/>
        </w:rPr>
        <w:t>С первых лет</w:t>
      </w:r>
      <w:r w:rsidR="00C51405" w:rsidRPr="003409F5">
        <w:rPr>
          <w:rFonts w:ascii="Times New Roman" w:hAnsi="Times New Roman" w:cs="Times New Roman"/>
          <w:sz w:val="28"/>
          <w:szCs w:val="28"/>
        </w:rPr>
        <w:t xml:space="preserve"> </w:t>
      </w:r>
      <w:r w:rsidR="00460332" w:rsidRPr="003409F5">
        <w:rPr>
          <w:rFonts w:ascii="Times New Roman" w:hAnsi="Times New Roman" w:cs="Times New Roman"/>
          <w:sz w:val="28"/>
          <w:szCs w:val="28"/>
        </w:rPr>
        <w:t xml:space="preserve">жизни </w:t>
      </w:r>
      <w:r w:rsidR="00C51405" w:rsidRPr="003409F5">
        <w:rPr>
          <w:rFonts w:ascii="Times New Roman" w:hAnsi="Times New Roman" w:cs="Times New Roman"/>
          <w:sz w:val="28"/>
          <w:szCs w:val="28"/>
        </w:rPr>
        <w:t xml:space="preserve">ребенок получает знание о цвете: деревья – зелёные, небо – голубое, </w:t>
      </w:r>
      <w:r w:rsidR="00870D10" w:rsidRPr="003409F5">
        <w:rPr>
          <w:rFonts w:ascii="Times New Roman" w:hAnsi="Times New Roman" w:cs="Times New Roman"/>
          <w:sz w:val="28"/>
          <w:szCs w:val="28"/>
        </w:rPr>
        <w:t>помидоры – красные. В процессе общения с миром знания дополняются контекстом, и становится ясно, что деревья бывают и красными, если наступила осень, небо на закате розовеет,</w:t>
      </w:r>
      <w:r w:rsidR="00074084" w:rsidRPr="003409F5">
        <w:rPr>
          <w:rFonts w:ascii="Times New Roman" w:hAnsi="Times New Roman" w:cs="Times New Roman"/>
          <w:sz w:val="28"/>
          <w:szCs w:val="28"/>
        </w:rPr>
        <w:t xml:space="preserve"> а помидоры имеют также оранжевую и желтую окраску.</w:t>
      </w:r>
      <w:r w:rsidR="00B36D0A" w:rsidRPr="003409F5">
        <w:rPr>
          <w:rFonts w:ascii="Times New Roman" w:hAnsi="Times New Roman" w:cs="Times New Roman"/>
          <w:sz w:val="28"/>
          <w:szCs w:val="28"/>
        </w:rPr>
        <w:t xml:space="preserve"> (</w:t>
      </w:r>
      <w:r w:rsidR="00333A38" w:rsidRPr="003409F5">
        <w:rPr>
          <w:rFonts w:ascii="Times New Roman" w:hAnsi="Times New Roman" w:cs="Times New Roman"/>
          <w:sz w:val="28"/>
          <w:szCs w:val="28"/>
        </w:rPr>
        <w:t>Приложение 1, рис. 1</w:t>
      </w:r>
      <w:r w:rsidR="00B36D0A" w:rsidRPr="003409F5">
        <w:rPr>
          <w:rFonts w:ascii="Times New Roman" w:hAnsi="Times New Roman" w:cs="Times New Roman"/>
          <w:sz w:val="28"/>
          <w:szCs w:val="28"/>
        </w:rPr>
        <w:t>)</w:t>
      </w:r>
      <w:r w:rsidR="00074084" w:rsidRPr="003409F5">
        <w:rPr>
          <w:rFonts w:ascii="Times New Roman" w:hAnsi="Times New Roman" w:cs="Times New Roman"/>
          <w:sz w:val="28"/>
          <w:szCs w:val="28"/>
        </w:rPr>
        <w:t xml:space="preserve"> </w:t>
      </w:r>
      <w:r w:rsidRPr="003409F5">
        <w:rPr>
          <w:rFonts w:ascii="Times New Roman" w:hAnsi="Times New Roman" w:cs="Times New Roman"/>
          <w:sz w:val="28"/>
          <w:szCs w:val="28"/>
        </w:rPr>
        <w:t xml:space="preserve">Дети интуитивно используют цветовые </w:t>
      </w:r>
      <w:r w:rsidR="00074084" w:rsidRPr="003409F5">
        <w:rPr>
          <w:rFonts w:ascii="Times New Roman" w:hAnsi="Times New Roman" w:cs="Times New Roman"/>
          <w:sz w:val="28"/>
          <w:szCs w:val="28"/>
        </w:rPr>
        <w:t>схемы, но опыт постепенно расширяет их.</w:t>
      </w:r>
    </w:p>
    <w:p w14:paraId="01D046D5" w14:textId="77777777" w:rsidR="00D52F69" w:rsidRPr="003409F5" w:rsidRDefault="009941A5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Понятие колорита и его температуры легко воспринимается учениками на уровне интуиции и опыта: т</w:t>
      </w:r>
      <w:r w:rsidR="00D52F69" w:rsidRPr="003409F5">
        <w:rPr>
          <w:rFonts w:ascii="Times New Roman" w:hAnsi="Times New Roman" w:cs="Times New Roman"/>
          <w:sz w:val="28"/>
          <w:szCs w:val="28"/>
        </w:rPr>
        <w:t>ёплые цвета ассоциируются</w:t>
      </w:r>
      <w:r w:rsidRPr="003409F5">
        <w:rPr>
          <w:rFonts w:ascii="Times New Roman" w:hAnsi="Times New Roman" w:cs="Times New Roman"/>
          <w:sz w:val="28"/>
          <w:szCs w:val="28"/>
        </w:rPr>
        <w:t xml:space="preserve"> с радостью, энергией и теплом, х</w:t>
      </w:r>
      <w:r w:rsidR="00D52F69" w:rsidRPr="003409F5">
        <w:rPr>
          <w:rFonts w:ascii="Times New Roman" w:hAnsi="Times New Roman" w:cs="Times New Roman"/>
          <w:sz w:val="28"/>
          <w:szCs w:val="28"/>
        </w:rPr>
        <w:t xml:space="preserve">олодные </w:t>
      </w:r>
      <w:r w:rsidRPr="003409F5">
        <w:rPr>
          <w:rFonts w:ascii="Times New Roman" w:hAnsi="Times New Roman" w:cs="Times New Roman"/>
          <w:sz w:val="28"/>
          <w:szCs w:val="28"/>
        </w:rPr>
        <w:t>же</w:t>
      </w:r>
      <w:r w:rsidR="00D52F69" w:rsidRPr="003409F5">
        <w:rPr>
          <w:rFonts w:ascii="Times New Roman" w:hAnsi="Times New Roman" w:cs="Times New Roman"/>
          <w:sz w:val="28"/>
          <w:szCs w:val="28"/>
        </w:rPr>
        <w:t xml:space="preserve"> могут вызывать ассоциации с грустью, спокойствием или даже тревогой. </w:t>
      </w:r>
      <w:r w:rsidR="003820DD" w:rsidRPr="003409F5">
        <w:rPr>
          <w:rFonts w:ascii="Times New Roman" w:hAnsi="Times New Roman" w:cs="Times New Roman"/>
          <w:sz w:val="28"/>
          <w:szCs w:val="28"/>
        </w:rPr>
        <w:t>(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2</w:t>
      </w:r>
      <w:r w:rsidR="003820DD" w:rsidRPr="003409F5">
        <w:rPr>
          <w:rFonts w:ascii="Times New Roman" w:hAnsi="Times New Roman" w:cs="Times New Roman"/>
          <w:sz w:val="28"/>
          <w:szCs w:val="28"/>
        </w:rPr>
        <w:t xml:space="preserve">) </w:t>
      </w:r>
      <w:r w:rsidR="00D52F69" w:rsidRPr="003409F5">
        <w:rPr>
          <w:rFonts w:ascii="Times New Roman" w:hAnsi="Times New Roman" w:cs="Times New Roman"/>
          <w:sz w:val="28"/>
          <w:szCs w:val="28"/>
        </w:rPr>
        <w:t xml:space="preserve">Контрастные сочетания </w:t>
      </w:r>
      <w:r w:rsidR="00C51405" w:rsidRPr="003409F5">
        <w:rPr>
          <w:rFonts w:ascii="Times New Roman" w:hAnsi="Times New Roman" w:cs="Times New Roman"/>
          <w:sz w:val="28"/>
          <w:szCs w:val="28"/>
        </w:rPr>
        <w:t>способны</w:t>
      </w:r>
      <w:r w:rsidR="00D52F69" w:rsidRPr="003409F5">
        <w:rPr>
          <w:rFonts w:ascii="Times New Roman" w:hAnsi="Times New Roman" w:cs="Times New Roman"/>
          <w:sz w:val="28"/>
          <w:szCs w:val="28"/>
        </w:rPr>
        <w:t xml:space="preserve"> усиливать эмоциональную окраску, </w:t>
      </w:r>
      <w:r w:rsidRPr="003409F5">
        <w:rPr>
          <w:rFonts w:ascii="Times New Roman" w:hAnsi="Times New Roman" w:cs="Times New Roman"/>
          <w:sz w:val="28"/>
          <w:szCs w:val="28"/>
        </w:rPr>
        <w:t>добавляют динамики</w:t>
      </w:r>
      <w:r w:rsidR="009E188A" w:rsidRPr="003409F5">
        <w:rPr>
          <w:rFonts w:ascii="Times New Roman" w:hAnsi="Times New Roman" w:cs="Times New Roman"/>
          <w:sz w:val="28"/>
          <w:szCs w:val="28"/>
        </w:rPr>
        <w:t xml:space="preserve"> и глубины</w:t>
      </w:r>
      <w:r w:rsidR="003820DD" w:rsidRPr="003409F5">
        <w:rPr>
          <w:rFonts w:ascii="Times New Roman" w:hAnsi="Times New Roman" w:cs="Times New Roman"/>
          <w:sz w:val="28"/>
          <w:szCs w:val="28"/>
        </w:rPr>
        <w:t xml:space="preserve"> (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3</w:t>
      </w:r>
      <w:r w:rsidR="003820DD" w:rsidRPr="003409F5">
        <w:rPr>
          <w:rFonts w:ascii="Times New Roman" w:hAnsi="Times New Roman" w:cs="Times New Roman"/>
          <w:sz w:val="28"/>
          <w:szCs w:val="28"/>
        </w:rPr>
        <w:t>)</w:t>
      </w:r>
      <w:r w:rsidR="009E188A" w:rsidRPr="003409F5">
        <w:rPr>
          <w:rFonts w:ascii="Times New Roman" w:hAnsi="Times New Roman" w:cs="Times New Roman"/>
          <w:sz w:val="28"/>
          <w:szCs w:val="28"/>
        </w:rPr>
        <w:t>.</w:t>
      </w:r>
    </w:p>
    <w:p w14:paraId="2E39F93A" w14:textId="77777777" w:rsidR="00ED50E6" w:rsidRPr="003409F5" w:rsidRDefault="009941A5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Привычно радостный желтый в сочетании с голубым вызывает добрые и теплые чувства,</w:t>
      </w:r>
      <w:r w:rsidR="003820DD" w:rsidRPr="003409F5">
        <w:rPr>
          <w:rFonts w:ascii="Times New Roman" w:hAnsi="Times New Roman" w:cs="Times New Roman"/>
          <w:sz w:val="28"/>
          <w:szCs w:val="28"/>
        </w:rPr>
        <w:t xml:space="preserve"> (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4,5</w:t>
      </w:r>
      <w:r w:rsidR="003820DD" w:rsidRPr="003409F5">
        <w:rPr>
          <w:rFonts w:ascii="Times New Roman" w:hAnsi="Times New Roman" w:cs="Times New Roman"/>
          <w:sz w:val="28"/>
          <w:szCs w:val="28"/>
        </w:rPr>
        <w:t>)</w:t>
      </w:r>
      <w:r w:rsidRPr="003409F5">
        <w:rPr>
          <w:rFonts w:ascii="Times New Roman" w:hAnsi="Times New Roman" w:cs="Times New Roman"/>
          <w:sz w:val="28"/>
          <w:szCs w:val="28"/>
        </w:rPr>
        <w:t xml:space="preserve"> это природный дуэт знаком каждому ребенку. Но знакомство с полотном В.В. Верещагина «Апофеоз войны» трактует цвет иначе.</w:t>
      </w:r>
      <w:r w:rsidR="003820DD" w:rsidRPr="003409F5">
        <w:rPr>
          <w:rFonts w:ascii="Times New Roman" w:hAnsi="Times New Roman" w:cs="Times New Roman"/>
          <w:sz w:val="28"/>
          <w:szCs w:val="28"/>
        </w:rPr>
        <w:t xml:space="preserve"> (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6</w:t>
      </w:r>
      <w:r w:rsidR="003820DD" w:rsidRPr="003409F5">
        <w:rPr>
          <w:rFonts w:ascii="Times New Roman" w:hAnsi="Times New Roman" w:cs="Times New Roman"/>
          <w:sz w:val="28"/>
          <w:szCs w:val="28"/>
        </w:rPr>
        <w:t>)</w:t>
      </w:r>
      <w:r w:rsidRPr="003409F5">
        <w:rPr>
          <w:rFonts w:ascii="Times New Roman" w:hAnsi="Times New Roman" w:cs="Times New Roman"/>
          <w:sz w:val="28"/>
          <w:szCs w:val="28"/>
        </w:rPr>
        <w:t xml:space="preserve"> Выжженная безжизненная пустыня вызывает ужас, и желтый цвет буквально становится здесь символом смерти.</w:t>
      </w:r>
      <w:r w:rsidR="003820DD" w:rsidRPr="003409F5">
        <w:rPr>
          <w:rFonts w:ascii="Times New Roman" w:hAnsi="Times New Roman" w:cs="Times New Roman"/>
          <w:sz w:val="28"/>
          <w:szCs w:val="28"/>
        </w:rPr>
        <w:t xml:space="preserve"> Подобные приемы, используемые в детских композициях, должны быть очень хорошо осознаны и обговорены, чтобы избежать искажения смысла рисунка. </w:t>
      </w:r>
    </w:p>
    <w:p w14:paraId="011AE11F" w14:textId="77777777" w:rsidR="00ED50E6" w:rsidRPr="003409F5" w:rsidRDefault="00ED50E6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В композиции </w:t>
      </w:r>
      <w:proofErr w:type="spellStart"/>
      <w:r w:rsidRPr="003409F5">
        <w:rPr>
          <w:rFonts w:ascii="Times New Roman" w:hAnsi="Times New Roman" w:cs="Times New Roman"/>
          <w:sz w:val="28"/>
          <w:szCs w:val="28"/>
        </w:rPr>
        <w:t>Берневек</w:t>
      </w:r>
      <w:proofErr w:type="spellEnd"/>
      <w:r w:rsidRPr="003409F5">
        <w:rPr>
          <w:rFonts w:ascii="Times New Roman" w:hAnsi="Times New Roman" w:cs="Times New Roman"/>
          <w:sz w:val="28"/>
          <w:szCs w:val="28"/>
        </w:rPr>
        <w:t xml:space="preserve"> Снежаны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7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) </w:t>
      </w:r>
      <w:r w:rsidRPr="003409F5">
        <w:rPr>
          <w:rFonts w:ascii="Times New Roman" w:hAnsi="Times New Roman" w:cs="Times New Roman"/>
          <w:sz w:val="28"/>
          <w:szCs w:val="28"/>
        </w:rPr>
        <w:t>напряженный момент ареста юной партизанки фашистскими военными выражен в легком контрастном колорите – буквально в пронзительном солнечном дне, и это может сбить с толку</w:t>
      </w:r>
      <w:r w:rsidR="00076822" w:rsidRPr="003409F5">
        <w:rPr>
          <w:rFonts w:ascii="Times New Roman" w:hAnsi="Times New Roman" w:cs="Times New Roman"/>
          <w:sz w:val="28"/>
          <w:szCs w:val="28"/>
        </w:rPr>
        <w:t>. Важно понимать замысел автора – светлая надежда на будущую Победу, которая все же свершится</w:t>
      </w:r>
      <w:r w:rsidRPr="003409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3B0B78" w14:textId="77777777" w:rsidR="00D52F69" w:rsidRDefault="00ED50E6" w:rsidP="00B003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Композиция на типичную тему «Сбор урожая»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8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) </w:t>
      </w:r>
      <w:r w:rsidRPr="003409F5">
        <w:rPr>
          <w:rFonts w:ascii="Times New Roman" w:hAnsi="Times New Roman" w:cs="Times New Roman"/>
          <w:sz w:val="28"/>
          <w:szCs w:val="28"/>
        </w:rPr>
        <w:t xml:space="preserve">у Даниловой Полины выполнен </w:t>
      </w:r>
      <w:r w:rsidR="00241BC8" w:rsidRPr="003409F5">
        <w:rPr>
          <w:rFonts w:ascii="Times New Roman" w:hAnsi="Times New Roman" w:cs="Times New Roman"/>
          <w:sz w:val="28"/>
          <w:szCs w:val="28"/>
        </w:rPr>
        <w:t xml:space="preserve">по цвету </w:t>
      </w:r>
      <w:r w:rsidRPr="003409F5">
        <w:rPr>
          <w:rFonts w:ascii="Times New Roman" w:hAnsi="Times New Roman" w:cs="Times New Roman"/>
          <w:sz w:val="28"/>
          <w:szCs w:val="28"/>
        </w:rPr>
        <w:t xml:space="preserve">локально, </w:t>
      </w:r>
      <w:r w:rsidR="00241BC8" w:rsidRPr="003409F5">
        <w:rPr>
          <w:rFonts w:ascii="Times New Roman" w:hAnsi="Times New Roman" w:cs="Times New Roman"/>
          <w:sz w:val="28"/>
          <w:szCs w:val="28"/>
        </w:rPr>
        <w:t xml:space="preserve">но выбор оттенка неба </w:t>
      </w:r>
      <w:r w:rsidR="004B50AB" w:rsidRPr="003409F5">
        <w:rPr>
          <w:rFonts w:ascii="Times New Roman" w:hAnsi="Times New Roman" w:cs="Times New Roman"/>
          <w:sz w:val="28"/>
          <w:szCs w:val="28"/>
        </w:rPr>
        <w:t>создаёт ошибочное ощущение сбора яблок ночью</w:t>
      </w:r>
      <w:r w:rsidR="00241BC8" w:rsidRPr="003409F5">
        <w:rPr>
          <w:rFonts w:ascii="Times New Roman" w:hAnsi="Times New Roman" w:cs="Times New Roman"/>
          <w:sz w:val="28"/>
          <w:szCs w:val="28"/>
        </w:rPr>
        <w:t>.</w:t>
      </w:r>
    </w:p>
    <w:p w14:paraId="1733F70E" w14:textId="2EC32658" w:rsidR="00B00302" w:rsidRDefault="00B00302" w:rsidP="00B003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A2CC59" w14:textId="77777777" w:rsidR="006C0179" w:rsidRPr="003409F5" w:rsidRDefault="006C0179" w:rsidP="00B003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F9987DD" w14:textId="77777777" w:rsidR="00D52F69" w:rsidRPr="003409F5" w:rsidRDefault="00D52F69" w:rsidP="003409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lastRenderedPageBreak/>
        <w:t>2. Линия и форма</w:t>
      </w:r>
    </w:p>
    <w:p w14:paraId="7FFDF077" w14:textId="77777777" w:rsidR="00F41551" w:rsidRPr="003409F5" w:rsidRDefault="00F41551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Ещё один инструмент выразительности – линии и формы.</w:t>
      </w:r>
    </w:p>
    <w:p w14:paraId="4BFEF480" w14:textId="77777777" w:rsidR="00D52F69" w:rsidRPr="003409F5" w:rsidRDefault="0007682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Характер, направление, активность основных линий и форм в композиции также могут восприниматься и использоваться юными художниками интуитивно, но практическое изучение позволяет направить ребёнка к нужному решению композиции: </w:t>
      </w:r>
    </w:p>
    <w:p w14:paraId="0EF6A24D" w14:textId="77777777" w:rsidR="00D52F69" w:rsidRPr="003409F5" w:rsidRDefault="00D52F6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Плавные линии создают ощущение мягкости и спокойствия. </w:t>
      </w:r>
      <w:r w:rsidR="002872C0" w:rsidRPr="003409F5">
        <w:rPr>
          <w:rFonts w:ascii="Times New Roman" w:hAnsi="Times New Roman" w:cs="Times New Roman"/>
          <w:sz w:val="28"/>
          <w:szCs w:val="28"/>
        </w:rPr>
        <w:t>Ровное</w:t>
      </w:r>
      <w:r w:rsidR="001E1CAA" w:rsidRPr="003409F5">
        <w:rPr>
          <w:rFonts w:ascii="Times New Roman" w:hAnsi="Times New Roman" w:cs="Times New Roman"/>
          <w:sz w:val="28"/>
          <w:szCs w:val="28"/>
        </w:rPr>
        <w:t xml:space="preserve"> движение</w:t>
      </w:r>
      <w:r w:rsidR="002872C0" w:rsidRPr="003409F5">
        <w:rPr>
          <w:rFonts w:ascii="Times New Roman" w:hAnsi="Times New Roman" w:cs="Times New Roman"/>
          <w:sz w:val="28"/>
          <w:szCs w:val="28"/>
        </w:rPr>
        <w:t xml:space="preserve"> линий может</w:t>
      </w:r>
      <w:r w:rsidRPr="003409F5">
        <w:rPr>
          <w:rFonts w:ascii="Times New Roman" w:hAnsi="Times New Roman" w:cs="Times New Roman"/>
          <w:sz w:val="28"/>
          <w:szCs w:val="28"/>
        </w:rPr>
        <w:t xml:space="preserve"> символизировать уют и гармонию</w:t>
      </w:r>
      <w:r w:rsidR="006379FD" w:rsidRPr="003409F5">
        <w:rPr>
          <w:rFonts w:ascii="Times New Roman" w:hAnsi="Times New Roman" w:cs="Times New Roman"/>
          <w:sz w:val="28"/>
          <w:szCs w:val="28"/>
        </w:rPr>
        <w:t xml:space="preserve">, появляются они чаще всего в природных изображениях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9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Pr="003409F5">
        <w:rPr>
          <w:rFonts w:ascii="Times New Roman" w:hAnsi="Times New Roman" w:cs="Times New Roman"/>
          <w:sz w:val="28"/>
          <w:szCs w:val="28"/>
        </w:rPr>
        <w:t>.</w:t>
      </w:r>
    </w:p>
    <w:p w14:paraId="26BD289C" w14:textId="77777777" w:rsidR="00D52F69" w:rsidRPr="003409F5" w:rsidRDefault="00D52F6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Резкие, угловатые линии могут </w:t>
      </w:r>
      <w:r w:rsidR="006379FD" w:rsidRPr="003409F5">
        <w:rPr>
          <w:rFonts w:ascii="Times New Roman" w:hAnsi="Times New Roman" w:cs="Times New Roman"/>
          <w:sz w:val="28"/>
          <w:szCs w:val="28"/>
        </w:rPr>
        <w:t>ассоциир</w:t>
      </w:r>
      <w:r w:rsidR="00333A38" w:rsidRPr="003409F5">
        <w:rPr>
          <w:rFonts w:ascii="Times New Roman" w:hAnsi="Times New Roman" w:cs="Times New Roman"/>
          <w:sz w:val="28"/>
          <w:szCs w:val="28"/>
        </w:rPr>
        <w:t>оваться</w:t>
      </w:r>
      <w:r w:rsidR="006379FD" w:rsidRPr="003409F5">
        <w:rPr>
          <w:rFonts w:ascii="Times New Roman" w:hAnsi="Times New Roman" w:cs="Times New Roman"/>
          <w:sz w:val="28"/>
          <w:szCs w:val="28"/>
        </w:rPr>
        <w:t xml:space="preserve"> с</w:t>
      </w:r>
      <w:r w:rsidRPr="003409F5">
        <w:rPr>
          <w:rFonts w:ascii="Times New Roman" w:hAnsi="Times New Roman" w:cs="Times New Roman"/>
          <w:sz w:val="28"/>
          <w:szCs w:val="28"/>
        </w:rPr>
        <w:t xml:space="preserve"> агресси</w:t>
      </w:r>
      <w:r w:rsidR="006379FD" w:rsidRPr="003409F5">
        <w:rPr>
          <w:rFonts w:ascii="Times New Roman" w:hAnsi="Times New Roman" w:cs="Times New Roman"/>
          <w:sz w:val="28"/>
          <w:szCs w:val="28"/>
        </w:rPr>
        <w:t>ей</w:t>
      </w:r>
      <w:r w:rsidRPr="003409F5">
        <w:rPr>
          <w:rFonts w:ascii="Times New Roman" w:hAnsi="Times New Roman" w:cs="Times New Roman"/>
          <w:sz w:val="28"/>
          <w:szCs w:val="28"/>
        </w:rPr>
        <w:t xml:space="preserve"> или напряжени</w:t>
      </w:r>
      <w:r w:rsidR="006379FD" w:rsidRPr="003409F5">
        <w:rPr>
          <w:rFonts w:ascii="Times New Roman" w:hAnsi="Times New Roman" w:cs="Times New Roman"/>
          <w:sz w:val="28"/>
          <w:szCs w:val="28"/>
        </w:rPr>
        <w:t>ем</w:t>
      </w:r>
      <w:r w:rsidRPr="003409F5">
        <w:rPr>
          <w:rFonts w:ascii="Times New Roman" w:hAnsi="Times New Roman" w:cs="Times New Roman"/>
          <w:sz w:val="28"/>
          <w:szCs w:val="28"/>
        </w:rPr>
        <w:t xml:space="preserve">. </w:t>
      </w:r>
      <w:r w:rsidR="006379FD" w:rsidRPr="003409F5">
        <w:rPr>
          <w:rFonts w:ascii="Times New Roman" w:hAnsi="Times New Roman" w:cs="Times New Roman"/>
          <w:sz w:val="28"/>
          <w:szCs w:val="28"/>
        </w:rPr>
        <w:t xml:space="preserve">Диагональное направление линий «оживляет» изображение, добавляет динамики и даже хаоса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10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="006379FD" w:rsidRPr="003409F5">
        <w:rPr>
          <w:rFonts w:ascii="Times New Roman" w:hAnsi="Times New Roman" w:cs="Times New Roman"/>
          <w:sz w:val="28"/>
          <w:szCs w:val="28"/>
        </w:rPr>
        <w:t>.</w:t>
      </w:r>
    </w:p>
    <w:p w14:paraId="41CBAAD5" w14:textId="77777777" w:rsidR="00D52F69" w:rsidRPr="003409F5" w:rsidRDefault="00D52F6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Форма объектов также влияет на восприятие. Большие, округлые формы часто ассоциируются с добротой и теплотой</w:t>
      </w:r>
      <w:r w:rsidR="006379FD" w:rsidRPr="003409F5">
        <w:rPr>
          <w:rFonts w:ascii="Times New Roman" w:hAnsi="Times New Roman" w:cs="Times New Roman"/>
          <w:sz w:val="28"/>
          <w:szCs w:val="28"/>
        </w:rPr>
        <w:t xml:space="preserve"> </w:t>
      </w:r>
      <w:r w:rsidR="00333A38" w:rsidRPr="003409F5">
        <w:rPr>
          <w:rFonts w:ascii="Times New Roman" w:hAnsi="Times New Roman" w:cs="Times New Roman"/>
          <w:sz w:val="28"/>
          <w:szCs w:val="28"/>
        </w:rPr>
        <w:t>(Приложение 1, рис. 1</w:t>
      </w:r>
      <w:r w:rsidR="003F0A5F" w:rsidRPr="003409F5">
        <w:rPr>
          <w:rFonts w:ascii="Times New Roman" w:hAnsi="Times New Roman" w:cs="Times New Roman"/>
          <w:sz w:val="28"/>
          <w:szCs w:val="28"/>
        </w:rPr>
        <w:t>1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Pr="003409F5">
        <w:rPr>
          <w:rFonts w:ascii="Times New Roman" w:hAnsi="Times New Roman" w:cs="Times New Roman"/>
          <w:sz w:val="28"/>
          <w:szCs w:val="28"/>
        </w:rPr>
        <w:t xml:space="preserve">, в то время как острые и угловатые </w:t>
      </w:r>
      <w:r w:rsidR="006379FD" w:rsidRPr="003409F5">
        <w:rPr>
          <w:rFonts w:ascii="Times New Roman" w:hAnsi="Times New Roman" w:cs="Times New Roman"/>
          <w:sz w:val="28"/>
          <w:szCs w:val="28"/>
        </w:rPr>
        <w:t>фигуры</w:t>
      </w:r>
      <w:r w:rsidRPr="003409F5">
        <w:rPr>
          <w:rFonts w:ascii="Times New Roman" w:hAnsi="Times New Roman" w:cs="Times New Roman"/>
          <w:sz w:val="28"/>
          <w:szCs w:val="28"/>
        </w:rPr>
        <w:t xml:space="preserve"> могут вы</w:t>
      </w:r>
      <w:r w:rsidR="006379FD" w:rsidRPr="003409F5">
        <w:rPr>
          <w:rFonts w:ascii="Times New Roman" w:hAnsi="Times New Roman" w:cs="Times New Roman"/>
          <w:sz w:val="28"/>
          <w:szCs w:val="28"/>
        </w:rPr>
        <w:t>раж</w:t>
      </w:r>
      <w:r w:rsidRPr="003409F5">
        <w:rPr>
          <w:rFonts w:ascii="Times New Roman" w:hAnsi="Times New Roman" w:cs="Times New Roman"/>
          <w:sz w:val="28"/>
          <w:szCs w:val="28"/>
        </w:rPr>
        <w:t>ать</w:t>
      </w:r>
      <w:r w:rsidR="00B36D0A" w:rsidRPr="003409F5">
        <w:rPr>
          <w:rFonts w:ascii="Times New Roman" w:hAnsi="Times New Roman" w:cs="Times New Roman"/>
          <w:sz w:val="28"/>
          <w:szCs w:val="28"/>
        </w:rPr>
        <w:t xml:space="preserve"> энергичное движение, доходящее до</w:t>
      </w:r>
      <w:r w:rsidRPr="003409F5">
        <w:rPr>
          <w:rFonts w:ascii="Times New Roman" w:hAnsi="Times New Roman" w:cs="Times New Roman"/>
          <w:sz w:val="28"/>
          <w:szCs w:val="28"/>
        </w:rPr>
        <w:t xml:space="preserve"> </w:t>
      </w:r>
      <w:r w:rsidR="00B36D0A" w:rsidRPr="003409F5">
        <w:rPr>
          <w:rFonts w:ascii="Times New Roman" w:hAnsi="Times New Roman" w:cs="Times New Roman"/>
          <w:sz w:val="28"/>
          <w:szCs w:val="28"/>
        </w:rPr>
        <w:t xml:space="preserve">агрессии </w:t>
      </w:r>
      <w:r w:rsidR="00333A38" w:rsidRPr="003409F5">
        <w:rPr>
          <w:rFonts w:ascii="Times New Roman" w:hAnsi="Times New Roman" w:cs="Times New Roman"/>
          <w:sz w:val="28"/>
          <w:szCs w:val="28"/>
        </w:rPr>
        <w:t>(Приложение 1, рис. 1</w:t>
      </w:r>
      <w:r w:rsidR="003F0A5F" w:rsidRPr="003409F5">
        <w:rPr>
          <w:rFonts w:ascii="Times New Roman" w:hAnsi="Times New Roman" w:cs="Times New Roman"/>
          <w:sz w:val="28"/>
          <w:szCs w:val="28"/>
        </w:rPr>
        <w:t>2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Pr="003409F5">
        <w:rPr>
          <w:rFonts w:ascii="Times New Roman" w:hAnsi="Times New Roman" w:cs="Times New Roman"/>
          <w:sz w:val="28"/>
          <w:szCs w:val="28"/>
        </w:rPr>
        <w:t>.</w:t>
      </w:r>
    </w:p>
    <w:p w14:paraId="7D3D4747" w14:textId="738625A8" w:rsidR="00877141" w:rsidRPr="003409F5" w:rsidRDefault="002872C0" w:rsidP="006C01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Обучение целенаправленному использованию тех или иных форм расширяет изобразительные возможности ребенка, а значит, помогает наиболее полно выразить идею.</w:t>
      </w:r>
    </w:p>
    <w:p w14:paraId="32E46016" w14:textId="77777777" w:rsidR="00D52F69" w:rsidRPr="003409F5" w:rsidRDefault="00D52F69" w:rsidP="003409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t>3. Композиция</w:t>
      </w:r>
    </w:p>
    <w:p w14:paraId="7E46F80A" w14:textId="77777777" w:rsidR="00D52F69" w:rsidRPr="003409F5" w:rsidRDefault="00F41551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Важную роль в передаче эмоций играет композиция —</w:t>
      </w:r>
      <w:r w:rsidR="00D52F69" w:rsidRPr="003409F5">
        <w:rPr>
          <w:rFonts w:ascii="Times New Roman" w:hAnsi="Times New Roman" w:cs="Times New Roman"/>
          <w:sz w:val="28"/>
          <w:szCs w:val="28"/>
        </w:rPr>
        <w:t xml:space="preserve"> организация элементов на плоскости:</w:t>
      </w:r>
    </w:p>
    <w:p w14:paraId="03A6A5DA" w14:textId="77777777" w:rsidR="00336D08" w:rsidRPr="003409F5" w:rsidRDefault="00336D08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Выбор формата – важный этап создания композиции. Ориентация и пропорции листа могут повлиять на итоговый вид работы и его восприятие зрителем. Так, вертикальный формат часто используют для передачи</w:t>
      </w:r>
      <w:r w:rsidR="002872C0" w:rsidRPr="003409F5">
        <w:rPr>
          <w:rFonts w:ascii="Times New Roman" w:hAnsi="Times New Roman" w:cs="Times New Roman"/>
          <w:sz w:val="28"/>
          <w:szCs w:val="28"/>
        </w:rPr>
        <w:t xml:space="preserve"> грандиозности, высоты, а также</w:t>
      </w:r>
      <w:r w:rsidRPr="003409F5">
        <w:rPr>
          <w:rFonts w:ascii="Times New Roman" w:hAnsi="Times New Roman" w:cs="Times New Roman"/>
          <w:sz w:val="28"/>
          <w:szCs w:val="28"/>
        </w:rPr>
        <w:t xml:space="preserve"> дальности, глубины. Это д</w:t>
      </w:r>
      <w:r w:rsidR="00333A38" w:rsidRPr="003409F5">
        <w:rPr>
          <w:rFonts w:ascii="Times New Roman" w:hAnsi="Times New Roman" w:cs="Times New Roman"/>
          <w:sz w:val="28"/>
          <w:szCs w:val="28"/>
        </w:rPr>
        <w:t>остаточно статичные композиции (Приложение 1, рис. 1</w:t>
      </w:r>
      <w:r w:rsidR="003F0A5F" w:rsidRPr="003409F5">
        <w:rPr>
          <w:rFonts w:ascii="Times New Roman" w:hAnsi="Times New Roman" w:cs="Times New Roman"/>
          <w:sz w:val="28"/>
          <w:szCs w:val="28"/>
        </w:rPr>
        <w:t>3, 14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Pr="003409F5">
        <w:rPr>
          <w:rFonts w:ascii="Times New Roman" w:hAnsi="Times New Roman" w:cs="Times New Roman"/>
          <w:sz w:val="28"/>
          <w:szCs w:val="28"/>
        </w:rPr>
        <w:t>, как «Паёк» - длинная вереница очереди застыла на морозе и едва движется. В композиции «Вернулся», также посвященной ВОВ, герои застыли, желая продлить священный момент воссоединения.</w:t>
      </w:r>
    </w:p>
    <w:p w14:paraId="2B354662" w14:textId="77777777" w:rsidR="00336D08" w:rsidRPr="003409F5" w:rsidRDefault="00336D08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lastRenderedPageBreak/>
        <w:t xml:space="preserve">Горизонтальный формат наиболее удачно способен вместить в себя широту просторов, размах движения и рассказать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историю буквально «в глаголах»: </w:t>
      </w:r>
      <w:r w:rsidRPr="003409F5">
        <w:rPr>
          <w:rFonts w:ascii="Times New Roman" w:hAnsi="Times New Roman" w:cs="Times New Roman"/>
          <w:sz w:val="28"/>
          <w:szCs w:val="28"/>
        </w:rPr>
        <w:t xml:space="preserve">станция метро – место активного движения, что выразилось в композиции Сердюкова Михаила.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15)</w:t>
      </w:r>
      <w:r w:rsidR="009070EE" w:rsidRPr="003409F5">
        <w:rPr>
          <w:rFonts w:ascii="Times New Roman" w:hAnsi="Times New Roman" w:cs="Times New Roman"/>
          <w:sz w:val="28"/>
          <w:szCs w:val="28"/>
        </w:rPr>
        <w:t xml:space="preserve"> </w:t>
      </w:r>
      <w:r w:rsidRPr="003409F5">
        <w:rPr>
          <w:rFonts w:ascii="Times New Roman" w:hAnsi="Times New Roman" w:cs="Times New Roman"/>
          <w:sz w:val="28"/>
          <w:szCs w:val="28"/>
        </w:rPr>
        <w:t>Блинова Алёна показала горизонтальное направление движения в композиции «На остановке»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 (Приложение 1, рис. 1</w:t>
      </w:r>
      <w:r w:rsidR="003F0A5F" w:rsidRPr="003409F5">
        <w:rPr>
          <w:rFonts w:ascii="Times New Roman" w:hAnsi="Times New Roman" w:cs="Times New Roman"/>
          <w:sz w:val="28"/>
          <w:szCs w:val="28"/>
        </w:rPr>
        <w:t>6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Pr="003409F5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5D9DB32" w14:textId="77777777" w:rsidR="00333A38" w:rsidRPr="003409F5" w:rsidRDefault="00073FBB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Расположение объектов говорит за автора буквально.</w:t>
      </w:r>
      <w:r w:rsidR="00336D08" w:rsidRPr="003409F5">
        <w:rPr>
          <w:rFonts w:ascii="Times New Roman" w:hAnsi="Times New Roman" w:cs="Times New Roman"/>
          <w:sz w:val="28"/>
          <w:szCs w:val="28"/>
        </w:rPr>
        <w:t xml:space="preserve"> </w:t>
      </w:r>
      <w:r w:rsidR="00D52F69" w:rsidRPr="003409F5">
        <w:rPr>
          <w:rFonts w:ascii="Times New Roman" w:hAnsi="Times New Roman" w:cs="Times New Roman"/>
          <w:sz w:val="28"/>
          <w:szCs w:val="28"/>
        </w:rPr>
        <w:t>Центральное размещение объектов подчеркивает их важность</w:t>
      </w:r>
      <w:r w:rsidR="004B50AB" w:rsidRPr="003409F5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Pr="003409F5">
        <w:rPr>
          <w:rFonts w:ascii="Times New Roman" w:hAnsi="Times New Roman" w:cs="Times New Roman"/>
          <w:sz w:val="28"/>
          <w:szCs w:val="28"/>
        </w:rPr>
        <w:t>для</w:t>
      </w:r>
      <w:r w:rsidR="004B50AB" w:rsidRPr="003409F5">
        <w:rPr>
          <w:rFonts w:ascii="Times New Roman" w:hAnsi="Times New Roman" w:cs="Times New Roman"/>
          <w:sz w:val="28"/>
          <w:szCs w:val="28"/>
        </w:rPr>
        <w:t xml:space="preserve"> иде</w:t>
      </w:r>
      <w:r w:rsidRPr="003409F5">
        <w:rPr>
          <w:rFonts w:ascii="Times New Roman" w:hAnsi="Times New Roman" w:cs="Times New Roman"/>
          <w:sz w:val="28"/>
          <w:szCs w:val="28"/>
        </w:rPr>
        <w:t>и</w:t>
      </w:r>
      <w:r w:rsidR="004B50AB" w:rsidRPr="003409F5">
        <w:rPr>
          <w:rFonts w:ascii="Times New Roman" w:hAnsi="Times New Roman" w:cs="Times New Roman"/>
          <w:sz w:val="28"/>
          <w:szCs w:val="28"/>
        </w:rPr>
        <w:t xml:space="preserve">, но и </w:t>
      </w:r>
      <w:r w:rsidRPr="003409F5">
        <w:rPr>
          <w:rFonts w:ascii="Times New Roman" w:hAnsi="Times New Roman" w:cs="Times New Roman"/>
          <w:sz w:val="28"/>
          <w:szCs w:val="28"/>
        </w:rPr>
        <w:t>лично</w:t>
      </w:r>
      <w:r w:rsidR="004B50AB" w:rsidRPr="003409F5">
        <w:rPr>
          <w:rFonts w:ascii="Times New Roman" w:hAnsi="Times New Roman" w:cs="Times New Roman"/>
          <w:sz w:val="28"/>
          <w:szCs w:val="28"/>
        </w:rPr>
        <w:t xml:space="preserve"> для автора</w:t>
      </w:r>
      <w:r w:rsidR="00D52F69" w:rsidRPr="003409F5">
        <w:rPr>
          <w:rFonts w:ascii="Times New Roman" w:hAnsi="Times New Roman" w:cs="Times New Roman"/>
          <w:sz w:val="28"/>
          <w:szCs w:val="28"/>
        </w:rPr>
        <w:t xml:space="preserve">. </w:t>
      </w:r>
      <w:r w:rsidR="00272DF9" w:rsidRPr="003409F5">
        <w:rPr>
          <w:rFonts w:ascii="Times New Roman" w:hAnsi="Times New Roman" w:cs="Times New Roman"/>
          <w:sz w:val="28"/>
          <w:szCs w:val="28"/>
        </w:rPr>
        <w:t xml:space="preserve">Размер объектов может говорить о позиции ребенка – вовлечен ли он в событие, или является наблюдателем </w:t>
      </w:r>
      <w:r w:rsidR="00333A38" w:rsidRPr="003409F5">
        <w:rPr>
          <w:rFonts w:ascii="Times New Roman" w:hAnsi="Times New Roman" w:cs="Times New Roman"/>
          <w:sz w:val="28"/>
          <w:szCs w:val="28"/>
        </w:rPr>
        <w:t>(Приложение 1, рис. 1</w:t>
      </w:r>
      <w:r w:rsidR="003F0A5F" w:rsidRPr="003409F5">
        <w:rPr>
          <w:rFonts w:ascii="Times New Roman" w:hAnsi="Times New Roman" w:cs="Times New Roman"/>
          <w:sz w:val="28"/>
          <w:szCs w:val="28"/>
        </w:rPr>
        <w:t>7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="009070EE" w:rsidRPr="003409F5">
        <w:rPr>
          <w:rFonts w:ascii="Times New Roman" w:hAnsi="Times New Roman" w:cs="Times New Roman"/>
          <w:sz w:val="28"/>
          <w:szCs w:val="28"/>
        </w:rPr>
        <w:t xml:space="preserve">. Выбор открытой композиции позволяет зрителю стать участником изображенных действий </w:t>
      </w:r>
      <w:r w:rsidR="00333A38" w:rsidRPr="003409F5">
        <w:rPr>
          <w:rFonts w:ascii="Times New Roman" w:hAnsi="Times New Roman" w:cs="Times New Roman"/>
          <w:sz w:val="28"/>
          <w:szCs w:val="28"/>
        </w:rPr>
        <w:t>(Приложение 1, рис. 1</w:t>
      </w:r>
      <w:r w:rsidR="003F0A5F" w:rsidRPr="003409F5">
        <w:rPr>
          <w:rFonts w:ascii="Times New Roman" w:hAnsi="Times New Roman" w:cs="Times New Roman"/>
          <w:sz w:val="28"/>
          <w:szCs w:val="28"/>
        </w:rPr>
        <w:t>8</w:t>
      </w:r>
      <w:r w:rsidR="00333A38" w:rsidRPr="003409F5">
        <w:rPr>
          <w:rFonts w:ascii="Times New Roman" w:hAnsi="Times New Roman" w:cs="Times New Roman"/>
          <w:sz w:val="28"/>
          <w:szCs w:val="28"/>
        </w:rPr>
        <w:t>).</w:t>
      </w:r>
    </w:p>
    <w:p w14:paraId="01BACC7C" w14:textId="77777777" w:rsidR="00D52F69" w:rsidRPr="003409F5" w:rsidRDefault="00D52F6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Использование пространства может создать ощущение замкнутости или свободы. </w:t>
      </w:r>
      <w:r w:rsidR="00272DF9" w:rsidRPr="003409F5">
        <w:rPr>
          <w:rFonts w:ascii="Times New Roman" w:hAnsi="Times New Roman" w:cs="Times New Roman"/>
          <w:sz w:val="28"/>
          <w:szCs w:val="28"/>
        </w:rPr>
        <w:t xml:space="preserve">Пейзажные композиции с видимым горизонтом дают ощущение размышления, единения с окружением </w:t>
      </w:r>
      <w:r w:rsidR="00333A38" w:rsidRPr="003409F5">
        <w:rPr>
          <w:rFonts w:ascii="Times New Roman" w:hAnsi="Times New Roman" w:cs="Times New Roman"/>
          <w:sz w:val="28"/>
          <w:szCs w:val="28"/>
        </w:rPr>
        <w:t>(Приложение 1, рис. 1</w:t>
      </w:r>
      <w:r w:rsidR="003F0A5F" w:rsidRPr="003409F5">
        <w:rPr>
          <w:rFonts w:ascii="Times New Roman" w:hAnsi="Times New Roman" w:cs="Times New Roman"/>
          <w:sz w:val="28"/>
          <w:szCs w:val="28"/>
        </w:rPr>
        <w:t>9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="00272DF9" w:rsidRPr="003409F5">
        <w:rPr>
          <w:rFonts w:ascii="Times New Roman" w:hAnsi="Times New Roman" w:cs="Times New Roman"/>
          <w:sz w:val="28"/>
          <w:szCs w:val="28"/>
        </w:rPr>
        <w:t>, тогда как пересечение нашего визуального пути заставляет сконцентрировать внимание на указанном месте</w:t>
      </w:r>
      <w:r w:rsidR="00EC2871" w:rsidRPr="003409F5">
        <w:rPr>
          <w:rFonts w:ascii="Times New Roman" w:hAnsi="Times New Roman" w:cs="Times New Roman"/>
          <w:sz w:val="28"/>
          <w:szCs w:val="28"/>
        </w:rPr>
        <w:t xml:space="preserve"> – здесь и сейчас</w:t>
      </w:r>
      <w:r w:rsidR="001E1CAA" w:rsidRPr="003409F5">
        <w:rPr>
          <w:rFonts w:ascii="Times New Roman" w:hAnsi="Times New Roman" w:cs="Times New Roman"/>
          <w:sz w:val="28"/>
          <w:szCs w:val="28"/>
        </w:rPr>
        <w:t>, как в композиции Савиной Вари с огородом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 (</w:t>
      </w:r>
      <w:r w:rsidR="003F0A5F" w:rsidRPr="003409F5">
        <w:rPr>
          <w:rFonts w:ascii="Times New Roman" w:hAnsi="Times New Roman" w:cs="Times New Roman"/>
          <w:sz w:val="28"/>
          <w:szCs w:val="28"/>
        </w:rPr>
        <w:t>Приложение 1, рис. 20</w:t>
      </w:r>
      <w:r w:rsidR="00333A38" w:rsidRPr="003409F5">
        <w:rPr>
          <w:rFonts w:ascii="Times New Roman" w:hAnsi="Times New Roman" w:cs="Times New Roman"/>
          <w:sz w:val="28"/>
          <w:szCs w:val="28"/>
        </w:rPr>
        <w:t>).</w:t>
      </w:r>
    </w:p>
    <w:p w14:paraId="764350D0" w14:textId="77777777" w:rsidR="002872C0" w:rsidRPr="003409F5" w:rsidRDefault="002872C0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Заглушка переднего плана стеной, забором или иным препятствием вызывает желание замереть на время, чтобы подглядеть за происходящим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2</w:t>
      </w:r>
      <w:r w:rsidR="00333A38" w:rsidRPr="003409F5">
        <w:rPr>
          <w:rFonts w:ascii="Times New Roman" w:hAnsi="Times New Roman" w:cs="Times New Roman"/>
          <w:sz w:val="28"/>
          <w:szCs w:val="28"/>
        </w:rPr>
        <w:t>1).</w:t>
      </w:r>
    </w:p>
    <w:p w14:paraId="0F803C5F" w14:textId="77777777" w:rsidR="00272DF9" w:rsidRPr="003409F5" w:rsidRDefault="002872C0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О</w:t>
      </w:r>
      <w:r w:rsidR="00272DF9" w:rsidRPr="003409F5">
        <w:rPr>
          <w:rFonts w:ascii="Times New Roman" w:hAnsi="Times New Roman" w:cs="Times New Roman"/>
          <w:sz w:val="28"/>
          <w:szCs w:val="28"/>
        </w:rPr>
        <w:t>рганизация пространства и</w:t>
      </w:r>
      <w:r w:rsidR="00EC2871" w:rsidRPr="003409F5">
        <w:rPr>
          <w:rFonts w:ascii="Times New Roman" w:hAnsi="Times New Roman" w:cs="Times New Roman"/>
          <w:sz w:val="28"/>
          <w:szCs w:val="28"/>
        </w:rPr>
        <w:t xml:space="preserve"> его сравнение </w:t>
      </w:r>
      <w:r w:rsidR="00272DF9" w:rsidRPr="003409F5">
        <w:rPr>
          <w:rFonts w:ascii="Times New Roman" w:hAnsi="Times New Roman" w:cs="Times New Roman"/>
          <w:sz w:val="28"/>
          <w:szCs w:val="28"/>
        </w:rPr>
        <w:t xml:space="preserve">с размером главного героя позволяет выразить </w:t>
      </w:r>
      <w:r w:rsidRPr="003409F5">
        <w:rPr>
          <w:rFonts w:ascii="Times New Roman" w:hAnsi="Times New Roman" w:cs="Times New Roman"/>
          <w:sz w:val="28"/>
          <w:szCs w:val="28"/>
        </w:rPr>
        <w:t>достаточно</w:t>
      </w:r>
      <w:r w:rsidR="00272DF9" w:rsidRPr="003409F5">
        <w:rPr>
          <w:rFonts w:ascii="Times New Roman" w:hAnsi="Times New Roman" w:cs="Times New Roman"/>
          <w:sz w:val="28"/>
          <w:szCs w:val="28"/>
        </w:rPr>
        <w:t xml:space="preserve"> сложные чувства – </w:t>
      </w:r>
      <w:r w:rsidR="00073FBB" w:rsidRPr="003409F5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272DF9" w:rsidRPr="003409F5">
        <w:rPr>
          <w:rFonts w:ascii="Times New Roman" w:hAnsi="Times New Roman" w:cs="Times New Roman"/>
          <w:sz w:val="28"/>
          <w:szCs w:val="28"/>
        </w:rPr>
        <w:t>страх вместе с</w:t>
      </w:r>
      <w:r w:rsidR="00BE08E4" w:rsidRPr="003409F5">
        <w:rPr>
          <w:rFonts w:ascii="Times New Roman" w:hAnsi="Times New Roman" w:cs="Times New Roman"/>
          <w:sz w:val="28"/>
          <w:szCs w:val="28"/>
        </w:rPr>
        <w:t xml:space="preserve"> любопытством </w:t>
      </w:r>
      <w:r w:rsidR="00073FBB" w:rsidRPr="003409F5">
        <w:rPr>
          <w:rFonts w:ascii="Times New Roman" w:hAnsi="Times New Roman" w:cs="Times New Roman"/>
          <w:sz w:val="28"/>
          <w:szCs w:val="28"/>
        </w:rPr>
        <w:t xml:space="preserve">в композиции Башкатова Саши, где мальчик заблудился в лесу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22</w:t>
      </w:r>
      <w:r w:rsidR="00333A38" w:rsidRPr="003409F5">
        <w:rPr>
          <w:rFonts w:ascii="Times New Roman" w:hAnsi="Times New Roman" w:cs="Times New Roman"/>
          <w:sz w:val="28"/>
          <w:szCs w:val="28"/>
        </w:rPr>
        <w:t>).</w:t>
      </w:r>
      <w:r w:rsidR="00272DF9" w:rsidRPr="003409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98B5D8" w14:textId="77777777" w:rsidR="001E1CAA" w:rsidRPr="003409F5" w:rsidRDefault="001E1CAA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Соблюдение правил построения композиции очень важно, и в индивидуальном прочтении порой дает интересные результаты.</w:t>
      </w:r>
    </w:p>
    <w:p w14:paraId="0E84F531" w14:textId="77777777" w:rsidR="002872C0" w:rsidRDefault="002872C0" w:rsidP="003409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BF047D" w14:textId="77777777" w:rsidR="00B00302" w:rsidRDefault="00B00302" w:rsidP="003409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BDEEA" w14:textId="77777777" w:rsidR="00B00302" w:rsidRDefault="00B00302" w:rsidP="003409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4396FD" w14:textId="77777777" w:rsidR="00B00302" w:rsidRPr="003409F5" w:rsidRDefault="00B00302" w:rsidP="003409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045BE6" w14:textId="77777777" w:rsidR="00D52F69" w:rsidRPr="003409F5" w:rsidRDefault="00D52F69" w:rsidP="003409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lastRenderedPageBreak/>
        <w:t>4. Техника исполнения</w:t>
      </w:r>
    </w:p>
    <w:p w14:paraId="6A466749" w14:textId="77777777" w:rsidR="00D52F69" w:rsidRPr="003409F5" w:rsidRDefault="00D52F6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2872C0" w:rsidRPr="003409F5">
        <w:rPr>
          <w:rFonts w:ascii="Times New Roman" w:hAnsi="Times New Roman" w:cs="Times New Roman"/>
          <w:sz w:val="28"/>
          <w:szCs w:val="28"/>
        </w:rPr>
        <w:t>материала для вы</w:t>
      </w:r>
      <w:r w:rsidRPr="003409F5">
        <w:rPr>
          <w:rFonts w:ascii="Times New Roman" w:hAnsi="Times New Roman" w:cs="Times New Roman"/>
          <w:sz w:val="28"/>
          <w:szCs w:val="28"/>
        </w:rPr>
        <w:t xml:space="preserve">полнения </w:t>
      </w:r>
      <w:r w:rsidR="002872C0" w:rsidRPr="003409F5">
        <w:rPr>
          <w:rFonts w:ascii="Times New Roman" w:hAnsi="Times New Roman" w:cs="Times New Roman"/>
          <w:sz w:val="28"/>
          <w:szCs w:val="28"/>
        </w:rPr>
        <w:t xml:space="preserve">композиции </w:t>
      </w:r>
      <w:r w:rsidRPr="003409F5">
        <w:rPr>
          <w:rFonts w:ascii="Times New Roman" w:hAnsi="Times New Roman" w:cs="Times New Roman"/>
          <w:sz w:val="28"/>
          <w:szCs w:val="28"/>
        </w:rPr>
        <w:t>может существенно изменить эмоциональную окраску работы:</w:t>
      </w:r>
    </w:p>
    <w:p w14:paraId="29F54878" w14:textId="77777777" w:rsidR="00877141" w:rsidRPr="003409F5" w:rsidRDefault="00BE08E4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Акварель – выбор мечтателей, романтиков, способных с помощью характерной прозрачности этого материала передать нежные чувства в тонких цветовых переходах. Природные композиции при должном опыте способны выражать внутреннее состояние художника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23, 24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="00877141" w:rsidRPr="003409F5">
        <w:rPr>
          <w:rFonts w:ascii="Times New Roman" w:hAnsi="Times New Roman" w:cs="Times New Roman"/>
          <w:sz w:val="28"/>
          <w:szCs w:val="28"/>
        </w:rPr>
        <w:t>.</w:t>
      </w:r>
    </w:p>
    <w:p w14:paraId="41E9DB1E" w14:textId="77777777" w:rsidR="002A6D01" w:rsidRPr="003409F5" w:rsidRDefault="00877141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Гуашь имеет большую плотность – композиции, выполненные гуашью, даже при </w:t>
      </w:r>
      <w:proofErr w:type="spellStart"/>
      <w:r w:rsidRPr="003409F5">
        <w:rPr>
          <w:rFonts w:ascii="Times New Roman" w:hAnsi="Times New Roman" w:cs="Times New Roman"/>
          <w:sz w:val="28"/>
          <w:szCs w:val="28"/>
        </w:rPr>
        <w:t>выбеливании</w:t>
      </w:r>
      <w:proofErr w:type="spellEnd"/>
      <w:r w:rsidRPr="003409F5">
        <w:rPr>
          <w:rFonts w:ascii="Times New Roman" w:hAnsi="Times New Roman" w:cs="Times New Roman"/>
          <w:sz w:val="28"/>
          <w:szCs w:val="28"/>
        </w:rPr>
        <w:t xml:space="preserve"> цветов или выборе приглушенных оттенков выглядят более декоративно и красочно, в том числе, на уровне эскизов. </w:t>
      </w:r>
      <w:r w:rsidR="002F52C4" w:rsidRPr="003409F5">
        <w:rPr>
          <w:rFonts w:ascii="Times New Roman" w:hAnsi="Times New Roman" w:cs="Times New Roman"/>
          <w:sz w:val="28"/>
          <w:szCs w:val="28"/>
        </w:rPr>
        <w:t xml:space="preserve">Работа с гуашевыми красками также позволяет распознать темперамент автора. Натюрморт Никонова Сергея, который был сочинён, а не написан с натуры, говорит о художнике как о человеке ярком и смелом в самовыражении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25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Pr="003409F5">
        <w:rPr>
          <w:rFonts w:ascii="Times New Roman" w:hAnsi="Times New Roman" w:cs="Times New Roman"/>
          <w:sz w:val="28"/>
          <w:szCs w:val="28"/>
        </w:rPr>
        <w:t xml:space="preserve">, </w:t>
      </w:r>
      <w:r w:rsidR="002F52C4" w:rsidRPr="003409F5">
        <w:rPr>
          <w:rFonts w:ascii="Times New Roman" w:hAnsi="Times New Roman" w:cs="Times New Roman"/>
          <w:sz w:val="28"/>
          <w:szCs w:val="28"/>
        </w:rPr>
        <w:t>вторая же работа, эскиз к будущей композиции, выполненная Мирошниченко Дарьей, характеризует</w:t>
      </w:r>
      <w:r w:rsidR="00B6035F" w:rsidRPr="003409F5">
        <w:rPr>
          <w:rFonts w:ascii="Times New Roman" w:hAnsi="Times New Roman" w:cs="Times New Roman"/>
          <w:sz w:val="28"/>
          <w:szCs w:val="28"/>
        </w:rPr>
        <w:t xml:space="preserve"> её как </w:t>
      </w:r>
      <w:r w:rsidR="002A6D01" w:rsidRPr="003409F5">
        <w:rPr>
          <w:rFonts w:ascii="Times New Roman" w:hAnsi="Times New Roman" w:cs="Times New Roman"/>
          <w:sz w:val="28"/>
          <w:szCs w:val="28"/>
        </w:rPr>
        <w:t xml:space="preserve">эмоционально </w:t>
      </w:r>
      <w:r w:rsidR="00B6035F" w:rsidRPr="003409F5">
        <w:rPr>
          <w:rFonts w:ascii="Times New Roman" w:hAnsi="Times New Roman" w:cs="Times New Roman"/>
          <w:sz w:val="28"/>
          <w:szCs w:val="28"/>
        </w:rPr>
        <w:t xml:space="preserve">сдержанную и наблюдательную личность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26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="002A6D01" w:rsidRPr="003409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7F0A1A" w14:textId="7C5F8820" w:rsidR="00D52F69" w:rsidRPr="003409F5" w:rsidRDefault="00782A29" w:rsidP="006C01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09F5">
        <w:rPr>
          <w:rFonts w:ascii="Times New Roman" w:hAnsi="Times New Roman" w:cs="Times New Roman"/>
          <w:sz w:val="28"/>
          <w:szCs w:val="28"/>
        </w:rPr>
        <w:t>Очевидно</w:t>
      </w:r>
      <w:proofErr w:type="gramEnd"/>
      <w:r w:rsidR="002A6D01" w:rsidRPr="003409F5">
        <w:rPr>
          <w:rFonts w:ascii="Times New Roman" w:hAnsi="Times New Roman" w:cs="Times New Roman"/>
          <w:sz w:val="28"/>
          <w:szCs w:val="28"/>
        </w:rPr>
        <w:t xml:space="preserve"> мы понимае</w:t>
      </w:r>
      <w:r w:rsidR="00B00302">
        <w:rPr>
          <w:rFonts w:ascii="Times New Roman" w:hAnsi="Times New Roman" w:cs="Times New Roman"/>
          <w:sz w:val="28"/>
          <w:szCs w:val="28"/>
        </w:rPr>
        <w:t>м</w:t>
      </w:r>
      <w:r w:rsidR="002A6D01" w:rsidRPr="003409F5">
        <w:rPr>
          <w:rFonts w:ascii="Times New Roman" w:hAnsi="Times New Roman" w:cs="Times New Roman"/>
          <w:sz w:val="28"/>
          <w:szCs w:val="28"/>
        </w:rPr>
        <w:t>, что такое разделение условно, однако это лишь подчеркивает возможность выбирать материал для наилучшего исполнения замысла.</w:t>
      </w:r>
    </w:p>
    <w:p w14:paraId="1DB369E7" w14:textId="77777777" w:rsidR="00D52F69" w:rsidRPr="003409F5" w:rsidRDefault="00D52F69" w:rsidP="003409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877141" w:rsidRPr="003409F5">
        <w:rPr>
          <w:rFonts w:ascii="Times New Roman" w:hAnsi="Times New Roman" w:cs="Times New Roman"/>
          <w:b/>
          <w:sz w:val="28"/>
          <w:szCs w:val="28"/>
        </w:rPr>
        <w:t>Контекст и личный опыт</w:t>
      </w:r>
    </w:p>
    <w:p w14:paraId="06F29053" w14:textId="77777777" w:rsidR="00877141" w:rsidRPr="003409F5" w:rsidRDefault="00782A2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В конце концов, индивидуальные особенности личности ребенка, влияют на все выше перечисленные инструменты. </w:t>
      </w:r>
      <w:r w:rsidR="00877141" w:rsidRPr="003409F5">
        <w:rPr>
          <w:rFonts w:ascii="Times New Roman" w:hAnsi="Times New Roman" w:cs="Times New Roman"/>
          <w:sz w:val="28"/>
          <w:szCs w:val="28"/>
        </w:rPr>
        <w:t>Контекст, в котором создается художественная работа, имеет огромное значение для передачи эмоций. Личный опыт, переживания и окружение ребенка могут влиять на его творчество:</w:t>
      </w:r>
    </w:p>
    <w:p w14:paraId="2297659E" w14:textId="77777777" w:rsidR="00877141" w:rsidRPr="003409F5" w:rsidRDefault="00877141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Социальный контекст: Дети могут отражать в своих работах события, происходящие в их жизни, такие</w:t>
      </w:r>
      <w:r w:rsidR="002F52C4" w:rsidRPr="003409F5">
        <w:rPr>
          <w:rFonts w:ascii="Times New Roman" w:hAnsi="Times New Roman" w:cs="Times New Roman"/>
          <w:sz w:val="28"/>
          <w:szCs w:val="28"/>
        </w:rPr>
        <w:t xml:space="preserve"> как семейные праздники, поездки, досуг со сверстниками</w:t>
      </w:r>
      <w:r w:rsidRPr="003409F5">
        <w:rPr>
          <w:rFonts w:ascii="Times New Roman" w:hAnsi="Times New Roman" w:cs="Times New Roman"/>
          <w:sz w:val="28"/>
          <w:szCs w:val="28"/>
        </w:rPr>
        <w:t xml:space="preserve">. </w:t>
      </w:r>
      <w:r w:rsidR="00333A38" w:rsidRPr="003409F5">
        <w:rPr>
          <w:rFonts w:ascii="Times New Roman" w:hAnsi="Times New Roman" w:cs="Times New Roman"/>
          <w:sz w:val="28"/>
          <w:szCs w:val="28"/>
        </w:rPr>
        <w:t>(</w:t>
      </w:r>
      <w:r w:rsidR="003F0A5F" w:rsidRPr="003409F5">
        <w:rPr>
          <w:rFonts w:ascii="Times New Roman" w:hAnsi="Times New Roman" w:cs="Times New Roman"/>
          <w:sz w:val="28"/>
          <w:szCs w:val="28"/>
        </w:rPr>
        <w:t>Приложение 1, рис. 27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</w:p>
    <w:p w14:paraId="25223159" w14:textId="77777777" w:rsidR="00877141" w:rsidRPr="003409F5" w:rsidRDefault="00877141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Культурный контекст: Культура и традиции, в которых растет ребенок, также влияют на его творчество. </w:t>
      </w:r>
      <w:r w:rsidR="009E41BD" w:rsidRPr="003409F5">
        <w:rPr>
          <w:rFonts w:ascii="Times New Roman" w:hAnsi="Times New Roman" w:cs="Times New Roman"/>
          <w:sz w:val="28"/>
          <w:szCs w:val="28"/>
        </w:rPr>
        <w:t>И</w:t>
      </w:r>
      <w:r w:rsidRPr="003409F5">
        <w:rPr>
          <w:rFonts w:ascii="Times New Roman" w:hAnsi="Times New Roman" w:cs="Times New Roman"/>
          <w:sz w:val="28"/>
          <w:szCs w:val="28"/>
        </w:rPr>
        <w:t xml:space="preserve">спользование определённых символов или цветовых схем может быть связано с культурными праздниками </w:t>
      </w:r>
      <w:r w:rsidR="009E41BD" w:rsidRPr="003409F5">
        <w:rPr>
          <w:rFonts w:ascii="Times New Roman" w:hAnsi="Times New Roman" w:cs="Times New Roman"/>
          <w:sz w:val="28"/>
          <w:szCs w:val="28"/>
        </w:rPr>
        <w:t>и традициями, а также фольклором</w:t>
      </w:r>
      <w:r w:rsidR="002F52C4" w:rsidRPr="003409F5">
        <w:rPr>
          <w:rFonts w:ascii="Times New Roman" w:hAnsi="Times New Roman" w:cs="Times New Roman"/>
          <w:sz w:val="28"/>
          <w:szCs w:val="28"/>
        </w:rPr>
        <w:t xml:space="preserve">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28, 29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) </w:t>
      </w:r>
      <w:r w:rsidR="002F52C4" w:rsidRPr="003409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CBD9BB" w14:textId="77777777" w:rsidR="002F52C4" w:rsidRPr="003409F5" w:rsidRDefault="00877141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Индивидуальный опыт: Каждый ребенок уникален, и его личные переживания находят отражение в работах. </w:t>
      </w:r>
      <w:r w:rsidR="002F52C4" w:rsidRPr="003409F5">
        <w:rPr>
          <w:rFonts w:ascii="Times New Roman" w:hAnsi="Times New Roman" w:cs="Times New Roman"/>
          <w:sz w:val="28"/>
          <w:szCs w:val="28"/>
        </w:rPr>
        <w:t>Ученики с удовольствием изображают свои увлечения и события, ярко отразив</w:t>
      </w:r>
      <w:r w:rsidR="00B6035F" w:rsidRPr="003409F5">
        <w:rPr>
          <w:rFonts w:ascii="Times New Roman" w:hAnsi="Times New Roman" w:cs="Times New Roman"/>
          <w:sz w:val="28"/>
          <w:szCs w:val="28"/>
        </w:rPr>
        <w:t>шиеся в их памяти и воображении</w:t>
      </w:r>
      <w:r w:rsidR="002F52C4" w:rsidRPr="003409F5">
        <w:rPr>
          <w:rFonts w:ascii="Times New Roman" w:hAnsi="Times New Roman" w:cs="Times New Roman"/>
          <w:sz w:val="28"/>
          <w:szCs w:val="28"/>
        </w:rPr>
        <w:t xml:space="preserve"> </w:t>
      </w:r>
      <w:r w:rsidR="00333A38" w:rsidRPr="003409F5">
        <w:rPr>
          <w:rFonts w:ascii="Times New Roman" w:hAnsi="Times New Roman" w:cs="Times New Roman"/>
          <w:sz w:val="28"/>
          <w:szCs w:val="28"/>
        </w:rPr>
        <w:t>(</w:t>
      </w:r>
      <w:r w:rsidR="003F0A5F" w:rsidRPr="003409F5">
        <w:rPr>
          <w:rFonts w:ascii="Times New Roman" w:hAnsi="Times New Roman" w:cs="Times New Roman"/>
          <w:sz w:val="28"/>
          <w:szCs w:val="28"/>
        </w:rPr>
        <w:t>Приложение 1, рис. 30</w:t>
      </w:r>
      <w:r w:rsidR="00333A38" w:rsidRPr="003409F5">
        <w:rPr>
          <w:rFonts w:ascii="Times New Roman" w:hAnsi="Times New Roman" w:cs="Times New Roman"/>
          <w:sz w:val="28"/>
          <w:szCs w:val="28"/>
        </w:rPr>
        <w:t>)</w:t>
      </w:r>
      <w:r w:rsidR="00B6035F" w:rsidRPr="003409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6CAFD4" w14:textId="77777777" w:rsidR="00B6035F" w:rsidRPr="003409F5" w:rsidRDefault="00B6035F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Собственные наблюдения могут приводить к экспериментам в создании композиций, и окружающие предметы помогают в этом </w:t>
      </w:r>
      <w:r w:rsidR="00333A38" w:rsidRPr="003409F5">
        <w:rPr>
          <w:rFonts w:ascii="Times New Roman" w:hAnsi="Times New Roman" w:cs="Times New Roman"/>
          <w:sz w:val="28"/>
          <w:szCs w:val="28"/>
        </w:rPr>
        <w:t xml:space="preserve">(Приложение 1, рис. </w:t>
      </w:r>
      <w:r w:rsidR="003F0A5F" w:rsidRPr="003409F5">
        <w:rPr>
          <w:rFonts w:ascii="Times New Roman" w:hAnsi="Times New Roman" w:cs="Times New Roman"/>
          <w:sz w:val="28"/>
          <w:szCs w:val="28"/>
        </w:rPr>
        <w:t>3</w:t>
      </w:r>
      <w:r w:rsidR="00333A38" w:rsidRPr="003409F5">
        <w:rPr>
          <w:rFonts w:ascii="Times New Roman" w:hAnsi="Times New Roman" w:cs="Times New Roman"/>
          <w:sz w:val="28"/>
          <w:szCs w:val="28"/>
        </w:rPr>
        <w:t>1)</w:t>
      </w:r>
    </w:p>
    <w:p w14:paraId="52A22A23" w14:textId="77777777" w:rsidR="00D52F69" w:rsidRPr="003409F5" w:rsidRDefault="00877141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Понимание контекста </w:t>
      </w:r>
      <w:r w:rsidR="002A6D01" w:rsidRPr="003409F5">
        <w:rPr>
          <w:rFonts w:ascii="Times New Roman" w:hAnsi="Times New Roman" w:cs="Times New Roman"/>
          <w:sz w:val="28"/>
          <w:szCs w:val="28"/>
        </w:rPr>
        <w:t xml:space="preserve">и особенностей личности каждого ребенка </w:t>
      </w:r>
      <w:r w:rsidRPr="003409F5">
        <w:rPr>
          <w:rFonts w:ascii="Times New Roman" w:hAnsi="Times New Roman" w:cs="Times New Roman"/>
          <w:sz w:val="28"/>
          <w:szCs w:val="28"/>
        </w:rPr>
        <w:t>помогает педагогам и родителям поддерживать детей в их творчестве, создавая пространство для самовыражения и обсуждения их работ.</w:t>
      </w:r>
    </w:p>
    <w:p w14:paraId="32375D8D" w14:textId="77777777" w:rsidR="002F52C4" w:rsidRDefault="002F52C4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0CC617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21807FE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F7787C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6D60563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B9986B9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BD2464A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CDF720E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3274F97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62518CB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834DB6B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ED27022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A24C781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0068325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4E1EFC5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B81D6D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44DB5AA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43F1726" w14:textId="77777777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67BEDB" w14:textId="77F63B9E" w:rsidR="00B00302" w:rsidRDefault="00B00302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C5A1050" w14:textId="6630A6E6" w:rsidR="006C0179" w:rsidRDefault="006C017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37FBD96" w14:textId="06992340" w:rsidR="006C0179" w:rsidRDefault="006C017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BE9F630" w14:textId="77777777" w:rsidR="006C0179" w:rsidRPr="003409F5" w:rsidRDefault="006C017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11BE49" w14:textId="77777777" w:rsidR="00D52F69" w:rsidRPr="003409F5" w:rsidRDefault="00D52F69" w:rsidP="003409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9F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19BDD17C" w14:textId="77777777" w:rsidR="003409F5" w:rsidRPr="003409F5" w:rsidRDefault="003409F5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показала</w:t>
      </w:r>
      <w:r w:rsidRPr="003409F5">
        <w:rPr>
          <w:rFonts w:ascii="Times New Roman" w:hAnsi="Times New Roman" w:cs="Times New Roman"/>
          <w:sz w:val="28"/>
          <w:szCs w:val="28"/>
        </w:rPr>
        <w:t>, что художественные средства, такие как цвет, форма,</w:t>
      </w:r>
      <w:r w:rsidR="00B00302">
        <w:rPr>
          <w:rFonts w:ascii="Times New Roman" w:hAnsi="Times New Roman" w:cs="Times New Roman"/>
          <w:sz w:val="28"/>
          <w:szCs w:val="28"/>
        </w:rPr>
        <w:t xml:space="preserve"> композиция и материал</w:t>
      </w:r>
      <w:r w:rsidRPr="003409F5">
        <w:rPr>
          <w:rFonts w:ascii="Times New Roman" w:hAnsi="Times New Roman" w:cs="Times New Roman"/>
          <w:sz w:val="28"/>
          <w:szCs w:val="28"/>
        </w:rPr>
        <w:t xml:space="preserve"> играют ключевую роль в передаче эмоций в произведениях искусства. Эти средства не только формируют визуальный ряд, но и влияют на восприятие и эмоциональное состояние зрителя.</w:t>
      </w:r>
    </w:p>
    <w:p w14:paraId="221A4928" w14:textId="77777777" w:rsidR="003409F5" w:rsidRPr="003409F5" w:rsidRDefault="003409F5" w:rsidP="00B003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Сравнительный анализ различных произведений показал, что разные авторы используют одни и те же средства по-разному, что в свою очередь создает ун</w:t>
      </w:r>
      <w:r w:rsidR="00B00302">
        <w:rPr>
          <w:rFonts w:ascii="Times New Roman" w:hAnsi="Times New Roman" w:cs="Times New Roman"/>
          <w:sz w:val="28"/>
          <w:szCs w:val="28"/>
        </w:rPr>
        <w:t>икальные эмоциональные эффекты.</w:t>
      </w:r>
    </w:p>
    <w:p w14:paraId="65754577" w14:textId="77777777" w:rsidR="003409F5" w:rsidRPr="003409F5" w:rsidRDefault="003409F5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Данн</w:t>
      </w:r>
      <w:r w:rsidR="00B00302">
        <w:rPr>
          <w:rFonts w:ascii="Times New Roman" w:hAnsi="Times New Roman" w:cs="Times New Roman"/>
          <w:sz w:val="28"/>
          <w:szCs w:val="28"/>
        </w:rPr>
        <w:t>ая работа</w:t>
      </w:r>
      <w:r w:rsidRPr="003409F5">
        <w:rPr>
          <w:rFonts w:ascii="Times New Roman" w:hAnsi="Times New Roman" w:cs="Times New Roman"/>
          <w:sz w:val="28"/>
          <w:szCs w:val="28"/>
        </w:rPr>
        <w:t xml:space="preserve"> подчеркивает важность понимания эмоциональной выразительности в искусстве для </w:t>
      </w:r>
      <w:r w:rsidR="00B00302">
        <w:rPr>
          <w:rFonts w:ascii="Times New Roman" w:hAnsi="Times New Roman" w:cs="Times New Roman"/>
          <w:sz w:val="28"/>
          <w:szCs w:val="28"/>
        </w:rPr>
        <w:t>учеников-</w:t>
      </w:r>
      <w:r w:rsidRPr="003409F5">
        <w:rPr>
          <w:rFonts w:ascii="Times New Roman" w:hAnsi="Times New Roman" w:cs="Times New Roman"/>
          <w:sz w:val="28"/>
          <w:szCs w:val="28"/>
        </w:rPr>
        <w:t>художников. Умение использовать художественные средства для передачи эмоций может значительно повысить качество и воздействие их работ на зрителей.</w:t>
      </w:r>
    </w:p>
    <w:p w14:paraId="5EF6E070" w14:textId="77777777" w:rsidR="003409F5" w:rsidRPr="003409F5" w:rsidRDefault="003409F5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>Художникам рекомендуется экспериментировать с различными художественными средствами для достижения желаемого эмоционального эффекта. Также полезно учитывать культурные и психологические аспекты восприятия, чтобы лучше понять, как их работы будут восприниматься аудиторией.</w:t>
      </w:r>
    </w:p>
    <w:p w14:paraId="400D0C58" w14:textId="77777777" w:rsidR="00D52F69" w:rsidRPr="003409F5" w:rsidRDefault="00D52F69" w:rsidP="003409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9F5">
        <w:rPr>
          <w:rFonts w:ascii="Times New Roman" w:hAnsi="Times New Roman" w:cs="Times New Roman"/>
          <w:sz w:val="28"/>
          <w:szCs w:val="28"/>
        </w:rPr>
        <w:t xml:space="preserve">Эмоциональная выразительность </w:t>
      </w:r>
      <w:r w:rsidR="002A6D01" w:rsidRPr="003409F5">
        <w:rPr>
          <w:rFonts w:ascii="Times New Roman" w:hAnsi="Times New Roman" w:cs="Times New Roman"/>
          <w:sz w:val="28"/>
          <w:szCs w:val="28"/>
        </w:rPr>
        <w:t xml:space="preserve">является важной целью в художественном воспитании детей наравне с академическими знаниями и правилами станковой композиции. И первое, и последнее </w:t>
      </w:r>
      <w:r w:rsidRPr="003409F5">
        <w:rPr>
          <w:rFonts w:ascii="Times New Roman" w:hAnsi="Times New Roman" w:cs="Times New Roman"/>
          <w:sz w:val="28"/>
          <w:szCs w:val="28"/>
        </w:rPr>
        <w:t xml:space="preserve">достигается с помощью различных художественных </w:t>
      </w:r>
      <w:r w:rsidR="002F52C4" w:rsidRPr="003409F5">
        <w:rPr>
          <w:rFonts w:ascii="Times New Roman" w:hAnsi="Times New Roman" w:cs="Times New Roman"/>
          <w:sz w:val="28"/>
          <w:szCs w:val="28"/>
        </w:rPr>
        <w:t>средств</w:t>
      </w:r>
      <w:r w:rsidRPr="003409F5">
        <w:rPr>
          <w:rFonts w:ascii="Times New Roman" w:hAnsi="Times New Roman" w:cs="Times New Roman"/>
          <w:sz w:val="28"/>
          <w:szCs w:val="28"/>
        </w:rPr>
        <w:t>. Понимание этих способов помогает педагогам не только оценивать детское творчество, но и развивать его, позволяя детям лучше выражать свои чувства и переживания через искусство. Важно поддерживать детское творчество и создавать пространство, где дети могут свободно экспериментировать и находить свои уникальные способы самовыражения.</w:t>
      </w:r>
    </w:p>
    <w:p w14:paraId="4F9F55C6" w14:textId="77777777" w:rsidR="00333A38" w:rsidRDefault="00333A38" w:rsidP="00892B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EAA638C" w14:textId="77777777" w:rsidR="00333A38" w:rsidRDefault="00333A38" w:rsidP="00892B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9B9CACC" w14:textId="77777777" w:rsidR="003409F5" w:rsidRDefault="003409F5" w:rsidP="00892B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7A5E540" w14:textId="77777777" w:rsidR="002D4540" w:rsidRDefault="002D4540" w:rsidP="00892B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58ACBB" w14:textId="77777777" w:rsidR="002D4540" w:rsidRDefault="002D4540" w:rsidP="00892B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A4E8868" w14:textId="75664B40" w:rsidR="002D4540" w:rsidRPr="002D4540" w:rsidRDefault="002D4540" w:rsidP="006C017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540">
        <w:rPr>
          <w:rFonts w:ascii="Times New Roman" w:hAnsi="Times New Roman" w:cs="Times New Roman"/>
          <w:b/>
          <w:sz w:val="28"/>
          <w:szCs w:val="28"/>
        </w:rPr>
        <w:lastRenderedPageBreak/>
        <w:t>Список изученной литературы</w:t>
      </w:r>
    </w:p>
    <w:p w14:paraId="61D3DAD7" w14:textId="77777777" w:rsidR="002D4540" w:rsidRPr="002D4540" w:rsidRDefault="002D4540" w:rsidP="006C0179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4540">
        <w:rPr>
          <w:rFonts w:ascii="Times New Roman" w:hAnsi="Times New Roman" w:cs="Times New Roman"/>
          <w:sz w:val="28"/>
          <w:szCs w:val="28"/>
        </w:rPr>
        <w:t>Амонашвили Ш. А. Психологические основы педагогики сотрудничества. М.: Просвещение, 2009. 111 с.</w:t>
      </w:r>
    </w:p>
    <w:p w14:paraId="177F5AE0" w14:textId="77777777" w:rsidR="002D4540" w:rsidRPr="002D4540" w:rsidRDefault="002D4540" w:rsidP="006C0179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4540">
        <w:rPr>
          <w:rFonts w:ascii="Times New Roman" w:hAnsi="Times New Roman" w:cs="Times New Roman"/>
          <w:sz w:val="28"/>
          <w:szCs w:val="28"/>
        </w:rPr>
        <w:t>Волощенко</w:t>
      </w:r>
      <w:proofErr w:type="spellEnd"/>
      <w:r w:rsidRPr="002D4540">
        <w:rPr>
          <w:rFonts w:ascii="Times New Roman" w:hAnsi="Times New Roman" w:cs="Times New Roman"/>
          <w:sz w:val="28"/>
          <w:szCs w:val="28"/>
        </w:rPr>
        <w:t xml:space="preserve"> П. С., </w:t>
      </w:r>
      <w:proofErr w:type="spellStart"/>
      <w:r w:rsidRPr="002D4540">
        <w:rPr>
          <w:rFonts w:ascii="Times New Roman" w:hAnsi="Times New Roman" w:cs="Times New Roman"/>
          <w:sz w:val="28"/>
          <w:szCs w:val="28"/>
        </w:rPr>
        <w:t>Колчанова</w:t>
      </w:r>
      <w:proofErr w:type="spellEnd"/>
      <w:r w:rsidRPr="002D4540">
        <w:rPr>
          <w:rFonts w:ascii="Times New Roman" w:hAnsi="Times New Roman" w:cs="Times New Roman"/>
          <w:sz w:val="28"/>
          <w:szCs w:val="28"/>
        </w:rPr>
        <w:t xml:space="preserve"> Е. А. Работа с графическими материалами как средство активизации творческого воображения учащихся // Конструктивные педагогические заметки. 2020. № 8-2 (14). С. 151-166. </w:t>
      </w:r>
    </w:p>
    <w:p w14:paraId="0BCE0504" w14:textId="77777777" w:rsidR="002D4540" w:rsidRPr="002D4540" w:rsidRDefault="002D4540" w:rsidP="006C0179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4540">
        <w:rPr>
          <w:rFonts w:ascii="Times New Roman" w:hAnsi="Times New Roman" w:cs="Times New Roman"/>
          <w:sz w:val="28"/>
          <w:szCs w:val="28"/>
        </w:rPr>
        <w:t>Дудецкий</w:t>
      </w:r>
      <w:proofErr w:type="spellEnd"/>
      <w:r w:rsidRPr="002D4540">
        <w:rPr>
          <w:rFonts w:ascii="Times New Roman" w:hAnsi="Times New Roman" w:cs="Times New Roman"/>
          <w:sz w:val="28"/>
          <w:szCs w:val="28"/>
        </w:rPr>
        <w:t xml:space="preserve"> А.Я. Теоретические вопросы воображения и творчества / А.Я. </w:t>
      </w:r>
      <w:proofErr w:type="spellStart"/>
      <w:r w:rsidRPr="002D4540">
        <w:rPr>
          <w:rFonts w:ascii="Times New Roman" w:hAnsi="Times New Roman" w:cs="Times New Roman"/>
          <w:sz w:val="28"/>
          <w:szCs w:val="28"/>
        </w:rPr>
        <w:t>Дудецкий</w:t>
      </w:r>
      <w:proofErr w:type="spellEnd"/>
      <w:r w:rsidRPr="002D4540">
        <w:rPr>
          <w:rFonts w:ascii="Times New Roman" w:hAnsi="Times New Roman" w:cs="Times New Roman"/>
          <w:sz w:val="28"/>
          <w:szCs w:val="28"/>
        </w:rPr>
        <w:t xml:space="preserve"> – Смоленск, 1974. – 153 с. </w:t>
      </w:r>
    </w:p>
    <w:p w14:paraId="79A3226C" w14:textId="77777777" w:rsidR="002D4540" w:rsidRPr="002D4540" w:rsidRDefault="002D4540" w:rsidP="006C0179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4540">
        <w:rPr>
          <w:rFonts w:ascii="Times New Roman" w:hAnsi="Times New Roman" w:cs="Times New Roman"/>
          <w:sz w:val="28"/>
          <w:szCs w:val="28"/>
        </w:rPr>
        <w:t xml:space="preserve">Композиция в живописи. Примеры анализа картин [Текст] / </w:t>
      </w:r>
      <w:proofErr w:type="spellStart"/>
      <w:r w:rsidRPr="002D4540">
        <w:rPr>
          <w:rFonts w:ascii="Times New Roman" w:hAnsi="Times New Roman" w:cs="Times New Roman"/>
          <w:sz w:val="28"/>
          <w:szCs w:val="28"/>
        </w:rPr>
        <w:t>Е.Стасенко</w:t>
      </w:r>
      <w:proofErr w:type="spellEnd"/>
      <w:r w:rsidRPr="002D4540">
        <w:rPr>
          <w:rFonts w:ascii="Times New Roman" w:hAnsi="Times New Roman" w:cs="Times New Roman"/>
          <w:sz w:val="28"/>
          <w:szCs w:val="28"/>
        </w:rPr>
        <w:t xml:space="preserve">. - Екатеринбург: Изд-во Издательские решения, 2018. - 88 с.: </w:t>
      </w:r>
      <w:proofErr w:type="spellStart"/>
      <w:r w:rsidRPr="002D4540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2D4540">
        <w:rPr>
          <w:rFonts w:ascii="Times New Roman" w:hAnsi="Times New Roman" w:cs="Times New Roman"/>
          <w:sz w:val="28"/>
          <w:szCs w:val="28"/>
        </w:rPr>
        <w:t>. ил.; ISBN: 978-5-4490-7960-2</w:t>
      </w:r>
    </w:p>
    <w:p w14:paraId="026C7D61" w14:textId="77777777" w:rsidR="002D4540" w:rsidRPr="002D4540" w:rsidRDefault="002D4540" w:rsidP="006C0179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4540">
        <w:rPr>
          <w:rFonts w:ascii="Times New Roman" w:hAnsi="Times New Roman" w:cs="Times New Roman"/>
          <w:sz w:val="28"/>
          <w:szCs w:val="28"/>
        </w:rPr>
        <w:t>Коршунова Л.С. Воображение и его роль в познании / Л.С. Коршунова. – М.: Изд-во МГУ, 1979. – 145 с.</w:t>
      </w:r>
    </w:p>
    <w:p w14:paraId="17129455" w14:textId="77777777" w:rsidR="002D4540" w:rsidRPr="002D4540" w:rsidRDefault="002D4540" w:rsidP="006C0179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4540">
        <w:rPr>
          <w:rFonts w:ascii="Times New Roman" w:hAnsi="Times New Roman" w:cs="Times New Roman"/>
          <w:sz w:val="28"/>
          <w:szCs w:val="28"/>
        </w:rPr>
        <w:t>Практикум по арт-терапии / Под ред. А. И. Копытина. —СПб.: Питер, 20 01.  —44 8 с: ил. —(Серия «Практикум по психологии»). IS BN 5-8 046-0 184-9</w:t>
      </w:r>
    </w:p>
    <w:p w14:paraId="3ED14D29" w14:textId="77777777" w:rsidR="002D4540" w:rsidRPr="002D4540" w:rsidRDefault="002D4540" w:rsidP="006C0179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4540">
        <w:rPr>
          <w:rFonts w:ascii="Times New Roman" w:hAnsi="Times New Roman" w:cs="Times New Roman"/>
          <w:sz w:val="28"/>
          <w:szCs w:val="28"/>
        </w:rPr>
        <w:t>Райгородский</w:t>
      </w:r>
      <w:proofErr w:type="spellEnd"/>
      <w:r w:rsidRPr="002D4540">
        <w:rPr>
          <w:rFonts w:ascii="Times New Roman" w:hAnsi="Times New Roman" w:cs="Times New Roman"/>
          <w:sz w:val="28"/>
          <w:szCs w:val="28"/>
        </w:rPr>
        <w:t xml:space="preserve"> Л. Д. Уменье видеть: беседы об изобразительном искусстве. СПб.: СПбГУ, 2016. 87 с. </w:t>
      </w:r>
    </w:p>
    <w:p w14:paraId="7E89E4EC" w14:textId="77777777" w:rsidR="002D4540" w:rsidRPr="002D4540" w:rsidRDefault="002D4540" w:rsidP="006C0179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4540">
        <w:rPr>
          <w:rFonts w:ascii="Times New Roman" w:hAnsi="Times New Roman" w:cs="Times New Roman"/>
          <w:sz w:val="28"/>
          <w:szCs w:val="28"/>
        </w:rPr>
        <w:t>Сидорова Е. Э., Ноговицына Н. М. Развитие творческого воображения младших школьников посредством нетрадиционных техник рисования // Проблемы современного педагогического образования. 2018. № 61-3.</w:t>
      </w:r>
    </w:p>
    <w:p w14:paraId="0B20396F" w14:textId="77777777" w:rsidR="002D4540" w:rsidRPr="002D4540" w:rsidRDefault="002D4540" w:rsidP="006C0179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4540">
        <w:rPr>
          <w:rFonts w:ascii="Times New Roman" w:hAnsi="Times New Roman" w:cs="Times New Roman"/>
          <w:sz w:val="28"/>
          <w:szCs w:val="28"/>
        </w:rPr>
        <w:t xml:space="preserve">Цвет в живописи [Текст] / Н. Н. Волков. - Москва: Изд-во В. Шевчук, 2014. - 359 </w:t>
      </w:r>
      <w:proofErr w:type="gramStart"/>
      <w:r w:rsidRPr="002D4540">
        <w:rPr>
          <w:rFonts w:ascii="Times New Roman" w:hAnsi="Times New Roman" w:cs="Times New Roman"/>
          <w:sz w:val="28"/>
          <w:szCs w:val="28"/>
        </w:rPr>
        <w:t>с. :</w:t>
      </w:r>
      <w:proofErr w:type="gramEnd"/>
      <w:r w:rsidRPr="002D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540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2D4540">
        <w:rPr>
          <w:rFonts w:ascii="Times New Roman" w:hAnsi="Times New Roman" w:cs="Times New Roman"/>
          <w:sz w:val="28"/>
          <w:szCs w:val="28"/>
        </w:rPr>
        <w:t>. ил.; 23 см.; ISBN 978-5-94232-098-0</w:t>
      </w:r>
    </w:p>
    <w:p w14:paraId="6E480900" w14:textId="77777777" w:rsidR="00B00302" w:rsidRDefault="00B00302" w:rsidP="00892B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C8E2F3F" w14:textId="77777777" w:rsidR="002D4540" w:rsidRDefault="002D4540" w:rsidP="00B00302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B7739B" w14:textId="77777777" w:rsidR="002D4540" w:rsidRDefault="002D4540" w:rsidP="00B00302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DAD47A" w14:textId="77777777" w:rsidR="002D4540" w:rsidRDefault="002D4540" w:rsidP="00B00302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163DFC" w14:textId="77777777" w:rsidR="002D4540" w:rsidRDefault="002D4540" w:rsidP="00B00302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54DB83" w14:textId="7061BE79" w:rsidR="002D4540" w:rsidRDefault="002D4540" w:rsidP="00B00302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D51B45" w14:textId="77777777" w:rsidR="006C0179" w:rsidRDefault="006C0179" w:rsidP="00B00302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76312A" w14:textId="77777777" w:rsidR="003F0A5F" w:rsidRPr="00B00302" w:rsidRDefault="003F0A5F" w:rsidP="00B00302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3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14:paraId="52490CC5" w14:textId="77777777" w:rsidR="003F0A5F" w:rsidRDefault="003F0A5F" w:rsidP="00B00302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B00302">
        <w:rPr>
          <w:rFonts w:ascii="Times New Roman" w:hAnsi="Times New Roman" w:cs="Times New Roman"/>
          <w:b/>
          <w:sz w:val="28"/>
          <w:szCs w:val="28"/>
        </w:rPr>
        <w:t>Детские работы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333A38" w14:paraId="29BE702A" w14:textId="77777777" w:rsidTr="00E47A2C">
        <w:tc>
          <w:tcPr>
            <w:tcW w:w="4672" w:type="dxa"/>
            <w:vAlign w:val="center"/>
          </w:tcPr>
          <w:p w14:paraId="577BCCCA" w14:textId="77777777" w:rsidR="00333A38" w:rsidRDefault="007065C6" w:rsidP="00E47A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4048E4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4pt;height:168.6pt">
                  <v:imagedata r:id="rId5" o:title="обезьяна"/>
                </v:shape>
              </w:pict>
            </w:r>
          </w:p>
        </w:tc>
        <w:tc>
          <w:tcPr>
            <w:tcW w:w="4673" w:type="dxa"/>
            <w:vAlign w:val="center"/>
          </w:tcPr>
          <w:p w14:paraId="436C3873" w14:textId="77777777" w:rsidR="00333A38" w:rsidRDefault="007065C6" w:rsidP="00E47A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4777139B">
                <v:shape id="_x0000_i1026" type="#_x0000_t75" style="width:225.6pt;height:154.2pt">
                  <v:imagedata r:id="rId6" o:title="Церулик"/>
                </v:shape>
              </w:pict>
            </w:r>
          </w:p>
        </w:tc>
      </w:tr>
      <w:tr w:rsidR="00333A38" w14:paraId="18205B1A" w14:textId="77777777" w:rsidTr="00E47A2C">
        <w:tc>
          <w:tcPr>
            <w:tcW w:w="4672" w:type="dxa"/>
            <w:vAlign w:val="center"/>
          </w:tcPr>
          <w:p w14:paraId="09E1D3AD" w14:textId="77777777" w:rsidR="00333A38" w:rsidRDefault="00333A38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Одношовина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Эллина</w:t>
            </w:r>
          </w:p>
          <w:p w14:paraId="37825436" w14:textId="77777777" w:rsidR="00333A38" w:rsidRDefault="00333A38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«Обезьяна и очки»</w:t>
            </w:r>
          </w:p>
        </w:tc>
        <w:tc>
          <w:tcPr>
            <w:tcW w:w="4673" w:type="dxa"/>
            <w:vAlign w:val="center"/>
          </w:tcPr>
          <w:p w14:paraId="1DE57695" w14:textId="77777777" w:rsidR="00E47A2C" w:rsidRDefault="00333A38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2.</w:t>
            </w:r>
            <w:r w:rsidR="00E47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7A2C">
              <w:rPr>
                <w:rFonts w:ascii="Times New Roman" w:hAnsi="Times New Roman" w:cs="Times New Roman"/>
                <w:sz w:val="28"/>
                <w:szCs w:val="28"/>
              </w:rPr>
              <w:t>Церулик</w:t>
            </w:r>
            <w:proofErr w:type="spellEnd"/>
            <w:r w:rsidR="00E47A2C">
              <w:rPr>
                <w:rFonts w:ascii="Times New Roman" w:hAnsi="Times New Roman" w:cs="Times New Roman"/>
                <w:sz w:val="28"/>
                <w:szCs w:val="28"/>
              </w:rPr>
              <w:t xml:space="preserve"> Ольга </w:t>
            </w:r>
          </w:p>
          <w:p w14:paraId="0702F93D" w14:textId="77777777" w:rsidR="00333A38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«Тёплое и холодное»</w:t>
            </w:r>
          </w:p>
        </w:tc>
      </w:tr>
      <w:tr w:rsidR="00333A38" w14:paraId="558F89EB" w14:textId="77777777" w:rsidTr="00E47A2C">
        <w:tc>
          <w:tcPr>
            <w:tcW w:w="4672" w:type="dxa"/>
            <w:vAlign w:val="center"/>
          </w:tcPr>
          <w:p w14:paraId="2C53A1EE" w14:textId="77777777" w:rsidR="00333A38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3E380078">
                <v:shape id="_x0000_i1027" type="#_x0000_t75" style="width:224.4pt;height:157.2pt">
                  <v:imagedata r:id="rId7" o:title="Тимур"/>
                </v:shape>
              </w:pict>
            </w:r>
          </w:p>
        </w:tc>
        <w:tc>
          <w:tcPr>
            <w:tcW w:w="4673" w:type="dxa"/>
            <w:vAlign w:val="center"/>
          </w:tcPr>
          <w:p w14:paraId="1F77E4C1" w14:textId="77777777" w:rsidR="00333A38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576C94C">
                <v:shape id="_x0000_i1028" type="#_x0000_t75" style="width:223.2pt;height:139.8pt">
                  <v:imagedata r:id="rId8" o:title="поле"/>
                </v:shape>
              </w:pict>
            </w:r>
          </w:p>
        </w:tc>
      </w:tr>
      <w:tr w:rsidR="00333A38" w14:paraId="4F9101E1" w14:textId="77777777" w:rsidTr="00E47A2C">
        <w:tc>
          <w:tcPr>
            <w:tcW w:w="4672" w:type="dxa"/>
            <w:vAlign w:val="center"/>
          </w:tcPr>
          <w:p w14:paraId="7EAAD2FC" w14:textId="77777777" w:rsidR="00333A38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</w:t>
            </w:r>
            <w:r w:rsidR="00333A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Сулейманов Тимур</w:t>
            </w:r>
          </w:p>
          <w:p w14:paraId="7A6D0CD9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«Давай, за мной!»</w:t>
            </w:r>
          </w:p>
        </w:tc>
        <w:tc>
          <w:tcPr>
            <w:tcW w:w="4673" w:type="dxa"/>
            <w:vAlign w:val="center"/>
          </w:tcPr>
          <w:p w14:paraId="4492D20C" w14:textId="77777777" w:rsidR="00333A38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</w:t>
            </w:r>
            <w:r w:rsidR="00333A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Голубой и желтый в фотографии</w:t>
            </w:r>
          </w:p>
        </w:tc>
      </w:tr>
      <w:tr w:rsidR="00333A38" w14:paraId="080CB474" w14:textId="77777777" w:rsidTr="00E47A2C">
        <w:tc>
          <w:tcPr>
            <w:tcW w:w="4672" w:type="dxa"/>
            <w:vAlign w:val="center"/>
          </w:tcPr>
          <w:p w14:paraId="090207AF" w14:textId="77777777" w:rsidR="00333A38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391529F3">
                <v:shape id="_x0000_i1029" type="#_x0000_t75" style="width:220.2pt;height:124.2pt">
                  <v:imagedata r:id="rId9" o:title="море"/>
                </v:shape>
              </w:pict>
            </w:r>
          </w:p>
        </w:tc>
        <w:tc>
          <w:tcPr>
            <w:tcW w:w="4673" w:type="dxa"/>
            <w:vAlign w:val="center"/>
          </w:tcPr>
          <w:p w14:paraId="2DED6A1D" w14:textId="77777777" w:rsidR="00333A38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BF711BC">
                <v:shape id="_x0000_i1030" type="#_x0000_t75" style="width:218.4pt;height:138.6pt">
                  <v:imagedata r:id="rId10" o:title="Верещагин"/>
                </v:shape>
              </w:pict>
            </w:r>
          </w:p>
        </w:tc>
      </w:tr>
      <w:tr w:rsidR="00333A38" w14:paraId="11E70885" w14:textId="77777777" w:rsidTr="00E47A2C">
        <w:tc>
          <w:tcPr>
            <w:tcW w:w="4672" w:type="dxa"/>
            <w:vAlign w:val="center"/>
          </w:tcPr>
          <w:p w14:paraId="6A73786A" w14:textId="77777777" w:rsidR="00333A38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</w:t>
            </w:r>
            <w:r w:rsidR="00333A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Голубой и желтый в фотографии</w:t>
            </w:r>
          </w:p>
        </w:tc>
        <w:tc>
          <w:tcPr>
            <w:tcW w:w="4673" w:type="dxa"/>
            <w:vAlign w:val="center"/>
          </w:tcPr>
          <w:p w14:paraId="6ADF7623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</w:t>
            </w:r>
            <w:r w:rsidR="00333A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Верещагин </w:t>
            </w:r>
          </w:p>
          <w:p w14:paraId="19C411AE" w14:textId="77777777" w:rsidR="00333A38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«Апофеоз войны»</w:t>
            </w:r>
          </w:p>
        </w:tc>
      </w:tr>
      <w:tr w:rsidR="00333A38" w14:paraId="4D009668" w14:textId="77777777" w:rsidTr="00E47A2C">
        <w:tc>
          <w:tcPr>
            <w:tcW w:w="4672" w:type="dxa"/>
            <w:vAlign w:val="center"/>
          </w:tcPr>
          <w:p w14:paraId="673E94A8" w14:textId="77777777" w:rsidR="00333A38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50705DEB">
                <v:shape id="_x0000_i1031" type="#_x0000_t75" style="width:222pt;height:203.4pt">
                  <v:imagedata r:id="rId11" o:title="Берневек"/>
                </v:shape>
              </w:pict>
            </w:r>
          </w:p>
        </w:tc>
        <w:tc>
          <w:tcPr>
            <w:tcW w:w="4673" w:type="dxa"/>
            <w:vAlign w:val="center"/>
          </w:tcPr>
          <w:p w14:paraId="66D9CFAA" w14:textId="77777777" w:rsidR="00333A38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1CFEDB2">
                <v:shape id="_x0000_i1032" type="#_x0000_t75" style="width:222pt;height:158.4pt">
                  <v:imagedata r:id="rId12" o:title="Данилова"/>
                </v:shape>
              </w:pict>
            </w:r>
          </w:p>
        </w:tc>
      </w:tr>
      <w:tr w:rsidR="00333A38" w14:paraId="0AFAF1C8" w14:textId="77777777" w:rsidTr="00E47A2C">
        <w:tc>
          <w:tcPr>
            <w:tcW w:w="4672" w:type="dxa"/>
            <w:vAlign w:val="center"/>
          </w:tcPr>
          <w:p w14:paraId="2A96F1F8" w14:textId="77777777" w:rsidR="00333A38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7</w:t>
            </w:r>
            <w:r w:rsidR="00333A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Берневек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Снежана </w:t>
            </w:r>
          </w:p>
          <w:p w14:paraId="7BCD76EE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«Подвиг Зои»</w:t>
            </w:r>
          </w:p>
        </w:tc>
        <w:tc>
          <w:tcPr>
            <w:tcW w:w="4673" w:type="dxa"/>
            <w:vAlign w:val="center"/>
          </w:tcPr>
          <w:p w14:paraId="14587F60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8</w:t>
            </w:r>
            <w:r w:rsidR="00333A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Данилова Полина </w:t>
            </w:r>
          </w:p>
          <w:p w14:paraId="221B438B" w14:textId="77777777" w:rsidR="00333A38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«Сбор урожая»</w:t>
            </w:r>
          </w:p>
        </w:tc>
      </w:tr>
      <w:tr w:rsidR="00E47A2C" w14:paraId="3A53C15C" w14:textId="77777777" w:rsidTr="00E47A2C">
        <w:tc>
          <w:tcPr>
            <w:tcW w:w="4672" w:type="dxa"/>
            <w:vAlign w:val="center"/>
          </w:tcPr>
          <w:p w14:paraId="581A47AB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20DE79AB">
                <v:shape id="_x0000_i1033" type="#_x0000_t75" style="width:199.2pt;height:278.4pt">
                  <v:imagedata r:id="rId13" o:title="Альбина"/>
                </v:shape>
              </w:pict>
            </w:r>
          </w:p>
        </w:tc>
        <w:tc>
          <w:tcPr>
            <w:tcW w:w="4673" w:type="dxa"/>
            <w:vAlign w:val="center"/>
          </w:tcPr>
          <w:p w14:paraId="033C45F0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11EE4ADA">
                <v:shape id="_x0000_i1034" type="#_x0000_t75" style="width:222.6pt;height:273.6pt">
                  <v:imagedata r:id="rId14" o:title="хаос"/>
                </v:shape>
              </w:pict>
            </w:r>
          </w:p>
        </w:tc>
      </w:tr>
      <w:tr w:rsidR="00E47A2C" w14:paraId="051D9488" w14:textId="77777777" w:rsidTr="00E47A2C">
        <w:tc>
          <w:tcPr>
            <w:tcW w:w="4672" w:type="dxa"/>
            <w:vAlign w:val="center"/>
          </w:tcPr>
          <w:p w14:paraId="3A2DB09B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9. Курманова Альбина</w:t>
            </w:r>
          </w:p>
          <w:p w14:paraId="05DCEE0C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«Карьер»</w:t>
            </w:r>
          </w:p>
        </w:tc>
        <w:tc>
          <w:tcPr>
            <w:tcW w:w="4673" w:type="dxa"/>
            <w:vAlign w:val="center"/>
          </w:tcPr>
          <w:p w14:paraId="07A4FDA2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10. Кузнецова Анна</w:t>
            </w:r>
          </w:p>
          <w:p w14:paraId="5FA2D6F6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школой»</w:t>
            </w:r>
          </w:p>
        </w:tc>
      </w:tr>
      <w:tr w:rsidR="00E47A2C" w14:paraId="6C9BE264" w14:textId="77777777" w:rsidTr="00E47A2C">
        <w:tc>
          <w:tcPr>
            <w:tcW w:w="4672" w:type="dxa"/>
            <w:vAlign w:val="center"/>
          </w:tcPr>
          <w:p w14:paraId="5AD7CDDE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DBA3A60">
                <v:shape id="_x0000_i1035" type="#_x0000_t75" style="width:222pt;height:143.4pt">
                  <v:imagedata r:id="rId15" o:title="стожки"/>
                </v:shape>
              </w:pict>
            </w:r>
          </w:p>
        </w:tc>
        <w:tc>
          <w:tcPr>
            <w:tcW w:w="4673" w:type="dxa"/>
            <w:vAlign w:val="center"/>
          </w:tcPr>
          <w:p w14:paraId="24019AC9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6C5E6304">
                <v:shape id="_x0000_i1036" type="#_x0000_t75" style="width:215.4pt;height:146.4pt">
                  <v:imagedata r:id="rId16" o:title="Флаг Бабкин"/>
                </v:shape>
              </w:pict>
            </w:r>
          </w:p>
        </w:tc>
      </w:tr>
      <w:tr w:rsidR="00E47A2C" w14:paraId="75DEBA73" w14:textId="77777777" w:rsidTr="00E47A2C">
        <w:tc>
          <w:tcPr>
            <w:tcW w:w="4672" w:type="dxa"/>
            <w:vAlign w:val="center"/>
          </w:tcPr>
          <w:p w14:paraId="3348FA35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11. Кузнецова Анна</w:t>
            </w:r>
          </w:p>
          <w:p w14:paraId="11B3A20B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«Стожки»</w:t>
            </w:r>
          </w:p>
        </w:tc>
        <w:tc>
          <w:tcPr>
            <w:tcW w:w="4673" w:type="dxa"/>
            <w:vAlign w:val="center"/>
          </w:tcPr>
          <w:p w14:paraId="335C2ADB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12. Бабкин Сергей</w:t>
            </w:r>
          </w:p>
          <w:p w14:paraId="71E4E980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«Красная армия»</w:t>
            </w:r>
          </w:p>
        </w:tc>
      </w:tr>
      <w:tr w:rsidR="00E47A2C" w14:paraId="2B621D83" w14:textId="77777777" w:rsidTr="00E47A2C">
        <w:tc>
          <w:tcPr>
            <w:tcW w:w="4672" w:type="dxa"/>
            <w:vAlign w:val="center"/>
          </w:tcPr>
          <w:p w14:paraId="7CA3BDCB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7C099140">
                <v:shape id="_x0000_i1037" type="#_x0000_t75" style="width:208.8pt;height:307.2pt">
                  <v:imagedata r:id="rId17" o:title="Хлеб"/>
                </v:shape>
              </w:pict>
            </w:r>
          </w:p>
        </w:tc>
        <w:tc>
          <w:tcPr>
            <w:tcW w:w="4673" w:type="dxa"/>
            <w:vAlign w:val="center"/>
          </w:tcPr>
          <w:p w14:paraId="30B503DE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16164DBF">
                <v:shape id="_x0000_i1038" type="#_x0000_t75" style="width:217.2pt;height:303pt">
                  <v:imagedata r:id="rId18" o:title="Пришел"/>
                </v:shape>
              </w:pict>
            </w:r>
          </w:p>
        </w:tc>
      </w:tr>
      <w:tr w:rsidR="00E47A2C" w14:paraId="2CF80D8F" w14:textId="77777777" w:rsidTr="00E47A2C">
        <w:tc>
          <w:tcPr>
            <w:tcW w:w="4672" w:type="dxa"/>
            <w:vAlign w:val="center"/>
          </w:tcPr>
          <w:p w14:paraId="6E12F777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13.</w:t>
            </w:r>
            <w:r w:rsidR="00B003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D4540">
              <w:rPr>
                <w:rFonts w:ascii="Times New Roman" w:hAnsi="Times New Roman" w:cs="Times New Roman"/>
                <w:sz w:val="28"/>
                <w:szCs w:val="28"/>
              </w:rPr>
              <w:t>Жвания</w:t>
            </w:r>
            <w:proofErr w:type="spellEnd"/>
            <w:r w:rsidR="002D4540">
              <w:rPr>
                <w:rFonts w:ascii="Times New Roman" w:hAnsi="Times New Roman" w:cs="Times New Roman"/>
                <w:sz w:val="28"/>
                <w:szCs w:val="28"/>
              </w:rPr>
              <w:t xml:space="preserve"> Диана </w:t>
            </w:r>
          </w:p>
          <w:p w14:paraId="68AC7801" w14:textId="77777777" w:rsidR="002D4540" w:rsidRDefault="002D4540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«Паёк»</w:t>
            </w:r>
          </w:p>
        </w:tc>
        <w:tc>
          <w:tcPr>
            <w:tcW w:w="4673" w:type="dxa"/>
            <w:vAlign w:val="center"/>
          </w:tcPr>
          <w:p w14:paraId="3B84AE3B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14.</w:t>
            </w:r>
            <w:r w:rsidR="00B00302">
              <w:rPr>
                <w:rFonts w:ascii="Times New Roman" w:hAnsi="Times New Roman" w:cs="Times New Roman"/>
                <w:sz w:val="28"/>
                <w:szCs w:val="28"/>
              </w:rPr>
              <w:t xml:space="preserve"> Ворожейкина Диана </w:t>
            </w:r>
          </w:p>
          <w:p w14:paraId="6C1CEE8A" w14:textId="77777777" w:rsidR="00B00302" w:rsidRDefault="00B00302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«Вернулся»</w:t>
            </w:r>
          </w:p>
        </w:tc>
      </w:tr>
      <w:tr w:rsidR="00E47A2C" w14:paraId="11F24D88" w14:textId="77777777" w:rsidTr="00E47A2C">
        <w:tc>
          <w:tcPr>
            <w:tcW w:w="4672" w:type="dxa"/>
            <w:vAlign w:val="center"/>
          </w:tcPr>
          <w:p w14:paraId="432CF04E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0B157D9">
                <v:shape id="_x0000_i1039" type="#_x0000_t75" style="width:222pt;height:123.6pt">
                  <v:imagedata r:id="rId19" o:title="Метро"/>
                </v:shape>
              </w:pict>
            </w:r>
          </w:p>
        </w:tc>
        <w:tc>
          <w:tcPr>
            <w:tcW w:w="4673" w:type="dxa"/>
            <w:vAlign w:val="center"/>
          </w:tcPr>
          <w:p w14:paraId="2E0BB382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5E841A43">
                <v:shape id="_x0000_i1040" type="#_x0000_t75" style="width:221.4pt;height:153pt">
                  <v:imagedata r:id="rId20" o:title="Остановка"/>
                </v:shape>
              </w:pict>
            </w:r>
          </w:p>
        </w:tc>
      </w:tr>
      <w:tr w:rsidR="00E47A2C" w14:paraId="7D66F8E4" w14:textId="77777777" w:rsidTr="00E47A2C">
        <w:tc>
          <w:tcPr>
            <w:tcW w:w="4672" w:type="dxa"/>
            <w:vAlign w:val="center"/>
          </w:tcPr>
          <w:p w14:paraId="179522F1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15. Сердюков Михаил </w:t>
            </w:r>
          </w:p>
          <w:p w14:paraId="4F6A246F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«Метро»</w:t>
            </w:r>
          </w:p>
        </w:tc>
        <w:tc>
          <w:tcPr>
            <w:tcW w:w="4673" w:type="dxa"/>
            <w:vAlign w:val="center"/>
          </w:tcPr>
          <w:p w14:paraId="36048899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16. Блинова Алёна </w:t>
            </w:r>
          </w:p>
          <w:p w14:paraId="66F919FD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остановке»</w:t>
            </w:r>
          </w:p>
        </w:tc>
      </w:tr>
      <w:tr w:rsidR="00E47A2C" w14:paraId="4FAABE48" w14:textId="77777777" w:rsidTr="00E47A2C">
        <w:tc>
          <w:tcPr>
            <w:tcW w:w="4672" w:type="dxa"/>
            <w:vAlign w:val="center"/>
          </w:tcPr>
          <w:p w14:paraId="726737F0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CF0750E">
                <v:shape id="_x0000_i1041" type="#_x0000_t75" style="width:222pt;height:177pt">
                  <v:imagedata r:id="rId21" o:title="Олень"/>
                </v:shape>
              </w:pict>
            </w:r>
          </w:p>
        </w:tc>
        <w:tc>
          <w:tcPr>
            <w:tcW w:w="4673" w:type="dxa"/>
            <w:vAlign w:val="center"/>
          </w:tcPr>
          <w:p w14:paraId="7CD9EECA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FC73F19">
                <v:shape id="_x0000_i1042" type="#_x0000_t75" style="width:222.6pt;height:2in">
                  <v:imagedata r:id="rId22" o:title="Бабкин"/>
                </v:shape>
              </w:pict>
            </w:r>
          </w:p>
        </w:tc>
      </w:tr>
      <w:tr w:rsidR="00E47A2C" w14:paraId="1BDB67A6" w14:textId="77777777" w:rsidTr="00E47A2C">
        <w:tc>
          <w:tcPr>
            <w:tcW w:w="4672" w:type="dxa"/>
            <w:vAlign w:val="center"/>
          </w:tcPr>
          <w:p w14:paraId="6452B695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17.</w:t>
            </w:r>
          </w:p>
        </w:tc>
        <w:tc>
          <w:tcPr>
            <w:tcW w:w="4673" w:type="dxa"/>
            <w:vAlign w:val="center"/>
          </w:tcPr>
          <w:p w14:paraId="54335795" w14:textId="77777777" w:rsidR="00E47A2C" w:rsidRDefault="00E47A2C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18.</w:t>
            </w:r>
            <w:r w:rsidR="00A448E4">
              <w:rPr>
                <w:rFonts w:ascii="Times New Roman" w:hAnsi="Times New Roman" w:cs="Times New Roman"/>
                <w:sz w:val="28"/>
                <w:szCs w:val="28"/>
              </w:rPr>
              <w:t xml:space="preserve"> Бабкин Сергей</w:t>
            </w:r>
          </w:p>
          <w:p w14:paraId="50B3C6B8" w14:textId="77777777" w:rsidR="00A448E4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«Бой»</w:t>
            </w:r>
          </w:p>
        </w:tc>
      </w:tr>
      <w:tr w:rsidR="00E47A2C" w14:paraId="6D1DEC18" w14:textId="77777777" w:rsidTr="00E47A2C">
        <w:tc>
          <w:tcPr>
            <w:tcW w:w="4672" w:type="dxa"/>
            <w:vAlign w:val="center"/>
          </w:tcPr>
          <w:p w14:paraId="4B2406DF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19CC97F2">
                <v:shape id="_x0000_i1043" type="#_x0000_t75" style="width:222pt;height:171.6pt">
                  <v:imagedata r:id="rId23" o:title="Варя"/>
                </v:shape>
              </w:pict>
            </w:r>
          </w:p>
        </w:tc>
        <w:tc>
          <w:tcPr>
            <w:tcW w:w="4673" w:type="dxa"/>
            <w:vAlign w:val="center"/>
          </w:tcPr>
          <w:p w14:paraId="4028825C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58EDEE1D">
                <v:shape id="_x0000_i1044" type="#_x0000_t75" style="width:222pt;height:166.2pt">
                  <v:imagedata r:id="rId24" o:title="Огород"/>
                </v:shape>
              </w:pict>
            </w:r>
          </w:p>
        </w:tc>
      </w:tr>
      <w:tr w:rsidR="00E47A2C" w14:paraId="3620BF82" w14:textId="77777777" w:rsidTr="00E47A2C">
        <w:tc>
          <w:tcPr>
            <w:tcW w:w="4672" w:type="dxa"/>
            <w:vAlign w:val="center"/>
          </w:tcPr>
          <w:p w14:paraId="2FF74B68" w14:textId="77777777" w:rsidR="00E47A2C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19</w:t>
            </w:r>
            <w:r w:rsidR="00E47A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Савина Варвара</w:t>
            </w:r>
          </w:p>
          <w:p w14:paraId="3D14A3D5" w14:textId="77777777" w:rsidR="00A448E4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«Поле»</w:t>
            </w:r>
          </w:p>
        </w:tc>
        <w:tc>
          <w:tcPr>
            <w:tcW w:w="4673" w:type="dxa"/>
            <w:vAlign w:val="center"/>
          </w:tcPr>
          <w:p w14:paraId="5BDDEE0E" w14:textId="77777777" w:rsidR="00E47A2C" w:rsidRDefault="00E47A2C" w:rsidP="00A44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A448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48E4">
              <w:rPr>
                <w:rFonts w:ascii="Times New Roman" w:hAnsi="Times New Roman" w:cs="Times New Roman"/>
                <w:sz w:val="28"/>
                <w:szCs w:val="28"/>
              </w:rPr>
              <w:t xml:space="preserve"> Савина Варвара</w:t>
            </w:r>
          </w:p>
          <w:p w14:paraId="6C027A75" w14:textId="77777777" w:rsidR="00A448E4" w:rsidRDefault="00A448E4" w:rsidP="00A44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«Огород»</w:t>
            </w:r>
          </w:p>
        </w:tc>
      </w:tr>
      <w:tr w:rsidR="00E47A2C" w14:paraId="21A82F89" w14:textId="77777777" w:rsidTr="00E47A2C">
        <w:tc>
          <w:tcPr>
            <w:tcW w:w="4672" w:type="dxa"/>
            <w:vAlign w:val="center"/>
          </w:tcPr>
          <w:p w14:paraId="215FB260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3AD4A826">
                <v:shape id="_x0000_i1045" type="#_x0000_t75" style="width:205.2pt;height:4in">
                  <v:imagedata r:id="rId25" o:title="Мишута"/>
                </v:shape>
              </w:pict>
            </w:r>
          </w:p>
        </w:tc>
        <w:tc>
          <w:tcPr>
            <w:tcW w:w="4673" w:type="dxa"/>
            <w:vAlign w:val="center"/>
          </w:tcPr>
          <w:p w14:paraId="6F4ABFAC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B439CF0">
                <v:shape id="_x0000_i1046" type="#_x0000_t75" style="width:222.6pt;height:151.8pt">
                  <v:imagedata r:id="rId26" o:title="Башкатов"/>
                </v:shape>
              </w:pict>
            </w:r>
          </w:p>
        </w:tc>
      </w:tr>
      <w:tr w:rsidR="00E47A2C" w14:paraId="20110704" w14:textId="77777777" w:rsidTr="00E47A2C">
        <w:tc>
          <w:tcPr>
            <w:tcW w:w="4672" w:type="dxa"/>
            <w:vAlign w:val="center"/>
          </w:tcPr>
          <w:p w14:paraId="4C344C99" w14:textId="77777777" w:rsidR="00E47A2C" w:rsidRDefault="00E47A2C" w:rsidP="00A44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A448E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48E4">
              <w:rPr>
                <w:rFonts w:ascii="Times New Roman" w:hAnsi="Times New Roman" w:cs="Times New Roman"/>
                <w:sz w:val="28"/>
                <w:szCs w:val="28"/>
              </w:rPr>
              <w:t xml:space="preserve"> Сердюков Михаил </w:t>
            </w:r>
          </w:p>
          <w:p w14:paraId="0D6B5B68" w14:textId="77777777" w:rsidR="00A448E4" w:rsidRDefault="00A448E4" w:rsidP="00A44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«Свидание»</w:t>
            </w:r>
          </w:p>
        </w:tc>
        <w:tc>
          <w:tcPr>
            <w:tcW w:w="4673" w:type="dxa"/>
            <w:vAlign w:val="center"/>
          </w:tcPr>
          <w:p w14:paraId="6A9E65BE" w14:textId="77777777" w:rsidR="00E47A2C" w:rsidRDefault="00E47A2C" w:rsidP="00A44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A448E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48E4">
              <w:rPr>
                <w:rFonts w:ascii="Times New Roman" w:hAnsi="Times New Roman" w:cs="Times New Roman"/>
                <w:sz w:val="28"/>
                <w:szCs w:val="28"/>
              </w:rPr>
              <w:t xml:space="preserve"> Башкатов Александр</w:t>
            </w:r>
          </w:p>
          <w:p w14:paraId="59B2165E" w14:textId="77777777" w:rsidR="00A448E4" w:rsidRDefault="00A448E4" w:rsidP="00A44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тёмном лесу»</w:t>
            </w:r>
          </w:p>
        </w:tc>
      </w:tr>
      <w:tr w:rsidR="00E47A2C" w14:paraId="01872D45" w14:textId="77777777" w:rsidTr="00E47A2C">
        <w:tc>
          <w:tcPr>
            <w:tcW w:w="4672" w:type="dxa"/>
            <w:vAlign w:val="center"/>
          </w:tcPr>
          <w:p w14:paraId="4846E963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3BE86294">
                <v:shape id="_x0000_i1047" type="#_x0000_t75" style="width:222pt;height:141.6pt">
                  <v:imagedata r:id="rId27" o:title="Люда"/>
                </v:shape>
              </w:pict>
            </w:r>
          </w:p>
        </w:tc>
        <w:tc>
          <w:tcPr>
            <w:tcW w:w="4673" w:type="dxa"/>
            <w:vAlign w:val="center"/>
          </w:tcPr>
          <w:p w14:paraId="637458FF" w14:textId="77777777" w:rsidR="00E47A2C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5D1A94DE">
                <v:shape id="_x0000_i1048" type="#_x0000_t75" style="width:178.2pt;height:238.8pt">
                  <v:imagedata r:id="rId28" o:title="Поля"/>
                </v:shape>
              </w:pict>
            </w:r>
          </w:p>
        </w:tc>
      </w:tr>
      <w:tr w:rsidR="00A448E4" w14:paraId="72BC0248" w14:textId="77777777" w:rsidTr="00E47A2C">
        <w:tc>
          <w:tcPr>
            <w:tcW w:w="4672" w:type="dxa"/>
            <w:vAlign w:val="center"/>
          </w:tcPr>
          <w:p w14:paraId="39E0627E" w14:textId="77777777" w:rsidR="00A448E4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23. Белоусова Людмила</w:t>
            </w:r>
          </w:p>
          <w:p w14:paraId="702F5EFA" w14:textId="77777777" w:rsidR="00A448E4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«Холодает»</w:t>
            </w:r>
          </w:p>
        </w:tc>
        <w:tc>
          <w:tcPr>
            <w:tcW w:w="4673" w:type="dxa"/>
            <w:vAlign w:val="center"/>
          </w:tcPr>
          <w:p w14:paraId="645B9501" w14:textId="77777777" w:rsidR="00A448E4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24. Плескачёва Полина</w:t>
            </w:r>
          </w:p>
          <w:p w14:paraId="28702EB1" w14:textId="77777777" w:rsidR="00A448E4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сквере»</w:t>
            </w:r>
          </w:p>
        </w:tc>
      </w:tr>
      <w:tr w:rsidR="00A448E4" w14:paraId="0AD5A472" w14:textId="77777777" w:rsidTr="00E47A2C">
        <w:tc>
          <w:tcPr>
            <w:tcW w:w="4672" w:type="dxa"/>
            <w:vAlign w:val="center"/>
          </w:tcPr>
          <w:p w14:paraId="31B07706" w14:textId="77777777" w:rsidR="00A448E4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5FCDDEF7">
                <v:shape id="_x0000_i1049" type="#_x0000_t75" style="width:186pt;height:258.6pt">
                  <v:imagedata r:id="rId29" o:title="Сережа"/>
                </v:shape>
              </w:pict>
            </w:r>
          </w:p>
        </w:tc>
        <w:tc>
          <w:tcPr>
            <w:tcW w:w="4673" w:type="dxa"/>
            <w:vAlign w:val="center"/>
          </w:tcPr>
          <w:p w14:paraId="59D2E630" w14:textId="77777777" w:rsidR="00A448E4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7EF8D28">
                <v:shape id="_x0000_i1050" type="#_x0000_t75" style="width:221.4pt;height:157.2pt">
                  <v:imagedata r:id="rId30" o:title="Дашка"/>
                </v:shape>
              </w:pict>
            </w:r>
          </w:p>
        </w:tc>
      </w:tr>
      <w:tr w:rsidR="00A448E4" w14:paraId="1A74D0AB" w14:textId="77777777" w:rsidTr="00E47A2C">
        <w:tc>
          <w:tcPr>
            <w:tcW w:w="4672" w:type="dxa"/>
            <w:vAlign w:val="center"/>
          </w:tcPr>
          <w:p w14:paraId="41125732" w14:textId="77777777" w:rsidR="00A448E4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25. Никонов Сергей </w:t>
            </w:r>
          </w:p>
          <w:p w14:paraId="77A7F253" w14:textId="77777777" w:rsidR="00A448E4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«Восточный натюрморт»</w:t>
            </w:r>
          </w:p>
        </w:tc>
        <w:tc>
          <w:tcPr>
            <w:tcW w:w="4673" w:type="dxa"/>
            <w:vAlign w:val="center"/>
          </w:tcPr>
          <w:p w14:paraId="01086034" w14:textId="77777777" w:rsidR="00A448E4" w:rsidRDefault="00A448E4" w:rsidP="00A44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26. Мирошниченко Дарья</w:t>
            </w:r>
          </w:p>
          <w:p w14:paraId="395F5CB8" w14:textId="77777777" w:rsidR="00A448E4" w:rsidRDefault="00A448E4" w:rsidP="00A44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</w:tr>
      <w:tr w:rsidR="00A448E4" w14:paraId="772AF297" w14:textId="77777777" w:rsidTr="00E47A2C">
        <w:tc>
          <w:tcPr>
            <w:tcW w:w="4672" w:type="dxa"/>
            <w:vAlign w:val="center"/>
          </w:tcPr>
          <w:p w14:paraId="0E75FC8D" w14:textId="77777777" w:rsidR="00A448E4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3C073928">
                <v:shape id="_x0000_i1051" type="#_x0000_t75" style="width:222pt;height:184.8pt">
                  <v:imagedata r:id="rId31" o:title="9 мая"/>
                </v:shape>
              </w:pict>
            </w:r>
          </w:p>
        </w:tc>
        <w:tc>
          <w:tcPr>
            <w:tcW w:w="4673" w:type="dxa"/>
            <w:vAlign w:val="center"/>
          </w:tcPr>
          <w:p w14:paraId="5F666B30" w14:textId="77777777" w:rsidR="00A448E4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C2896A8">
                <v:shape id="_x0000_i1052" type="#_x0000_t75" style="width:162.6pt;height:229.8pt">
                  <v:imagedata r:id="rId32" o:title="казашка"/>
                </v:shape>
              </w:pict>
            </w:r>
          </w:p>
        </w:tc>
      </w:tr>
      <w:tr w:rsidR="00A448E4" w14:paraId="1103EF84" w14:textId="77777777" w:rsidTr="00E47A2C">
        <w:tc>
          <w:tcPr>
            <w:tcW w:w="4672" w:type="dxa"/>
            <w:vAlign w:val="center"/>
          </w:tcPr>
          <w:p w14:paraId="45A9891C" w14:textId="77777777" w:rsidR="00A448E4" w:rsidRDefault="00A448E4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3F0A5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F0A5F">
              <w:rPr>
                <w:rFonts w:ascii="Times New Roman" w:hAnsi="Times New Roman" w:cs="Times New Roman"/>
                <w:sz w:val="28"/>
                <w:szCs w:val="28"/>
              </w:rPr>
              <w:t xml:space="preserve"> Фролова Виктория</w:t>
            </w:r>
          </w:p>
          <w:p w14:paraId="13FDD390" w14:textId="77777777" w:rsidR="003F0A5F" w:rsidRDefault="003F0A5F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«Память»</w:t>
            </w:r>
          </w:p>
        </w:tc>
        <w:tc>
          <w:tcPr>
            <w:tcW w:w="4673" w:type="dxa"/>
            <w:vAlign w:val="center"/>
          </w:tcPr>
          <w:p w14:paraId="0BA9ED5E" w14:textId="77777777" w:rsidR="00A448E4" w:rsidRDefault="00A448E4" w:rsidP="003F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</w:t>
            </w:r>
            <w:r w:rsidR="003F0A5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48E4" w14:paraId="35738B9A" w14:textId="77777777" w:rsidTr="00E47A2C">
        <w:tc>
          <w:tcPr>
            <w:tcW w:w="4672" w:type="dxa"/>
            <w:vAlign w:val="center"/>
          </w:tcPr>
          <w:p w14:paraId="5F084F8D" w14:textId="77777777" w:rsidR="00A448E4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pict w14:anchorId="3C28B726">
                <v:shape id="_x0000_i1053" type="#_x0000_t75" style="width:177pt;height:242.4pt">
                  <v:imagedata r:id="rId33" o:title="огневушка"/>
                </v:shape>
              </w:pict>
            </w:r>
          </w:p>
        </w:tc>
        <w:tc>
          <w:tcPr>
            <w:tcW w:w="4673" w:type="dxa"/>
            <w:vAlign w:val="center"/>
          </w:tcPr>
          <w:p w14:paraId="5CE0C1B1" w14:textId="77777777" w:rsidR="00A448E4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106FA0F">
                <v:shape id="_x0000_i1054" type="#_x0000_t75" style="width:222.6pt;height:133.8pt">
                  <v:imagedata r:id="rId34" o:title="Ариша"/>
                </v:shape>
              </w:pict>
            </w:r>
          </w:p>
        </w:tc>
      </w:tr>
      <w:bookmarkEnd w:id="0"/>
      <w:tr w:rsidR="003F0A5F" w14:paraId="50B9534E" w14:textId="77777777" w:rsidTr="00E47A2C">
        <w:tc>
          <w:tcPr>
            <w:tcW w:w="4672" w:type="dxa"/>
            <w:vAlign w:val="center"/>
          </w:tcPr>
          <w:p w14:paraId="2CBF66CB" w14:textId="77777777" w:rsidR="003F0A5F" w:rsidRDefault="003F0A5F" w:rsidP="003F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29.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Огневушка-поскакушка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3" w:type="dxa"/>
            <w:vAlign w:val="center"/>
          </w:tcPr>
          <w:p w14:paraId="45D7370A" w14:textId="77777777" w:rsidR="003F0A5F" w:rsidRDefault="003F0A5F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30.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Гасимова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Арина </w:t>
            </w:r>
          </w:p>
          <w:p w14:paraId="6C67446F" w14:textId="77777777" w:rsidR="003F0A5F" w:rsidRDefault="003F0A5F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 ветерком!»</w:t>
            </w:r>
          </w:p>
        </w:tc>
      </w:tr>
      <w:tr w:rsidR="003F0A5F" w14:paraId="4CD8EBAB" w14:textId="77777777" w:rsidTr="00E47A2C">
        <w:tc>
          <w:tcPr>
            <w:tcW w:w="4672" w:type="dxa"/>
            <w:vAlign w:val="center"/>
          </w:tcPr>
          <w:p w14:paraId="70BDB046" w14:textId="77777777" w:rsidR="003F0A5F" w:rsidRDefault="007065C6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3B3CF58">
                <v:shape id="_x0000_i1055" type="#_x0000_t75" style="width:216.6pt;height:152.4pt">
                  <v:imagedata r:id="rId35" o:title="Огурчики"/>
                </v:shape>
              </w:pict>
            </w:r>
          </w:p>
        </w:tc>
        <w:tc>
          <w:tcPr>
            <w:tcW w:w="4673" w:type="dxa"/>
            <w:vAlign w:val="center"/>
          </w:tcPr>
          <w:p w14:paraId="38205E92" w14:textId="77777777" w:rsidR="003F0A5F" w:rsidRDefault="003F0A5F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0A5F" w14:paraId="7EF79285" w14:textId="77777777" w:rsidTr="00E47A2C">
        <w:tc>
          <w:tcPr>
            <w:tcW w:w="4672" w:type="dxa"/>
            <w:vAlign w:val="center"/>
          </w:tcPr>
          <w:p w14:paraId="38D5D6CA" w14:textId="77777777" w:rsidR="003F0A5F" w:rsidRDefault="003F0A5F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31. Колесникова Полина</w:t>
            </w:r>
          </w:p>
          <w:p w14:paraId="7E9DCAC9" w14:textId="77777777" w:rsidR="003F0A5F" w:rsidRDefault="003F0A5F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«Огурчики»</w:t>
            </w:r>
          </w:p>
        </w:tc>
        <w:tc>
          <w:tcPr>
            <w:tcW w:w="4673" w:type="dxa"/>
            <w:vAlign w:val="center"/>
          </w:tcPr>
          <w:p w14:paraId="06798532" w14:textId="77777777" w:rsidR="003F0A5F" w:rsidRDefault="003F0A5F" w:rsidP="00E47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ABD03D4" w14:textId="77777777" w:rsidR="00333A38" w:rsidRPr="00EC57FC" w:rsidRDefault="00333A38" w:rsidP="003F0A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3A38" w:rsidRPr="00EC57FC" w:rsidSect="00AC388C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D162C"/>
    <w:multiLevelType w:val="hybridMultilevel"/>
    <w:tmpl w:val="3F1C6C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7B7D388F"/>
    <w:multiLevelType w:val="hybridMultilevel"/>
    <w:tmpl w:val="3F1C6C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F69"/>
    <w:rsid w:val="0001499C"/>
    <w:rsid w:val="00073FBB"/>
    <w:rsid w:val="00074084"/>
    <w:rsid w:val="00076822"/>
    <w:rsid w:val="000C6252"/>
    <w:rsid w:val="001E1CAA"/>
    <w:rsid w:val="002264BF"/>
    <w:rsid w:val="00241BC8"/>
    <w:rsid w:val="00272DF9"/>
    <w:rsid w:val="002872C0"/>
    <w:rsid w:val="002A6D01"/>
    <w:rsid w:val="002D4540"/>
    <w:rsid w:val="002F52C4"/>
    <w:rsid w:val="00333A38"/>
    <w:rsid w:val="00336D08"/>
    <w:rsid w:val="003409F5"/>
    <w:rsid w:val="003820DD"/>
    <w:rsid w:val="003F0A5F"/>
    <w:rsid w:val="00460332"/>
    <w:rsid w:val="004B50AB"/>
    <w:rsid w:val="0052177B"/>
    <w:rsid w:val="00524429"/>
    <w:rsid w:val="006379FD"/>
    <w:rsid w:val="006C0179"/>
    <w:rsid w:val="007065C6"/>
    <w:rsid w:val="00782A29"/>
    <w:rsid w:val="007A2FB2"/>
    <w:rsid w:val="00870D10"/>
    <w:rsid w:val="00877141"/>
    <w:rsid w:val="00892B86"/>
    <w:rsid w:val="009070EE"/>
    <w:rsid w:val="009941A5"/>
    <w:rsid w:val="009E188A"/>
    <w:rsid w:val="009E41BD"/>
    <w:rsid w:val="00A448E4"/>
    <w:rsid w:val="00A85E46"/>
    <w:rsid w:val="00AC388C"/>
    <w:rsid w:val="00B00302"/>
    <w:rsid w:val="00B36D0A"/>
    <w:rsid w:val="00B6035F"/>
    <w:rsid w:val="00BE08E4"/>
    <w:rsid w:val="00C51405"/>
    <w:rsid w:val="00D52F69"/>
    <w:rsid w:val="00E47A2C"/>
    <w:rsid w:val="00EA2C14"/>
    <w:rsid w:val="00EC2871"/>
    <w:rsid w:val="00EC57FC"/>
    <w:rsid w:val="00ED50E6"/>
    <w:rsid w:val="00F4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BAE41"/>
  <w15:chartTrackingRefBased/>
  <w15:docId w15:val="{431A59F0-0695-4BF0-85C8-C14C6E92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3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0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1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16</Pages>
  <Words>2161</Words>
  <Characters>12319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Художка</cp:lastModifiedBy>
  <cp:revision>20</cp:revision>
  <dcterms:created xsi:type="dcterms:W3CDTF">2024-10-22T15:49:00Z</dcterms:created>
  <dcterms:modified xsi:type="dcterms:W3CDTF">2025-06-09T06:09:00Z</dcterms:modified>
</cp:coreProperties>
</file>