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CD802" w14:textId="629CB214" w:rsidR="009B5114" w:rsidRPr="00592C0F" w:rsidRDefault="009B5114" w:rsidP="000B7994">
      <w:pPr>
        <w:spacing w:line="36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592C0F">
        <w:rPr>
          <w:rFonts w:ascii="Times New Roman" w:hAnsi="Times New Roman" w:cs="Times New Roman"/>
          <w:b/>
          <w:bCs/>
          <w:sz w:val="48"/>
          <w:szCs w:val="48"/>
        </w:rPr>
        <w:t>Влияние гаджетов на эмоциональное развитие ребёнка-дошкольника</w:t>
      </w:r>
    </w:p>
    <w:p w14:paraId="6969838E" w14:textId="77777777" w:rsidR="009B5114" w:rsidRPr="009B5114" w:rsidRDefault="009B5114" w:rsidP="000B79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FE8D93F" w14:textId="77777777" w:rsidR="009B5114" w:rsidRPr="009B5114" w:rsidRDefault="009B5114" w:rsidP="000B79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B5114">
        <w:rPr>
          <w:rFonts w:ascii="Times New Roman" w:hAnsi="Times New Roman" w:cs="Times New Roman"/>
          <w:sz w:val="28"/>
          <w:szCs w:val="28"/>
        </w:rPr>
        <w:t>Современные дети с пелёнок окружены цифровым миром. Смартфоны, планшеты, телевизоры стали неотъемлемой частью нашей жизни, а для ребёнка-дошкольника — и вовсе мощным фактором развития. Как специалист, работающий с детьми и родителями, я хочу разобрать ключевые аспекты влияния гаджетов на хрупкую и формирующуюся эмоциональную сферу дошкольника.</w:t>
      </w:r>
    </w:p>
    <w:p w14:paraId="72E3069F" w14:textId="77777777" w:rsidR="009B5114" w:rsidRPr="009B5114" w:rsidRDefault="009B5114" w:rsidP="000B79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A81FF92" w14:textId="77777777" w:rsidR="009B5114" w:rsidRPr="009B5114" w:rsidRDefault="009B5114" w:rsidP="000B79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B5114">
        <w:rPr>
          <w:rFonts w:ascii="Times New Roman" w:hAnsi="Times New Roman" w:cs="Times New Roman"/>
          <w:sz w:val="28"/>
          <w:szCs w:val="28"/>
        </w:rPr>
        <w:t>Эмоциональное развитие в возрасте от 3 до 7 лет — это фундамент будущей личности. В этот период ребёнок учится:</w:t>
      </w:r>
    </w:p>
    <w:p w14:paraId="3836369E" w14:textId="68F9F5F3" w:rsidR="009B5114" w:rsidRPr="00107DAB" w:rsidRDefault="009B5114" w:rsidP="000B799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7DAB">
        <w:rPr>
          <w:rFonts w:ascii="Times New Roman" w:hAnsi="Times New Roman" w:cs="Times New Roman"/>
          <w:sz w:val="28"/>
          <w:szCs w:val="28"/>
        </w:rPr>
        <w:t>Распознавать и называть свои эмоции (радость, грусть, злость, страх).</w:t>
      </w:r>
    </w:p>
    <w:p w14:paraId="12DA162E" w14:textId="39180163" w:rsidR="009B5114" w:rsidRPr="00107DAB" w:rsidRDefault="009B5114" w:rsidP="000B799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7DAB">
        <w:rPr>
          <w:rFonts w:ascii="Times New Roman" w:hAnsi="Times New Roman" w:cs="Times New Roman"/>
          <w:sz w:val="28"/>
          <w:szCs w:val="28"/>
        </w:rPr>
        <w:t>Сопереживать другим (развивать эмпатию).</w:t>
      </w:r>
    </w:p>
    <w:p w14:paraId="5391A0D3" w14:textId="1BC03E05" w:rsidR="009B5114" w:rsidRPr="00107DAB" w:rsidRDefault="009B5114" w:rsidP="000B799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7DAB">
        <w:rPr>
          <w:rFonts w:ascii="Times New Roman" w:hAnsi="Times New Roman" w:cs="Times New Roman"/>
          <w:sz w:val="28"/>
          <w:szCs w:val="28"/>
        </w:rPr>
        <w:t>Управлять своими чувствами, а не быть их заложником.</w:t>
      </w:r>
    </w:p>
    <w:p w14:paraId="133F2755" w14:textId="0A60151E" w:rsidR="009B5114" w:rsidRPr="00336344" w:rsidRDefault="009B5114" w:rsidP="000B799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7DAB">
        <w:rPr>
          <w:rFonts w:ascii="Times New Roman" w:hAnsi="Times New Roman" w:cs="Times New Roman"/>
          <w:sz w:val="28"/>
          <w:szCs w:val="28"/>
        </w:rPr>
        <w:t>Строить социальные связи через живое общение, игру и совместную деятельность.</w:t>
      </w:r>
    </w:p>
    <w:p w14:paraId="78D4B248" w14:textId="77777777" w:rsidR="009B5114" w:rsidRPr="009B5114" w:rsidRDefault="009B5114" w:rsidP="000B79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2C85C29" w14:textId="49FD522A" w:rsidR="009B5114" w:rsidRPr="00592C0F" w:rsidRDefault="009B5114" w:rsidP="000B7994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92C0F">
        <w:rPr>
          <w:rFonts w:ascii="Times New Roman" w:hAnsi="Times New Roman" w:cs="Times New Roman"/>
          <w:b/>
          <w:bCs/>
          <w:sz w:val="28"/>
          <w:szCs w:val="28"/>
        </w:rPr>
        <w:t>Риски и «подводные камни» цифрового мира</w:t>
      </w:r>
    </w:p>
    <w:p w14:paraId="2B8448DE" w14:textId="77777777" w:rsidR="009B5114" w:rsidRPr="009B5114" w:rsidRDefault="009B5114" w:rsidP="000B79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CEC3A6D" w14:textId="08B79C83" w:rsidR="009B5114" w:rsidRPr="009B5114" w:rsidRDefault="009B5114" w:rsidP="000B79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B5114">
        <w:rPr>
          <w:rFonts w:ascii="Times New Roman" w:hAnsi="Times New Roman" w:cs="Times New Roman"/>
          <w:sz w:val="28"/>
          <w:szCs w:val="28"/>
        </w:rPr>
        <w:t>1.  Обеднение палитры эмоций и эмпатии.</w:t>
      </w:r>
    </w:p>
    <w:p w14:paraId="5D8A2FE7" w14:textId="77777777" w:rsidR="009B5114" w:rsidRPr="009B5114" w:rsidRDefault="009B5114" w:rsidP="000B79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B5114">
        <w:rPr>
          <w:rFonts w:ascii="Times New Roman" w:hAnsi="Times New Roman" w:cs="Times New Roman"/>
          <w:sz w:val="28"/>
          <w:szCs w:val="28"/>
        </w:rPr>
        <w:t xml:space="preserve">    Экран передаёт упрощённые, часто преувеличенные эмоции. Герои мультфильмов гримасничают, громко кричат или неестественно смеются. Ребёнок, привыкший к таким ярким стимулам, может перестать замечать более тонкие и сложные эмоции на лицах реальных людей. Эмпатия — </w:t>
      </w:r>
      <w:r w:rsidRPr="009B5114">
        <w:rPr>
          <w:rFonts w:ascii="Times New Roman" w:hAnsi="Times New Roman" w:cs="Times New Roman"/>
          <w:sz w:val="28"/>
          <w:szCs w:val="28"/>
        </w:rPr>
        <w:lastRenderedPageBreak/>
        <w:t>способность поставить себя на место другого — формируется через личный опыт: когда малыш видит, что его друг плачет из-за сломанной машинки, и пытается его утешить. Гаджет не может дать такого опыта. Он не плачет от боли и не улыбается от искренней радости.</w:t>
      </w:r>
    </w:p>
    <w:p w14:paraId="195C95A0" w14:textId="77777777" w:rsidR="009B5114" w:rsidRPr="009B5114" w:rsidRDefault="009B5114" w:rsidP="000B79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FE4D366" w14:textId="03D3FA12" w:rsidR="009B5114" w:rsidRPr="009B5114" w:rsidRDefault="009B5114" w:rsidP="000B79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B5114">
        <w:rPr>
          <w:rFonts w:ascii="Times New Roman" w:hAnsi="Times New Roman" w:cs="Times New Roman"/>
          <w:sz w:val="28"/>
          <w:szCs w:val="28"/>
        </w:rPr>
        <w:t>2.  Трудности в распознавании и вербализации чувств.</w:t>
      </w:r>
    </w:p>
    <w:p w14:paraId="588EB357" w14:textId="7A1E973A" w:rsidR="009B5114" w:rsidRPr="009B5114" w:rsidRDefault="009B5114" w:rsidP="000B79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B5114">
        <w:rPr>
          <w:rFonts w:ascii="Times New Roman" w:hAnsi="Times New Roman" w:cs="Times New Roman"/>
          <w:sz w:val="28"/>
          <w:szCs w:val="28"/>
        </w:rPr>
        <w:t xml:space="preserve">    Дошкольник, проводящий много времени перед экраном, часто не успевает «прожить» свои собственные эмоции. Вместо того чтобы научиться понимать, почему ему грустно или страшно, он получает готовый цифровой «анальгетик» — яркий мультфильм, который мгновенно отвлекает. В результате ребёнку сложно ответить на вопрос «Что ты чувствуешь?». Он может закатить истерику, но не сможет объяснить, что его обидело или рассердило.</w:t>
      </w:r>
    </w:p>
    <w:p w14:paraId="7582EECA" w14:textId="77777777" w:rsidR="009B5114" w:rsidRPr="009B5114" w:rsidRDefault="009B5114" w:rsidP="000B79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B0FA196" w14:textId="65DF5460" w:rsidR="009B5114" w:rsidRPr="009B5114" w:rsidRDefault="009B5114" w:rsidP="000B79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B5114">
        <w:rPr>
          <w:rFonts w:ascii="Times New Roman" w:hAnsi="Times New Roman" w:cs="Times New Roman"/>
          <w:sz w:val="28"/>
          <w:szCs w:val="28"/>
        </w:rPr>
        <w:t>3.  Формирование «клипового» мышления и снижение толерантности к фрустрации.</w:t>
      </w:r>
    </w:p>
    <w:p w14:paraId="61B6C80A" w14:textId="77777777" w:rsidR="009B5114" w:rsidRPr="009B5114" w:rsidRDefault="009B5114" w:rsidP="000B79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B5114">
        <w:rPr>
          <w:rFonts w:ascii="Times New Roman" w:hAnsi="Times New Roman" w:cs="Times New Roman"/>
          <w:sz w:val="28"/>
          <w:szCs w:val="28"/>
        </w:rPr>
        <w:t xml:space="preserve">    Быстрая смена кадров, постоянная смена действий в играх и видео приучают мозг к высокому темпу получения новой информации. В реальной жизни всё иначе: нужно терпеливо ждать своей очереди, доделывать начатое, прилагать усилия. Это вызывает фрустрацию (чувство разочарования и гнева). Ребёнок, привыкший, что в игре можно за секунду перезагрузиться, в реальности не умеет справляться с неудачами и проявляет нетерпение и агрессию.</w:t>
      </w:r>
    </w:p>
    <w:p w14:paraId="3C250B96" w14:textId="77777777" w:rsidR="009B5114" w:rsidRPr="009B5114" w:rsidRDefault="009B5114" w:rsidP="000B79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43A5F2B" w14:textId="446A5542" w:rsidR="009B5114" w:rsidRPr="009B5114" w:rsidRDefault="009B5114" w:rsidP="000B79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B5114">
        <w:rPr>
          <w:rFonts w:ascii="Times New Roman" w:hAnsi="Times New Roman" w:cs="Times New Roman"/>
          <w:sz w:val="28"/>
          <w:szCs w:val="28"/>
        </w:rPr>
        <w:t>4.  Подмена реального социального опыта виртуальным.</w:t>
      </w:r>
    </w:p>
    <w:p w14:paraId="7E61E11D" w14:textId="77777777" w:rsidR="009B5114" w:rsidRPr="009B5114" w:rsidRDefault="009B5114" w:rsidP="000B79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B5114">
        <w:rPr>
          <w:rFonts w:ascii="Times New Roman" w:hAnsi="Times New Roman" w:cs="Times New Roman"/>
          <w:sz w:val="28"/>
          <w:szCs w:val="28"/>
        </w:rPr>
        <w:t xml:space="preserve">    Эмоциональный интеллект оттачивается в песочнице, во время сюжетно-ролевой игры «в дочки-матери» или «в больницу». Здесь дети учатся </w:t>
      </w:r>
      <w:r w:rsidRPr="009B5114">
        <w:rPr>
          <w:rFonts w:ascii="Times New Roman" w:hAnsi="Times New Roman" w:cs="Times New Roman"/>
          <w:sz w:val="28"/>
          <w:szCs w:val="28"/>
        </w:rPr>
        <w:lastRenderedPageBreak/>
        <w:t>договариваться, уступать, считывать невербальные сигналы (вздох, пожатие плечами, отведённый взгляд). Гаджет же предлагает монолог, а не диалог. Он не учит компромиссам.</w:t>
      </w:r>
    </w:p>
    <w:p w14:paraId="0C061657" w14:textId="77777777" w:rsidR="009B5114" w:rsidRPr="009B5114" w:rsidRDefault="009B5114" w:rsidP="000B79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093C45F" w14:textId="34B53DAD" w:rsidR="009B5114" w:rsidRPr="009B5114" w:rsidRDefault="009B5114" w:rsidP="000B79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92C0F">
        <w:rPr>
          <w:rFonts w:ascii="Times New Roman" w:hAnsi="Times New Roman" w:cs="Times New Roman"/>
          <w:b/>
          <w:bCs/>
          <w:sz w:val="28"/>
          <w:szCs w:val="28"/>
        </w:rPr>
        <w:t>Есть ли польза? Как использовать гаджеты во благо</w:t>
      </w:r>
      <w:r w:rsidRPr="009B5114">
        <w:rPr>
          <w:rFonts w:ascii="Times New Roman" w:hAnsi="Times New Roman" w:cs="Times New Roman"/>
          <w:sz w:val="28"/>
          <w:szCs w:val="28"/>
        </w:rPr>
        <w:t>.</w:t>
      </w:r>
    </w:p>
    <w:p w14:paraId="1FE15644" w14:textId="77777777" w:rsidR="009B5114" w:rsidRPr="009B5114" w:rsidRDefault="009B5114" w:rsidP="000B79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2B73BCE" w14:textId="77777777" w:rsidR="009B5114" w:rsidRPr="009B5114" w:rsidRDefault="009B5114" w:rsidP="000B79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B5114">
        <w:rPr>
          <w:rFonts w:ascii="Times New Roman" w:hAnsi="Times New Roman" w:cs="Times New Roman"/>
          <w:sz w:val="28"/>
          <w:szCs w:val="28"/>
        </w:rPr>
        <w:t>Однозначно демонизировать технологии тоже неверно. При грамотном подходе они могут стать помощниками.</w:t>
      </w:r>
    </w:p>
    <w:p w14:paraId="6A7E2427" w14:textId="77777777" w:rsidR="009B5114" w:rsidRPr="009B5114" w:rsidRDefault="009B5114" w:rsidP="000B79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43DCF9A" w14:textId="1E60E1FE" w:rsidR="009B5114" w:rsidRPr="009B5114" w:rsidRDefault="009B5114" w:rsidP="000B79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B5114">
        <w:rPr>
          <w:rFonts w:ascii="Times New Roman" w:hAnsi="Times New Roman" w:cs="Times New Roman"/>
          <w:sz w:val="28"/>
          <w:szCs w:val="28"/>
        </w:rPr>
        <w:t>1.  Совместный, а не бесконтрольный просмотр.</w:t>
      </w:r>
    </w:p>
    <w:p w14:paraId="5251FBD8" w14:textId="77777777" w:rsidR="009B5114" w:rsidRPr="009B5114" w:rsidRDefault="009B5114" w:rsidP="000B79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B5114">
        <w:rPr>
          <w:rFonts w:ascii="Times New Roman" w:hAnsi="Times New Roman" w:cs="Times New Roman"/>
          <w:sz w:val="28"/>
          <w:szCs w:val="28"/>
        </w:rPr>
        <w:t xml:space="preserve">    Смотрите мультфильмы вместе с ребёнком! Комментируйте: «Смотри, зайчик расстроился, потому что у него отняли морковку. Как ты думаешь, что он сейчас чувствует?». Это превращает пассивный просмотр в активный урок по развитию эмпатии.</w:t>
      </w:r>
    </w:p>
    <w:p w14:paraId="2E377073" w14:textId="77777777" w:rsidR="009B5114" w:rsidRPr="009B5114" w:rsidRDefault="009B5114" w:rsidP="000B79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FE1C398" w14:textId="4546F116" w:rsidR="009B5114" w:rsidRPr="009B5114" w:rsidRDefault="009B5114" w:rsidP="000B79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B5114">
        <w:rPr>
          <w:rFonts w:ascii="Times New Roman" w:hAnsi="Times New Roman" w:cs="Times New Roman"/>
          <w:sz w:val="28"/>
          <w:szCs w:val="28"/>
        </w:rPr>
        <w:t>2.  Осознанный выбор контента.</w:t>
      </w:r>
    </w:p>
    <w:p w14:paraId="33197390" w14:textId="77777777" w:rsidR="009B5114" w:rsidRPr="009B5114" w:rsidRDefault="009B5114" w:rsidP="000B79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B5114">
        <w:rPr>
          <w:rFonts w:ascii="Times New Roman" w:hAnsi="Times New Roman" w:cs="Times New Roman"/>
          <w:sz w:val="28"/>
          <w:szCs w:val="28"/>
        </w:rPr>
        <w:t xml:space="preserve">    Выбирайте материалы, которые учат доброте, дружбе, пониманию эмоций. Есть прекрасные мультфильмы и приложения, где герои переживают разные чувства и учатся с ними справляться. Такой контент может стать поводом для важного разговора с ребёнком.</w:t>
      </w:r>
    </w:p>
    <w:p w14:paraId="727330E1" w14:textId="77777777" w:rsidR="009B5114" w:rsidRPr="009B5114" w:rsidRDefault="009B5114" w:rsidP="000B79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8271236" w14:textId="67931949" w:rsidR="009B5114" w:rsidRPr="009B5114" w:rsidRDefault="009B5114" w:rsidP="000B79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B5114">
        <w:rPr>
          <w:rFonts w:ascii="Times New Roman" w:hAnsi="Times New Roman" w:cs="Times New Roman"/>
          <w:sz w:val="28"/>
          <w:szCs w:val="28"/>
        </w:rPr>
        <w:t>3.  Гаджет как инструмент для творчества, а не только для потребления.</w:t>
      </w:r>
    </w:p>
    <w:p w14:paraId="1DF27FCE" w14:textId="77777777" w:rsidR="009B5114" w:rsidRPr="009B5114" w:rsidRDefault="009B5114" w:rsidP="000B79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B5114">
        <w:rPr>
          <w:rFonts w:ascii="Times New Roman" w:hAnsi="Times New Roman" w:cs="Times New Roman"/>
          <w:sz w:val="28"/>
          <w:szCs w:val="28"/>
        </w:rPr>
        <w:t xml:space="preserve">    Используйте планшет для рисования, создания простых презентаций, фото- и видеосъёмки. Это развивает креативность и позволяет выразить свои эмоции через творчество.</w:t>
      </w:r>
    </w:p>
    <w:p w14:paraId="7B1DC1AC" w14:textId="77777777" w:rsidR="009B5114" w:rsidRPr="009B5114" w:rsidRDefault="009B5114" w:rsidP="000B79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F9BDA65" w14:textId="7E18B1C5" w:rsidR="009B5114" w:rsidRPr="00592C0F" w:rsidRDefault="009B5114" w:rsidP="000B7994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92C0F">
        <w:rPr>
          <w:rFonts w:ascii="Times New Roman" w:hAnsi="Times New Roman" w:cs="Times New Roman"/>
          <w:b/>
          <w:bCs/>
          <w:sz w:val="28"/>
          <w:szCs w:val="28"/>
        </w:rPr>
        <w:t>Рекомендации для родителей от педагога-психолога</w:t>
      </w:r>
    </w:p>
    <w:p w14:paraId="591638B8" w14:textId="77777777" w:rsidR="009B5114" w:rsidRPr="009B5114" w:rsidRDefault="009B5114" w:rsidP="000B79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48AD77D" w14:textId="4F481663" w:rsidR="009B5114" w:rsidRPr="009B5114" w:rsidRDefault="009B5114" w:rsidP="000B79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B5114">
        <w:rPr>
          <w:rFonts w:ascii="Times New Roman" w:hAnsi="Times New Roman" w:cs="Times New Roman"/>
          <w:sz w:val="28"/>
          <w:szCs w:val="28"/>
        </w:rPr>
        <w:t>1.  Чёткие временные рамки. Всемирная организация здравоохранения (ВОЗ) рекомендует для детей 2-5 лет ограничивать время у экрана одним часом в день. Чем меньше — тем лучше.</w:t>
      </w:r>
    </w:p>
    <w:p w14:paraId="1D79BECA" w14:textId="73C355B8" w:rsidR="009B5114" w:rsidRPr="009B5114" w:rsidRDefault="009B5114" w:rsidP="000B79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B5114">
        <w:rPr>
          <w:rFonts w:ascii="Times New Roman" w:hAnsi="Times New Roman" w:cs="Times New Roman"/>
          <w:sz w:val="28"/>
          <w:szCs w:val="28"/>
        </w:rPr>
        <w:t>2.  Никаких гаджетов во время еды, перед сном и за час до него. Это правило важно как для эмоционального состояния, так и для физического здоровья.</w:t>
      </w:r>
    </w:p>
    <w:p w14:paraId="6298FFD5" w14:textId="012A7FCD" w:rsidR="009B5114" w:rsidRPr="009B5114" w:rsidRDefault="009B5114" w:rsidP="000B79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B5114">
        <w:rPr>
          <w:rFonts w:ascii="Times New Roman" w:hAnsi="Times New Roman" w:cs="Times New Roman"/>
          <w:sz w:val="28"/>
          <w:szCs w:val="28"/>
        </w:rPr>
        <w:t>3.  Альтернатива — это всегда! Предлагайте ребёнку более привлекательные занятия: совместную прогулку, настольную игру, лепку, чтение книги. Эмоциональная связь с родителем — самая ценная валюта для дошкольника.</w:t>
      </w:r>
    </w:p>
    <w:p w14:paraId="229B6DEA" w14:textId="76B1F52E" w:rsidR="009B5114" w:rsidRPr="009B5114" w:rsidRDefault="009B5114" w:rsidP="000B79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B5114">
        <w:rPr>
          <w:rFonts w:ascii="Times New Roman" w:hAnsi="Times New Roman" w:cs="Times New Roman"/>
          <w:sz w:val="28"/>
          <w:szCs w:val="28"/>
        </w:rPr>
        <w:t>4.  Собственный пример. Трудно требовать от ребёнка отложить планшет, если сами мы постоянно «сидим в телефоне». Устраивайте «цифровой детокс» для всей семьи.</w:t>
      </w:r>
    </w:p>
    <w:p w14:paraId="3FD47430" w14:textId="77777777" w:rsidR="009B5114" w:rsidRPr="009B5114" w:rsidRDefault="009B5114" w:rsidP="000B79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47A2888" w14:textId="43B3D591" w:rsidR="009B5114" w:rsidRPr="00592C0F" w:rsidRDefault="009B5114" w:rsidP="000B7994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92C0F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14:paraId="6D71D41A" w14:textId="77777777" w:rsidR="009B5114" w:rsidRPr="009B5114" w:rsidRDefault="009B5114" w:rsidP="000B79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6AF2371" w14:textId="60BB546A" w:rsidR="00067F8A" w:rsidRDefault="009B5114" w:rsidP="000B79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B5114">
        <w:rPr>
          <w:rFonts w:ascii="Times New Roman" w:hAnsi="Times New Roman" w:cs="Times New Roman"/>
          <w:sz w:val="28"/>
          <w:szCs w:val="28"/>
        </w:rPr>
        <w:t>Гаджеты — это часть современной реальности, но они не должны становиться главным воспитателем и эмоциональным партнёром для ребёнка. Наша, взрослых, задача — не оградить его от технологий (это практически невозможно), а научить ими разумно пользоваться. Самые важные эмоциональные уроки ребёнок-дошкольник получает не из экрана, а из живого общения, тёплых объятий, совместных игр и вашего внимательного взгляда. Именно этот фундамент позволит ему вырасти эмоционально зрелым, чутким и гармоничным человеком.</w:t>
      </w:r>
    </w:p>
    <w:p w14:paraId="0DA26178" w14:textId="2981EED8" w:rsidR="00336344" w:rsidRDefault="00336344" w:rsidP="000B79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79D5B97" w14:textId="77777777" w:rsidR="00336344" w:rsidRPr="00336344" w:rsidRDefault="00336344" w:rsidP="000B7994">
      <w:pPr>
        <w:spacing w:line="36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336344">
        <w:rPr>
          <w:rFonts w:ascii="Times New Roman" w:hAnsi="Times New Roman" w:cs="Times New Roman"/>
          <w:b/>
          <w:bCs/>
          <w:sz w:val="48"/>
          <w:szCs w:val="48"/>
        </w:rPr>
        <w:lastRenderedPageBreak/>
        <w:t>Список литературы</w:t>
      </w:r>
    </w:p>
    <w:p w14:paraId="2ACF8CD8" w14:textId="4BA8E54E" w:rsidR="00336344" w:rsidRPr="00336344" w:rsidRDefault="00336344" w:rsidP="000B7994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36344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336344">
        <w:rPr>
          <w:rFonts w:ascii="Times New Roman" w:hAnsi="Times New Roman" w:cs="Times New Roman"/>
          <w:sz w:val="28"/>
          <w:szCs w:val="28"/>
        </w:rPr>
        <w:t xml:space="preserve">, А. Н., </w:t>
      </w:r>
      <w:proofErr w:type="spellStart"/>
      <w:r w:rsidRPr="00336344">
        <w:rPr>
          <w:rFonts w:ascii="Times New Roman" w:hAnsi="Times New Roman" w:cs="Times New Roman"/>
          <w:sz w:val="28"/>
          <w:szCs w:val="28"/>
        </w:rPr>
        <w:t>Бухаленкова</w:t>
      </w:r>
      <w:proofErr w:type="spellEnd"/>
      <w:r w:rsidRPr="00336344">
        <w:rPr>
          <w:rFonts w:ascii="Times New Roman" w:hAnsi="Times New Roman" w:cs="Times New Roman"/>
          <w:sz w:val="28"/>
          <w:szCs w:val="28"/>
        </w:rPr>
        <w:t xml:space="preserve">, Д. А., </w:t>
      </w:r>
      <w:proofErr w:type="spellStart"/>
      <w:r w:rsidRPr="00336344">
        <w:rPr>
          <w:rFonts w:ascii="Times New Roman" w:hAnsi="Times New Roman" w:cs="Times New Roman"/>
          <w:sz w:val="28"/>
          <w:szCs w:val="28"/>
        </w:rPr>
        <w:t>Чичинина</w:t>
      </w:r>
      <w:proofErr w:type="spellEnd"/>
      <w:r w:rsidRPr="00336344">
        <w:rPr>
          <w:rFonts w:ascii="Times New Roman" w:hAnsi="Times New Roman" w:cs="Times New Roman"/>
          <w:sz w:val="28"/>
          <w:szCs w:val="28"/>
        </w:rPr>
        <w:t>, Е. А., Алмазова, О. В. Взаимосвязь использования цифровых устройств и эмоционально-личностного развития современных дошкольников [Журнал]. — Психологическая наука и образование. — 2021. — Т. 26, № 1. — С. 27–40.</w:t>
      </w:r>
    </w:p>
    <w:p w14:paraId="775AFDE7" w14:textId="77777777" w:rsidR="00336344" w:rsidRPr="00336344" w:rsidRDefault="00336344" w:rsidP="000B7994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6344">
        <w:rPr>
          <w:rFonts w:ascii="Times New Roman" w:hAnsi="Times New Roman" w:cs="Times New Roman"/>
          <w:sz w:val="28"/>
          <w:szCs w:val="28"/>
        </w:rPr>
        <w:t xml:space="preserve">Бабаева, Т. И., Римашевская, Л. С. Социально-эмоциональное развитие старшего дошкольника: учебное пособие для вузов. — Москва : Издательство </w:t>
      </w:r>
      <w:proofErr w:type="spellStart"/>
      <w:r w:rsidRPr="00336344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336344">
        <w:rPr>
          <w:rFonts w:ascii="Times New Roman" w:hAnsi="Times New Roman" w:cs="Times New Roman"/>
          <w:sz w:val="28"/>
          <w:szCs w:val="28"/>
        </w:rPr>
        <w:t>, 2024.</w:t>
      </w:r>
    </w:p>
    <w:p w14:paraId="78CB7309" w14:textId="77777777" w:rsidR="00336344" w:rsidRPr="00336344" w:rsidRDefault="00336344" w:rsidP="000B7994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36344">
        <w:rPr>
          <w:rFonts w:ascii="Times New Roman" w:hAnsi="Times New Roman" w:cs="Times New Roman"/>
          <w:sz w:val="28"/>
          <w:szCs w:val="28"/>
        </w:rPr>
        <w:t>Керделлан</w:t>
      </w:r>
      <w:proofErr w:type="spellEnd"/>
      <w:r w:rsidRPr="00336344">
        <w:rPr>
          <w:rFonts w:ascii="Times New Roman" w:hAnsi="Times New Roman" w:cs="Times New Roman"/>
          <w:sz w:val="28"/>
          <w:szCs w:val="28"/>
        </w:rPr>
        <w:t xml:space="preserve">, К., </w:t>
      </w:r>
      <w:proofErr w:type="spellStart"/>
      <w:r w:rsidRPr="00336344">
        <w:rPr>
          <w:rFonts w:ascii="Times New Roman" w:hAnsi="Times New Roman" w:cs="Times New Roman"/>
          <w:sz w:val="28"/>
          <w:szCs w:val="28"/>
        </w:rPr>
        <w:t>Грезийон</w:t>
      </w:r>
      <w:proofErr w:type="spellEnd"/>
      <w:r w:rsidRPr="00336344">
        <w:rPr>
          <w:rFonts w:ascii="Times New Roman" w:hAnsi="Times New Roman" w:cs="Times New Roman"/>
          <w:sz w:val="28"/>
          <w:szCs w:val="28"/>
        </w:rPr>
        <w:t xml:space="preserve">, Г. Дети процессора: Как Интернет и видеоигры формируют завтрашних взрослых / Пер. с фр. А. </w:t>
      </w:r>
      <w:proofErr w:type="spellStart"/>
      <w:r w:rsidRPr="00336344">
        <w:rPr>
          <w:rFonts w:ascii="Times New Roman" w:hAnsi="Times New Roman" w:cs="Times New Roman"/>
          <w:sz w:val="28"/>
          <w:szCs w:val="28"/>
        </w:rPr>
        <w:t>Лущанов</w:t>
      </w:r>
      <w:proofErr w:type="spellEnd"/>
      <w:r w:rsidRPr="00336344">
        <w:rPr>
          <w:rFonts w:ascii="Times New Roman" w:hAnsi="Times New Roman" w:cs="Times New Roman"/>
          <w:sz w:val="28"/>
          <w:szCs w:val="28"/>
        </w:rPr>
        <w:t>. — Екатеринбург : У-Фактория, 2021. — 272 с.</w:t>
      </w:r>
    </w:p>
    <w:p w14:paraId="300924AB" w14:textId="77777777" w:rsidR="00336344" w:rsidRPr="00336344" w:rsidRDefault="00336344" w:rsidP="000B7994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6344">
        <w:rPr>
          <w:rFonts w:ascii="Times New Roman" w:hAnsi="Times New Roman" w:cs="Times New Roman"/>
          <w:sz w:val="28"/>
          <w:szCs w:val="28"/>
        </w:rPr>
        <w:t>Самохвалова, А. Г. Коммуникативные трудности ребенка: проблемы, диагностика, коррекция. — Санкт-Петербург : Речь, 2020.</w:t>
      </w:r>
    </w:p>
    <w:p w14:paraId="78B49B6C" w14:textId="61D097F3" w:rsidR="00336344" w:rsidRDefault="00C74FA2" w:rsidP="000B7994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4FA2">
        <w:rPr>
          <w:rFonts w:ascii="Times New Roman" w:hAnsi="Times New Roman" w:cs="Times New Roman"/>
          <w:sz w:val="28"/>
          <w:szCs w:val="28"/>
        </w:rPr>
        <w:t xml:space="preserve">Смирнова, Е. О., Матушкина, Н. Ю., Смирнова, С. Ю. Влияние продуктивной и </w:t>
      </w:r>
      <w:proofErr w:type="spellStart"/>
      <w:r w:rsidRPr="00C74FA2">
        <w:rPr>
          <w:rFonts w:ascii="Times New Roman" w:hAnsi="Times New Roman" w:cs="Times New Roman"/>
          <w:sz w:val="28"/>
          <w:szCs w:val="28"/>
        </w:rPr>
        <w:t>консумптивной</w:t>
      </w:r>
      <w:proofErr w:type="spellEnd"/>
      <w:r w:rsidRPr="00C74FA2">
        <w:rPr>
          <w:rFonts w:ascii="Times New Roman" w:hAnsi="Times New Roman" w:cs="Times New Roman"/>
          <w:sz w:val="28"/>
          <w:szCs w:val="28"/>
        </w:rPr>
        <w:t xml:space="preserve"> деятельности на психическое развитие дошкольников [Журнал] // Современное дошкольное образование. Теория и практика. — 2023. — № 3(117). — С. 4–13.</w:t>
      </w:r>
    </w:p>
    <w:p w14:paraId="1A6222F1" w14:textId="1DF16DFC" w:rsidR="00C74FA2" w:rsidRPr="000B7994" w:rsidRDefault="00C74FA2" w:rsidP="000B7994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4FA2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дошкольного образования (ФГОС ДО). — М.: Просвещение, 2021. — 40 с.</w:t>
      </w:r>
    </w:p>
    <w:sectPr w:rsidR="00C74FA2" w:rsidRPr="000B7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447EF"/>
    <w:multiLevelType w:val="multilevel"/>
    <w:tmpl w:val="A7107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5C0F6A"/>
    <w:multiLevelType w:val="hybridMultilevel"/>
    <w:tmpl w:val="09DCB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D1A"/>
    <w:rsid w:val="00067F8A"/>
    <w:rsid w:val="000B7994"/>
    <w:rsid w:val="00107DAB"/>
    <w:rsid w:val="00336344"/>
    <w:rsid w:val="00592C0F"/>
    <w:rsid w:val="005B5A92"/>
    <w:rsid w:val="00691E93"/>
    <w:rsid w:val="009B5114"/>
    <w:rsid w:val="00B92852"/>
    <w:rsid w:val="00C74FA2"/>
    <w:rsid w:val="00EE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AE466"/>
  <w15:chartTrackingRefBased/>
  <w15:docId w15:val="{DF36ED40-4335-4C02-88CB-EE91DE2C4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7DA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3634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363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6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CETUSM</dc:creator>
  <cp:keywords/>
  <dc:description/>
  <cp:lastModifiedBy>CETUSM</cp:lastModifiedBy>
  <cp:revision>4</cp:revision>
  <dcterms:created xsi:type="dcterms:W3CDTF">2025-11-27T19:13:00Z</dcterms:created>
  <dcterms:modified xsi:type="dcterms:W3CDTF">2025-11-27T19:32:00Z</dcterms:modified>
</cp:coreProperties>
</file>