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 w:line="65" w:lineRule="atLeast"/>
        <w:shd w:val="clear" w:color="ffffff" w:fill="ffffff"/>
        <w:rPr>
          <w:b/>
          <w:bCs/>
          <w:sz w:val="40"/>
          <w:szCs w:val="4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333333"/>
          <w:sz w:val="40"/>
          <w:szCs w:val="40"/>
          <w:u w:val="none"/>
        </w:rPr>
        <w:t xml:space="preserve"> «Развитие мелкой моторики рук у детей»</w:t>
      </w:r>
      <w:r>
        <w:rPr>
          <w:b/>
          <w:bCs/>
          <w:sz w:val="40"/>
          <w:szCs w:val="40"/>
        </w:rPr>
      </w:r>
    </w:p>
    <w:p>
      <w:pPr>
        <w:ind w:left="0" w:right="0" w:firstLine="360"/>
        <w:spacing w:before="0" w:after="0" w:line="57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Мелкая моторика</w:t>
      </w:r>
      <w:r>
        <w:rPr>
          <w:rFonts w:ascii="Times New Roman" w:hAnsi="Times New Roman" w:eastAsia="Times New Roman" w:cs="Times New Roman"/>
          <w:color w:val="111111"/>
          <w:sz w:val="24"/>
          <w:u w:val="none"/>
        </w:rPr>
        <w:t xml:space="preserve"> - это скоординированные движения кистей рук и мелких мышц пальцев. Чтобы стимулировать речь ребенка, очень важно развивать мелкую моторику. Для этого необходимо не только для выполнение каких-то повседневных действий, но и для стимуляции мозговой деятельности</w:t>
      </w:r>
      <w:r>
        <w:rPr>
          <w:rFonts w:ascii="Times New Roman" w:hAnsi="Times New Roman" w:eastAsia="Times New Roman" w:cs="Times New Roman"/>
          <w:color w:val="111111"/>
          <w:sz w:val="24"/>
          <w:u w:val="none"/>
        </w:rPr>
        <w:t xml:space="preserve">. Учеными было доказано, что уровень развития речи находится в прямой зависимости от степени сформированности тонких движений пальцев рук.</w:t>
      </w:r>
      <w:r/>
    </w:p>
    <w:p>
      <w:pPr>
        <w:ind w:left="0" w:right="0" w:firstLine="360"/>
        <w:spacing w:before="0" w:after="0" w:line="57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11111"/>
          <w:sz w:val="24"/>
          <w:u w:val="none"/>
        </w:rPr>
        <w:t xml:space="preserve">Чтобы стимулировать саму речь у ребенка, необходимо развивать в первую очередь мелкую моторику рук. Малыш с первых дней жизни постоянно изучает окружающий мир и самым важным методом накопления идет в первую очередь через прикосновения.</w:t>
      </w:r>
      <w:r/>
    </w:p>
    <w:p>
      <w:pPr>
        <w:ind w:left="0" w:right="0" w:firstLine="360"/>
        <w:spacing w:before="0" w:after="0" w:line="57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111111"/>
          <w:sz w:val="24"/>
          <w:u w:val="none"/>
        </w:rPr>
        <w:t xml:space="preserve">Развитие у ребенка мелкой моторики очень важно еще и потому, что ему в дальнейшем потребуется использовать скоординированные движения: обуваться и одеваться, рисовать и писать, держать кисточку, ручку, ложку. От того, насколько хорошо малыш сможет управлят</w:t>
      </w:r>
      <w:r>
        <w:rPr>
          <w:rFonts w:ascii="Times New Roman" w:hAnsi="Times New Roman" w:eastAsia="Times New Roman" w:cs="Times New Roman"/>
          <w:color w:val="111111"/>
          <w:sz w:val="24"/>
          <w:u w:val="none"/>
        </w:rPr>
        <w:t xml:space="preserve">ь своими пальчиками, от этого в дальнейшем будет зависеть его развитие и естественно качество жизни. Очень важно развивать мелкую моторику рук в самом раннем возрасте. Выполнять обычные упражнения ребенку будет скучно, необходимо к этому подключать полезны</w:t>
      </w:r>
      <w:r>
        <w:rPr>
          <w:rFonts w:ascii="Times New Roman" w:hAnsi="Times New Roman" w:eastAsia="Times New Roman" w:cs="Times New Roman"/>
          <w:color w:val="111111"/>
          <w:sz w:val="24"/>
          <w:u w:val="none"/>
        </w:rPr>
        <w:t xml:space="preserve">е и интересные игры.</w:t>
      </w:r>
      <w:r/>
    </w:p>
    <w:p>
      <w:pPr>
        <w:pStyle w:val="834"/>
        <w:numPr>
          <w:ilvl w:val="0"/>
          <w:numId w:val="1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Игры с пуговицами. Подберите пуговицы разного размера и цвета. Попробуйте выложить рисунок, затем попросите малыша сделать такой же. После того, как ребенок научится выполнять задание, предложите ему придумать свои варианты рисунков. Из пуговичной мозаики 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можно выложить цветок, неваляшку, снеговика, бабочку, мячики, бусы и т. д. Пуговицы можно нанизывать на нитку, изготавливая бусы, пришивать к ткани.</w:t>
      </w:r>
      <w:r/>
    </w:p>
    <w:p>
      <w:pPr>
        <w:pStyle w:val="834"/>
        <w:numPr>
          <w:ilvl w:val="0"/>
          <w:numId w:val="1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Игра «Зернышки». Для игры используются разные крупы: гречка, рис, пшено. Ребенку предлагается - сжать зерна в кулачке, пересыпать их из одной руки в другую, перемешать в глубокой миске. Длительность выполнения каждого упражнения 3 минуты.</w:t>
      </w:r>
      <w:r/>
    </w:p>
    <w:p>
      <w:pPr>
        <w:pStyle w:val="834"/>
        <w:numPr>
          <w:ilvl w:val="0"/>
          <w:numId w:val="1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 Кинезиологические упражнение – это комплекс движений, позволяющих активизировать межполушарное воздействие. Кинезиологические упражнения включают комплекс упражнений, например, зеркальное рисование двумя руками; упражнения ти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па «Коснись одной рукой уха, другой – носа, затем быстро поменяй», «Кулак-ладонь, кулак-ладонь».</w:t>
      </w:r>
      <w:r/>
    </w:p>
    <w:p>
      <w:pPr>
        <w:pStyle w:val="834"/>
        <w:numPr>
          <w:ilvl w:val="0"/>
          <w:numId w:val="1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Игры с бусинами. Отлично развивает руку разнообразное нанизывание. Нанизывать можно все что нанизывается: пуговицы, бусы, макароны, сушки и т. п. Можно составлять бусы из картонных кружочков, квадратиков, сердечек, листьев деревьев.</w:t>
      </w:r>
      <w:r/>
    </w:p>
    <w:p>
      <w:pPr>
        <w:pStyle w:val="834"/>
        <w:numPr>
          <w:ilvl w:val="0"/>
          <w:numId w:val="1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Игры – шнуровки. Можно использовать как фабричного производства, так и выполненные своими руками. Такие игры развивают пространственную ориентировку, внимание, творческие способности.</w:t>
      </w:r>
      <w:r/>
    </w:p>
    <w:p>
      <w:pPr>
        <w:pStyle w:val="834"/>
        <w:numPr>
          <w:ilvl w:val="0"/>
          <w:numId w:val="1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Аппликация. Необходимо постоянно выполнять следующие упражнения: симметричное вырезание, вырезание ножницами фигурок из открыток. Из вырезанных фигурок дети могут составлять композиции - аппликации. Если ребенок еще мал, пусть рвет руками картинки из журна</w:t>
      </w: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ла или газеты - как получится, а вы будете наклеивать вырванные кусочки на чистый лист, придавая им какую-либо форму.</w:t>
      </w:r>
      <w:r/>
    </w:p>
    <w:p>
      <w:pPr>
        <w:pStyle w:val="834"/>
        <w:numPr>
          <w:ilvl w:val="0"/>
          <w:numId w:val="1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Массаж рук массажным мячиком</w:t>
      </w:r>
      <w:r/>
    </w:p>
    <w:p>
      <w:pPr>
        <w:ind w:left="0" w:right="0" w:firstLine="0"/>
        <w:spacing w:before="0" w:after="0" w:line="65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- покатать мячик между ладонями продольными движениями;</w:t>
        <w:br/>
        <w:t xml:space="preserve">- покатать мячик между ладонями круговыми движениями;</w:t>
        <w:br/>
        <w:t xml:space="preserve">- покатать по столу мячик сначала правой, затем левой рукой;</w:t>
        <w:br/>
        <w:t xml:space="preserve">- накрыть мяч правой рукой, сжать и разжать его.</w:t>
      </w:r>
      <w:r/>
    </w:p>
    <w:p>
      <w:pPr>
        <w:ind w:left="0" w:right="0" w:firstLine="0"/>
        <w:spacing w:before="0" w:after="0" w:line="65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Повторить действие 4 раза. Выполнить аналогичное действие левой рукой.</w:t>
      </w:r>
      <w:r/>
    </w:p>
    <w:p>
      <w:pPr>
        <w:pStyle w:val="834"/>
        <w:numPr>
          <w:ilvl w:val="0"/>
          <w:numId w:val="2"/>
        </w:numPr>
        <w:ind w:right="0"/>
        <w:spacing w:line="65" w:lineRule="atLeast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Игры с кинетическим песком</w:t>
      </w:r>
      <w:r/>
    </w:p>
    <w:p>
      <w:pPr>
        <w:ind w:left="0" w:right="0" w:firstLine="0"/>
        <w:spacing w:before="0" w:after="0" w:line="65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- отыскать среди песка фигурки, мелкие игрушки, формочки;</w:t>
      </w:r>
      <w:r/>
    </w:p>
    <w:p>
      <w:pPr>
        <w:ind w:left="0" w:right="0" w:firstLine="0"/>
        <w:spacing w:before="0" w:after="0" w:line="65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- слепить из кинетического песка фигуры, «Замесить тесто», «Лепим пирожки».</w:t>
      </w:r>
      <w:r/>
    </w:p>
    <w:p>
      <w:pPr>
        <w:ind w:left="0" w:right="0" w:firstLine="0"/>
        <w:spacing w:before="0" w:after="0" w:line="65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Таким образом, упражнений и игр для мелкой моторики рук детей  дошкольного возраста, целое разнообразие. При регулярном выполнении у ребенка наряду с мелкой моторикой рук развивается речь, мышление, память, внимание, фантазия.</w:t>
      </w:r>
      <w:r/>
    </w:p>
    <w:p>
      <w:pPr>
        <w:ind w:left="0" w:right="0" w:firstLine="0"/>
        <w:spacing w:before="0" w:after="0" w:line="65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     Уважаемые родители, выполняйте вместе со своими малышами упражнения для развития мелкой моторики рук. Это полезно и очень весело!</w:t>
      </w:r>
      <w:r/>
    </w:p>
    <w:p>
      <w:pPr>
        <w:ind w:left="0" w:right="0" w:firstLine="0"/>
        <w:spacing w:before="0" w:after="0" w:line="65" w:lineRule="atLeast"/>
        <w:shd w:val="clear" w:color="ffffff" w:fill="ffffff"/>
        <w:rPr>
          <w:sz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 </w:t>
      </w:r>
      <w:r/>
    </w:p>
    <w:p>
      <w:pPr>
        <w:rPr>
          <w14:ligatures w14:val="none"/>
        </w:rPr>
      </w:pPr>
      <w:r>
        <w:br/>
      </w:r>
      <w:r/>
      <w:r>
        <w:rPr>
          <w14:ligatures w14:val="none"/>
        </w:rPr>
      </w:r>
      <w:r>
        <w:rPr>
          <w14:ligatures w14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214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8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30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4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6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5">
    <w:name w:val="Heading 1 Char"/>
    <w:link w:val="654"/>
    <w:uiPriority w:val="9"/>
    <w:rPr>
      <w:rFonts w:ascii="Liberation Sans" w:hAnsi="Liberation Sans" w:eastAsia="Liberation Sans" w:cs="Liberation Sans"/>
    </w:rPr>
  </w:style>
  <w:style w:type="paragraph" w:styleId="656">
    <w:name w:val="Heading 2"/>
    <w:basedOn w:val="654"/>
    <w:next w:val="830"/>
    <w:link w:val="657"/>
    <w:uiPriority w:val="9"/>
    <w:unhideWhenUsed/>
    <w:qFormat/>
    <w:rPr>
      <w:rFonts w:ascii="Liberation Sans" w:hAnsi="Liberation Sans" w:eastAsia="Liberation Sans" w:cs="Liberation Sans"/>
    </w:rPr>
  </w:style>
  <w:style w:type="character" w:styleId="657">
    <w:name w:val="Heading 2 Char"/>
    <w:link w:val="656"/>
    <w:uiPriority w:val="9"/>
    <w:rPr>
      <w:rFonts w:ascii="Liberation Sans" w:hAnsi="Liberation Sans" w:eastAsia="Liberation Sans" w:cs="Liberation Sans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Arial" w:cs="Liberation Sans"/>
      <w:sz w:val="30"/>
      <w:szCs w:val="30"/>
    </w:rPr>
  </w:style>
  <w:style w:type="character" w:styleId="659">
    <w:name w:val="Heading 3 Char"/>
    <w:link w:val="658"/>
    <w:uiPriority w:val="9"/>
    <w:rPr>
      <w:rFonts w:ascii="Liberation Sans" w:hAnsi="Liberation Sans" w:cs="Liberation Sans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Liberation Sans" w:hAnsi="Liberation Sans" w:eastAsia="Liberation Sans" w:cs="Liberation Sans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Liberation Sans" w:hAnsi="Liberation Sans" w:eastAsia="Liberation Sans" w:cs="Liberation Sans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Liberation Sans" w:hAnsi="Liberation Sans" w:eastAsia="Liberation Sans" w:cs="Liberation Sans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Liberation Sans" w:hAnsi="Liberation Sans" w:eastAsia="Liberation Sans" w:cs="Liberation Sans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Liberation Sans" w:hAnsi="Liberation Sans" w:eastAsia="Liberation Sans" w:cs="Liberation Sans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Liberation Sans" w:hAnsi="Liberation Sans" w:eastAsia="Liberation Sans" w:cs="Liberation Sans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rFonts w:ascii="Liberation Sans" w:hAnsi="Liberation Sans" w:eastAsia="Liberation Sans" w:cs="Liberation Sans"/>
      <w:sz w:val="20"/>
      <w:szCs w:val="20"/>
    </w:rPr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Любовь Курамаева</cp:lastModifiedBy>
  <cp:revision>2</cp:revision>
  <dcterms:modified xsi:type="dcterms:W3CDTF">2023-11-18T10:28:04Z</dcterms:modified>
</cp:coreProperties>
</file>