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63" w:rsidRDefault="001D6563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«Гимназия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Н.Куранах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>
      <w:pPr>
        <w:rPr>
          <w:rFonts w:ascii="Times New Roman" w:hAnsi="Times New Roman" w:cs="Times New Roman"/>
          <w:sz w:val="24"/>
          <w:szCs w:val="24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Игра – как средство развития творческих способностей детей младшего школьного возраста</w:t>
      </w: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Default="00E6121E" w:rsidP="00E6121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6121E" w:rsidRP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6121E">
        <w:rPr>
          <w:rFonts w:ascii="Times New Roman" w:hAnsi="Times New Roman" w:cs="Times New Roman"/>
          <w:b/>
          <w:i/>
          <w:sz w:val="32"/>
          <w:szCs w:val="32"/>
        </w:rPr>
        <w:t>Выполнила:</w:t>
      </w:r>
    </w:p>
    <w:p w:rsidR="00E6121E" w:rsidRP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6121E">
        <w:rPr>
          <w:rFonts w:ascii="Times New Roman" w:hAnsi="Times New Roman" w:cs="Times New Roman"/>
          <w:b/>
          <w:i/>
          <w:sz w:val="32"/>
          <w:szCs w:val="32"/>
        </w:rPr>
        <w:t>учитель начальных классов</w:t>
      </w:r>
    </w:p>
    <w:p w:rsid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6121E">
        <w:rPr>
          <w:rFonts w:ascii="Times New Roman" w:hAnsi="Times New Roman" w:cs="Times New Roman"/>
          <w:b/>
          <w:i/>
          <w:sz w:val="32"/>
          <w:szCs w:val="32"/>
        </w:rPr>
        <w:t>Нагорная Татьяна Юрьевна</w:t>
      </w:r>
    </w:p>
    <w:p w:rsid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6121E" w:rsidRDefault="00E6121E" w:rsidP="00E612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2017 г.</w:t>
      </w: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Pr="00EF63E3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F63E3">
        <w:rPr>
          <w:rFonts w:ascii="Times New Roman" w:hAnsi="Times New Roman" w:cs="Times New Roman"/>
          <w:b/>
          <w:i/>
          <w:sz w:val="32"/>
          <w:szCs w:val="32"/>
        </w:rPr>
        <w:t xml:space="preserve">Оглавление </w:t>
      </w:r>
    </w:p>
    <w:p w:rsidR="00E6121E" w:rsidRDefault="00E6121E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612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121E" w:rsidRDefault="00E6121E" w:rsidP="00EF63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……………………………………………………………...4</w:t>
      </w:r>
    </w:p>
    <w:p w:rsidR="00EF63E3" w:rsidRPr="00EF63E3" w:rsidRDefault="00EF63E3" w:rsidP="00EF63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121E" w:rsidRDefault="00E6121E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характеристика младшего школьника, его учебной игровой деятельности…………………………………………………………</w:t>
      </w:r>
      <w:r w:rsidR="00EF63E3">
        <w:rPr>
          <w:rFonts w:ascii="Times New Roman" w:hAnsi="Times New Roman" w:cs="Times New Roman"/>
          <w:sz w:val="32"/>
          <w:szCs w:val="32"/>
        </w:rPr>
        <w:t>..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EF63E3" w:rsidRP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21E" w:rsidRDefault="00E6121E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основных видов игр и их классификация………...7</w:t>
      </w:r>
    </w:p>
    <w:p w:rsidR="00EF63E3" w:rsidRP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21E" w:rsidRDefault="00E6121E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как средство развития </w:t>
      </w:r>
      <w:r w:rsidR="00EF63E3">
        <w:rPr>
          <w:rFonts w:ascii="Times New Roman" w:hAnsi="Times New Roman" w:cs="Times New Roman"/>
          <w:sz w:val="32"/>
          <w:szCs w:val="32"/>
        </w:rPr>
        <w:t>творческого начала учащихся начальн</w:t>
      </w:r>
      <w:r w:rsidR="00ED3E5B">
        <w:rPr>
          <w:rFonts w:ascii="Times New Roman" w:hAnsi="Times New Roman" w:cs="Times New Roman"/>
          <w:sz w:val="32"/>
          <w:szCs w:val="32"/>
        </w:rPr>
        <w:t>ых классов…………………………………………………….9</w:t>
      </w:r>
    </w:p>
    <w:p w:rsidR="00EF63E3" w:rsidRP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Заключение……………………………………………………………14</w:t>
      </w:r>
    </w:p>
    <w:p w:rsidR="00EF63E3" w:rsidRP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Литература…………………………………………………………….15</w:t>
      </w: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EF63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63E3" w:rsidRDefault="00EF63E3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3E3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63E3">
        <w:rPr>
          <w:rFonts w:ascii="Times New Roman" w:hAnsi="Times New Roman" w:cs="Times New Roman"/>
          <w:sz w:val="24"/>
          <w:szCs w:val="24"/>
        </w:rPr>
        <w:t>Игра – как средство развития творческих способностей детей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3E3" w:rsidRDefault="00EF63E3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>
        <w:rPr>
          <w:rFonts w:ascii="Times New Roman" w:hAnsi="Times New Roman" w:cs="Times New Roman"/>
          <w:sz w:val="24"/>
          <w:szCs w:val="24"/>
        </w:rPr>
        <w:t>У многих детей пришедших в первый класс слабо развиты интеллектуальные и творческие способности.</w:t>
      </w:r>
    </w:p>
    <w:p w:rsidR="00EF63E3" w:rsidRDefault="009B0E42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0E42">
        <w:rPr>
          <w:rFonts w:ascii="Times New Roman" w:hAnsi="Times New Roman" w:cs="Times New Roman"/>
          <w:sz w:val="24"/>
          <w:szCs w:val="24"/>
        </w:rPr>
        <w:t>Развивать интеллектуальные</w:t>
      </w:r>
      <w:r>
        <w:rPr>
          <w:rFonts w:ascii="Times New Roman" w:hAnsi="Times New Roman" w:cs="Times New Roman"/>
          <w:sz w:val="24"/>
          <w:szCs w:val="24"/>
        </w:rPr>
        <w:t xml:space="preserve"> и творческие способности младших школьников, воспитывать усидчивость, любознательность, самостоятельность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9B0E42" w:rsidRDefault="009B0E42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B0E42" w:rsidRDefault="009B0E42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школе, к учёбе;</w:t>
      </w:r>
    </w:p>
    <w:p w:rsidR="009B0E42" w:rsidRDefault="009B0E42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кругозора;</w:t>
      </w:r>
    </w:p>
    <w:p w:rsidR="009B0E42" w:rsidRDefault="0038264C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характеристик: произвольного внимания, объёма, устойчивости, переключения и распределения – для формирования умения внимательно и точно выполнять последовательные указания учителя, безошибочно действовать по образцу;</w:t>
      </w:r>
    </w:p>
    <w:p w:rsidR="0038264C" w:rsidRDefault="0038264C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зрительной и слуховой памяти для формирования умения удерживать определённое количество условий в процессе деятельности при зрительном и слуховом восприятии;</w:t>
      </w:r>
    </w:p>
    <w:p w:rsidR="0038264C" w:rsidRDefault="0038264C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 – интеллектуальных операций сравнения, анализа, синтеза, - а также более сложных мыслительных операций: умение проводить обобщение, отыскивать закономерности, проводить классификацию по заданному или найденному признаку;</w:t>
      </w:r>
    </w:p>
    <w:p w:rsidR="0038264C" w:rsidRDefault="0038264C" w:rsidP="001673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формулировать свои суждения, умозаключения, доказательства.</w:t>
      </w: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530" w:rsidRDefault="00F34530" w:rsidP="001673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F34530" w:rsidRDefault="00F34530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стремит</w:t>
      </w:r>
      <w:r w:rsidR="007D2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помочь детям хорошо учиться, сделать процесс обучения продуктивным и интересным. Но в последнее время в школу</w:t>
      </w:r>
      <w:r w:rsidR="007D2DDB">
        <w:rPr>
          <w:rFonts w:ascii="Times New Roman" w:hAnsi="Times New Roman" w:cs="Times New Roman"/>
          <w:sz w:val="24"/>
          <w:szCs w:val="24"/>
        </w:rPr>
        <w:t xml:space="preserve"> приходит всё больше детей, которые по тем или иным причинам начинают испытывать трудности в учёбе уже с первых дней. Надо подобрать к каждому ребёнку индивидуальный подход, основанный на глубоком знании особенностей его психических процессов и личности в целом. Выявить пробелы в учебных знаниях ребёнка и восполнить их теми или другими способами, а также провести подготовительную работу для изучения детьми более трудных тем программы.</w:t>
      </w:r>
    </w:p>
    <w:p w:rsidR="007D2DDB" w:rsidRDefault="007D2DDB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период жизни и развития ребёнка характеризуется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ведущим видом деятельности. Приходя из садика в школу, каждый ребёнок уже имеет определённый багаж знаний, умений и навыков. </w:t>
      </w:r>
      <w:r w:rsidR="0016737D">
        <w:rPr>
          <w:rFonts w:ascii="Times New Roman" w:hAnsi="Times New Roman" w:cs="Times New Roman"/>
          <w:sz w:val="24"/>
          <w:szCs w:val="24"/>
        </w:rPr>
        <w:t xml:space="preserve">Но всё чаще можно заметить, что в последнее время поступает большинство детей, которые слабо развиты интеллектуально. И моя задача, как учителя повысить интеллектуальные и творческие способности каждого ребёнка. Как же это можно сделать? </w:t>
      </w:r>
    </w:p>
    <w:p w:rsidR="0016737D" w:rsidRDefault="0016737D" w:rsidP="00167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 же, с помощью игры! Уже в первый день при поступлении в школу можно исследовать способности:</w:t>
      </w:r>
    </w:p>
    <w:p w:rsidR="0016737D" w:rsidRDefault="0016737D" w:rsidP="00167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к целостному восприятию формы предметов </w:t>
      </w:r>
      <w:r w:rsidRPr="000757A9">
        <w:rPr>
          <w:rFonts w:ascii="Times New Roman" w:hAnsi="Times New Roman" w:cs="Times New Roman"/>
          <w:b/>
          <w:sz w:val="24"/>
          <w:szCs w:val="24"/>
        </w:rPr>
        <w:t>(тест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7D" w:rsidRDefault="0016737D" w:rsidP="00167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распределять внимание </w:t>
      </w:r>
      <w:r w:rsidRPr="000757A9">
        <w:rPr>
          <w:rFonts w:ascii="Times New Roman" w:hAnsi="Times New Roman" w:cs="Times New Roman"/>
          <w:b/>
          <w:sz w:val="24"/>
          <w:szCs w:val="24"/>
        </w:rPr>
        <w:t>(тест №2)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7D" w:rsidRPr="0016737D" w:rsidRDefault="0016737D" w:rsidP="001673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объём внимания </w:t>
      </w:r>
      <w:r w:rsidRPr="000757A9">
        <w:rPr>
          <w:rFonts w:ascii="Times New Roman" w:hAnsi="Times New Roman" w:cs="Times New Roman"/>
          <w:b/>
          <w:sz w:val="24"/>
          <w:szCs w:val="24"/>
        </w:rPr>
        <w:t>(тест №3)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3E3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6737D" w:rsidRDefault="0016737D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310DD" w:rsidRDefault="0016737D" w:rsidP="0016737D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младшего школьника, </w:t>
      </w:r>
    </w:p>
    <w:p w:rsidR="0016737D" w:rsidRPr="00D5269C" w:rsidRDefault="0016737D" w:rsidP="0016737D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9C">
        <w:rPr>
          <w:rFonts w:ascii="Times New Roman" w:hAnsi="Times New Roman" w:cs="Times New Roman"/>
          <w:b/>
          <w:sz w:val="28"/>
          <w:szCs w:val="28"/>
        </w:rPr>
        <w:t>его учебной игровой деятельности.</w:t>
      </w:r>
    </w:p>
    <w:p w:rsidR="0016737D" w:rsidRDefault="001E0278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658C">
        <w:rPr>
          <w:rFonts w:ascii="Times New Roman" w:hAnsi="Times New Roman" w:cs="Times New Roman"/>
          <w:sz w:val="24"/>
          <w:szCs w:val="24"/>
        </w:rPr>
        <w:t xml:space="preserve"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Младший школьник с живым любопытством воспринимает окружающую жизнь, которая каждый день раскрывает перед ним что-то новое. </w:t>
      </w:r>
      <w:proofErr w:type="gramStart"/>
      <w:r w:rsidR="00B2658C">
        <w:rPr>
          <w:rFonts w:ascii="Times New Roman" w:hAnsi="Times New Roman" w:cs="Times New Roman"/>
          <w:sz w:val="24"/>
          <w:szCs w:val="24"/>
        </w:rPr>
        <w:t xml:space="preserve">Развитие восприятия не происходит само собой, здесь очень велика роль учителя, где он повседневно воспитывает умение не просто смотреть, но и рассматривать, не просто слушать, но и прислушиваться, учит выявлять существенные признаки и свойства предметов и явлений, </w:t>
      </w:r>
      <w:r>
        <w:rPr>
          <w:rFonts w:ascii="Times New Roman" w:hAnsi="Times New Roman" w:cs="Times New Roman"/>
          <w:sz w:val="24"/>
          <w:szCs w:val="24"/>
        </w:rPr>
        <w:t>указывает, на что следует обратить внимание, приучает детей планомерно и систематично анализировать, воспринимать объекты.</w:t>
      </w:r>
      <w:proofErr w:type="gramEnd"/>
    </w:p>
    <w:p w:rsidR="000757A9" w:rsidRDefault="000757A9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ряде исследований замечено, что наиболее эффективным методом организации восприятия и воспитания наблюдательности является сравнение. Восприятие при этом становится более глубоким, количество ошибок уменьшается </w:t>
      </w:r>
      <w:r w:rsidRPr="000757A9">
        <w:rPr>
          <w:rFonts w:ascii="Times New Roman" w:hAnsi="Times New Roman" w:cs="Times New Roman"/>
          <w:b/>
          <w:sz w:val="24"/>
          <w:szCs w:val="24"/>
        </w:rPr>
        <w:t>(тест №2)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57A9" w:rsidRDefault="000757A9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Развитие творческого мышления приводит к качественной</w:t>
      </w:r>
      <w:r w:rsidR="00D20AED">
        <w:rPr>
          <w:rFonts w:ascii="Times New Roman" w:hAnsi="Times New Roman" w:cs="Times New Roman"/>
          <w:sz w:val="24"/>
          <w:szCs w:val="24"/>
        </w:rPr>
        <w:t xml:space="preserve"> перестройке восприятия и памяти, к превращению их в произвольные, регулируемые процессы. Важно правильно воздействовать на процесс развития, так как долгое время считалось, что мышление ребёнка – это как бы «недоразвитое» мышление взрослого, что ребёнок с возрастом больше узнаёт, умнеет, становится сообразительным. А сейчас не у кого не вызывает сомнения тот факт, что мышление ребёнка качественно отличается от мышления взрослого, и что развивать мышление возможно, только опираясь на знание особенностей каждого возраста. Мышление ребёнка проявляется очень рано, </w:t>
      </w:r>
      <w:r w:rsidR="0024563C">
        <w:rPr>
          <w:rFonts w:ascii="Times New Roman" w:hAnsi="Times New Roman" w:cs="Times New Roman"/>
          <w:sz w:val="24"/>
          <w:szCs w:val="24"/>
        </w:rPr>
        <w:t>во всех тех случаях, когда перед ребёнком возникает некоторая задача. Задача эта может возникнуть стихийно (придумать интересную игру), а может быть предложена взрослым специально для развития мышления ребёнка.</w:t>
      </w:r>
    </w:p>
    <w:p w:rsidR="0024563C" w:rsidRDefault="0024563C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Детское творчество, выделяет как минимум три стадии развития мышления:</w:t>
      </w:r>
    </w:p>
    <w:p w:rsidR="0024563C" w:rsidRPr="0024563C" w:rsidRDefault="0024563C" w:rsidP="0024563C">
      <w:pPr>
        <w:pStyle w:val="a3"/>
        <w:numPr>
          <w:ilvl w:val="0"/>
          <w:numId w:val="3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наглядно –</w:t>
      </w:r>
      <w:r w:rsidR="00513B12">
        <w:rPr>
          <w:rFonts w:ascii="Times New Roman" w:hAnsi="Times New Roman" w:cs="Times New Roman"/>
          <w:b/>
          <w:sz w:val="24"/>
          <w:szCs w:val="24"/>
        </w:rPr>
        <w:t xml:space="preserve"> действенное мышление </w:t>
      </w:r>
    </w:p>
    <w:p w:rsidR="00513B12" w:rsidRDefault="0024563C" w:rsidP="0024563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развития наглядно – действенное мышление у ребёнка формируется способность выделять в предмете не просто его внешние свойства, а именно те, которые необходимы для решения задачи. Эта способность развивается на протяжении всей жизни и является совершенно необходимой для решения любых, самых сложных задач </w:t>
      </w:r>
    </w:p>
    <w:p w:rsidR="0024563C" w:rsidRDefault="00513B12" w:rsidP="0024563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(тест №3</w:t>
      </w:r>
      <w:r w:rsidR="0024563C" w:rsidRPr="000757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3B12" w:rsidRDefault="00513B12" w:rsidP="00513B12">
      <w:pPr>
        <w:pStyle w:val="a3"/>
        <w:numPr>
          <w:ilvl w:val="0"/>
          <w:numId w:val="3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ричинное мышление</w:t>
      </w:r>
    </w:p>
    <w:p w:rsidR="00B839C0" w:rsidRDefault="00513B12" w:rsidP="00513B1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причинного мышления у детей начинается с осознания последствий своих действий. У ребёнка познавательные интересы смещаются с отдельных предметов, их названий и свойств на соотношения и связи явлений. Начинают интересовать не просто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предметы, а действия с ними, взаимодействия людей и предметов, взаимосвязь причин и следствий. Сначала дети обучаются планировать действия над реальными объектами, затем с языковым</w:t>
      </w:r>
      <w:r w:rsidR="00B839C0">
        <w:rPr>
          <w:rFonts w:ascii="Times New Roman" w:hAnsi="Times New Roman" w:cs="Times New Roman"/>
          <w:sz w:val="24"/>
          <w:szCs w:val="24"/>
        </w:rPr>
        <w:t xml:space="preserve"> материалом: словом, высказыванием, текстом. </w:t>
      </w:r>
    </w:p>
    <w:p w:rsidR="00513B12" w:rsidRPr="00513B12" w:rsidRDefault="00B839C0" w:rsidP="00513B1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Предвидение и планирование лежит в основе творчества на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следственного мышления. Так рождаются сюжеты фантастических рассказов и сказок </w:t>
      </w:r>
      <w:r>
        <w:rPr>
          <w:rFonts w:ascii="Times New Roman" w:hAnsi="Times New Roman" w:cs="Times New Roman"/>
          <w:b/>
          <w:sz w:val="24"/>
          <w:szCs w:val="24"/>
        </w:rPr>
        <w:t>(тест №4</w:t>
      </w:r>
      <w:r w:rsidRPr="000757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0165" w:rsidRDefault="004D687C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познавательную деятельность детей, я заметила, что к концу 3 класса у детей наблюдается всплеск исследовательской активности. «Исследовательская активность детей на этапе причинного мышления характеризуется двумя качествами: ростом самостоятельности мыслительной деятельности и ростом критичности мышления».</w:t>
      </w:r>
    </w:p>
    <w:p w:rsidR="00697373" w:rsidRPr="00697373" w:rsidRDefault="00697373" w:rsidP="004D687C">
      <w:pPr>
        <w:pStyle w:val="a3"/>
        <w:numPr>
          <w:ilvl w:val="0"/>
          <w:numId w:val="5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87C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4D687C">
        <w:rPr>
          <w:rFonts w:ascii="Times New Roman" w:hAnsi="Times New Roman" w:cs="Times New Roman"/>
          <w:b/>
          <w:sz w:val="24"/>
          <w:szCs w:val="24"/>
        </w:rPr>
        <w:t>вристическое мышление</w:t>
      </w:r>
    </w:p>
    <w:p w:rsidR="002D50A5" w:rsidRDefault="00700165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Благодаря самостоятельности ребёнок научается управлять своим мышлением; ставить исследовательские</w:t>
      </w:r>
      <w:r w:rsidR="002D50A5">
        <w:rPr>
          <w:rFonts w:ascii="Times New Roman" w:hAnsi="Times New Roman" w:cs="Times New Roman"/>
          <w:sz w:val="24"/>
          <w:szCs w:val="24"/>
        </w:rPr>
        <w:t xml:space="preserve"> цели, выдвигать гипотезы </w:t>
      </w:r>
      <w:proofErr w:type="spellStart"/>
      <w:r w:rsidR="002D50A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2D50A5">
        <w:rPr>
          <w:rFonts w:ascii="Times New Roman" w:hAnsi="Times New Roman" w:cs="Times New Roman"/>
          <w:sz w:val="24"/>
          <w:szCs w:val="24"/>
        </w:rPr>
        <w:t xml:space="preserve"> – следственных зависимостей, рассматривать известные ему факты с позиций выдвинутых гипотез. Эти способности, без сомнения, являются основными предпосылками творчества на этапе причинного мышления. Критичность мышления проявляется в том, что дети начинают оценивать свою и чужую деятельность с точки зрения законов и правил природы и общества.</w:t>
      </w:r>
    </w:p>
    <w:p w:rsidR="004D687C" w:rsidRDefault="002D50A5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Поскольку по мере взросления дети сталкиваются с большим количеством ситуаций, когда невозможно выделить одну причину события, то в этих случаях причинное мышление окажется недостаточным. </w:t>
      </w:r>
      <w:r w:rsidR="00697373">
        <w:rPr>
          <w:rFonts w:ascii="Times New Roman" w:hAnsi="Times New Roman" w:cs="Times New Roman"/>
          <w:sz w:val="24"/>
          <w:szCs w:val="24"/>
        </w:rPr>
        <w:t xml:space="preserve">У детей возникает необходимость в предварительной оценке ситуаций и выборе среди множества вариантов и обилия фактов таких, которые имеют существенное влияние на ход событий. Выбор при этом осуществляется с опорой на ряд критериев, которые позволяют сузить «зону поиска», сделать его более сокращённым, избирательным. Мышление, которое, опираясь на критерии избирательного поиска, позволяет решать сложные проблемные ситуации, называют эвристическим </w:t>
      </w:r>
      <w:r w:rsidR="00697373">
        <w:rPr>
          <w:rFonts w:ascii="Times New Roman" w:hAnsi="Times New Roman" w:cs="Times New Roman"/>
          <w:b/>
          <w:sz w:val="24"/>
          <w:szCs w:val="24"/>
        </w:rPr>
        <w:t xml:space="preserve">(тест №5). </w:t>
      </w:r>
      <w:r w:rsidR="00697373">
        <w:rPr>
          <w:rFonts w:ascii="Times New Roman" w:hAnsi="Times New Roman" w:cs="Times New Roman"/>
          <w:sz w:val="24"/>
          <w:szCs w:val="24"/>
        </w:rPr>
        <w:t>Таким образом, я формирую все виды мышления у ребёнка.</w:t>
      </w:r>
    </w:p>
    <w:p w:rsidR="00697373" w:rsidRDefault="00697373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Благодаря моему творческому подходу к любой поставленной задаче, мы можем дать ребёнку</w:t>
      </w:r>
      <w:r w:rsidR="003712C8">
        <w:rPr>
          <w:rFonts w:ascii="Times New Roman" w:hAnsi="Times New Roman" w:cs="Times New Roman"/>
          <w:sz w:val="24"/>
          <w:szCs w:val="24"/>
        </w:rPr>
        <w:t xml:space="preserve"> возможность для того, чтобы он вырос мыслящей и творческой личностью.</w:t>
      </w:r>
    </w:p>
    <w:p w:rsidR="003712C8" w:rsidRDefault="003712C8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 же одним из важнейших условий формирования ребёнка младшего школьного возраста является творческое воображение. Подлинное усвоение любого учебного предмета</w:t>
      </w:r>
      <w:r w:rsidR="00E27318">
        <w:rPr>
          <w:rFonts w:ascii="Times New Roman" w:hAnsi="Times New Roman" w:cs="Times New Roman"/>
          <w:sz w:val="24"/>
          <w:szCs w:val="24"/>
        </w:rPr>
        <w:t xml:space="preserve"> невозможно без активной деятельности воображения, без умения представить, вообразить то, о чём пишется в учебнике, о чём говорит учитель, без умения оперировать наглядными образами. В процессе развития воображения в младшем школьном возрасте совершенствовать воссоздающее воображение, связанное с представлением ранее </w:t>
      </w:r>
      <w:r w:rsidR="00E27318">
        <w:rPr>
          <w:rFonts w:ascii="Times New Roman" w:hAnsi="Times New Roman" w:cs="Times New Roman"/>
          <w:sz w:val="24"/>
          <w:szCs w:val="24"/>
        </w:rPr>
        <w:lastRenderedPageBreak/>
        <w:t>воспринятого или создание образов в соответствии с данным описанием, схемой, рисунком и т.д</w:t>
      </w:r>
      <w:proofErr w:type="gramStart"/>
      <w:r w:rsidR="00E27318">
        <w:rPr>
          <w:rFonts w:ascii="Times New Roman" w:hAnsi="Times New Roman" w:cs="Times New Roman"/>
          <w:sz w:val="24"/>
          <w:szCs w:val="24"/>
        </w:rPr>
        <w:t xml:space="preserve">.. </w:t>
      </w:r>
      <w:r w:rsidR="00E2731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27318">
        <w:rPr>
          <w:rFonts w:ascii="Times New Roman" w:hAnsi="Times New Roman" w:cs="Times New Roman"/>
          <w:b/>
          <w:sz w:val="24"/>
          <w:szCs w:val="24"/>
        </w:rPr>
        <w:t>тест №6</w:t>
      </w:r>
      <w:r w:rsidR="00E27318" w:rsidRPr="000757A9">
        <w:rPr>
          <w:rFonts w:ascii="Times New Roman" w:hAnsi="Times New Roman" w:cs="Times New Roman"/>
          <w:b/>
          <w:sz w:val="24"/>
          <w:szCs w:val="24"/>
        </w:rPr>
        <w:t>)</w:t>
      </w:r>
      <w:r w:rsidR="00E27318">
        <w:rPr>
          <w:rFonts w:ascii="Times New Roman" w:hAnsi="Times New Roman" w:cs="Times New Roman"/>
          <w:b/>
          <w:sz w:val="24"/>
          <w:szCs w:val="24"/>
        </w:rPr>
        <w:t>.</w:t>
      </w:r>
    </w:p>
    <w:p w:rsidR="00E27318" w:rsidRDefault="00E27318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я продолжаю работу над развитием творческого воображения как создания новых образов, связанных с преобразованием, переработкой впечатлении прошлого опыта, соединением их в </w:t>
      </w:r>
      <w:r w:rsidR="00B42109">
        <w:rPr>
          <w:rFonts w:ascii="Times New Roman" w:hAnsi="Times New Roman" w:cs="Times New Roman"/>
          <w:sz w:val="24"/>
          <w:szCs w:val="24"/>
        </w:rPr>
        <w:t>новые сочетания, комбинации.</w:t>
      </w:r>
    </w:p>
    <w:p w:rsidR="00B42109" w:rsidRDefault="00B42109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Весьма распространенно мнение о том, что воображение ребёнка богаче, оригинальнее воображения взрослого, что маленький ребёнок вообще живёт наполовину в мире своих фантазий. Однако уже в 30 – е годы А.В. Выготский показал, что воображение ребёнка развивается постепенно, по мере приобретения им определённого опыта. Поэтому вряд ли справедливо говорить о том, что воображение ребёнка богаче воображения взрослого. Просто иногда, не имея достаточно опыта,</w:t>
      </w:r>
      <w:r w:rsidR="00BF6E6C">
        <w:rPr>
          <w:rFonts w:ascii="Times New Roman" w:hAnsi="Times New Roman" w:cs="Times New Roman"/>
          <w:sz w:val="24"/>
          <w:szCs w:val="24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556">
        <w:rPr>
          <w:rFonts w:ascii="Times New Roman" w:hAnsi="Times New Roman" w:cs="Times New Roman"/>
          <w:sz w:val="24"/>
          <w:szCs w:val="24"/>
        </w:rPr>
        <w:t>по – своему объясняет то,  с чем он сталкивается в жизни, и эти объяснения часто кажутся взрослым неожиданными и оригинальными. Но если перед ребёнком поставить специальную задачу что-нибудь сочинить, придумать, то многие дети теряются и отказываются это сделать или выполняют задание традиционно и неинтересно. Только очень немногие школьники могут выполнить задание творчески. Вот почему воображение ребёнка необходимо развивать.</w:t>
      </w:r>
    </w:p>
    <w:p w:rsidR="00CA6556" w:rsidRDefault="00CA6556" w:rsidP="004D687C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Игра и учёба – две разные деятельности, между ними имеются качественные различия. </w:t>
      </w:r>
      <w:r w:rsidR="00D5269C">
        <w:rPr>
          <w:rFonts w:ascii="Times New Roman" w:hAnsi="Times New Roman" w:cs="Times New Roman"/>
          <w:sz w:val="24"/>
          <w:szCs w:val="24"/>
        </w:rPr>
        <w:t xml:space="preserve">Переход от игры к серьёзным занятиям слишком резок, между свободной игрой и регламентированными школьными занятиями получается нечем не заполненный разрыв. Тут нужны переходные формы. В качестве таковых и выступают дидактические игры. «Игра должна быть организована так, чтобы в ней предчувствовался будущий урок». Наша задача – сделать плавным, адекватным переход детей от игровой деятельности – </w:t>
      </w:r>
      <w:proofErr w:type="gramStart"/>
      <w:r w:rsidR="00D526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5269C">
        <w:rPr>
          <w:rFonts w:ascii="Times New Roman" w:hAnsi="Times New Roman" w:cs="Times New Roman"/>
          <w:sz w:val="24"/>
          <w:szCs w:val="24"/>
        </w:rPr>
        <w:t xml:space="preserve"> учебной. Поэтому решающую роль в этом имеют дидактические игры.</w:t>
      </w:r>
    </w:p>
    <w:p w:rsidR="00C55428" w:rsidRDefault="00C55428" w:rsidP="00D5269C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69C" w:rsidRDefault="00D5269C" w:rsidP="00D5269C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DD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игр и их классификация.</w:t>
      </w:r>
    </w:p>
    <w:p w:rsidR="006310DD" w:rsidRDefault="006310DD" w:rsidP="006310D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0DD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специфическая детская деятельность.  Каждый вид игры выполняет свою функцию в развитии ребёнка.  Наблюдаемое сегодня в теории и  практике  стирание граней между самодеятельными и обучающими играми недопустимо. В школьном возрасте я выделяю три класса игр: </w:t>
      </w:r>
    </w:p>
    <w:p w:rsidR="006310DD" w:rsidRDefault="006310DD" w:rsidP="00C55428">
      <w:pPr>
        <w:pStyle w:val="a3"/>
        <w:numPr>
          <w:ilvl w:val="0"/>
          <w:numId w:val="6"/>
        </w:numPr>
        <w:tabs>
          <w:tab w:val="left" w:pos="6274"/>
        </w:tabs>
        <w:spacing w:after="0" w:line="360" w:lineRule="auto"/>
        <w:ind w:left="142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возникающие по инициативе ребёнка – самодеятельные игры;</w:t>
      </w:r>
    </w:p>
    <w:p w:rsidR="006310DD" w:rsidRDefault="005110FB" w:rsidP="00C55428">
      <w:pPr>
        <w:pStyle w:val="a3"/>
        <w:numPr>
          <w:ilvl w:val="0"/>
          <w:numId w:val="6"/>
        </w:numPr>
        <w:tabs>
          <w:tab w:val="left" w:pos="6274"/>
        </w:tabs>
        <w:spacing w:after="0" w:line="360" w:lineRule="auto"/>
        <w:ind w:left="142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возникающие по инициативе взрослого, внедряющего их с образовательной и воспитательной целью;</w:t>
      </w:r>
    </w:p>
    <w:p w:rsidR="00C55428" w:rsidRDefault="005110FB" w:rsidP="00C55428">
      <w:pPr>
        <w:pStyle w:val="a3"/>
        <w:numPr>
          <w:ilvl w:val="0"/>
          <w:numId w:val="6"/>
        </w:numPr>
        <w:tabs>
          <w:tab w:val="left" w:pos="6274"/>
        </w:tabs>
        <w:spacing w:after="0" w:line="360" w:lineRule="auto"/>
        <w:ind w:left="142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5110FB" w:rsidRPr="00C55428" w:rsidRDefault="00CE471B" w:rsidP="00C55428">
      <w:pPr>
        <w:tabs>
          <w:tab w:val="left" w:pos="6274"/>
        </w:tabs>
        <w:spacing w:after="0" w:line="360" w:lineRule="auto"/>
        <w:ind w:left="-152"/>
        <w:rPr>
          <w:rFonts w:ascii="Times New Roman" w:hAnsi="Times New Roman" w:cs="Times New Roman"/>
          <w:sz w:val="28"/>
          <w:szCs w:val="28"/>
        </w:rPr>
      </w:pPr>
      <w:r w:rsidRPr="00C554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5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0FB" w:rsidRPr="00C55428">
        <w:rPr>
          <w:rFonts w:ascii="Times New Roman" w:hAnsi="Times New Roman" w:cs="Times New Roman"/>
          <w:sz w:val="28"/>
          <w:szCs w:val="28"/>
        </w:rPr>
        <w:t>Каждый из перечисленных классов игр, в свою очередь, представлен видами и подвидами.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0FB" w:rsidRPr="00C55428">
        <w:rPr>
          <w:rFonts w:ascii="Times New Roman" w:hAnsi="Times New Roman" w:cs="Times New Roman"/>
          <w:sz w:val="28"/>
          <w:szCs w:val="28"/>
        </w:rPr>
        <w:t>Так, в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>первого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 xml:space="preserve">входят: </w:t>
      </w:r>
      <w:r w:rsidR="00C55428">
        <w:rPr>
          <w:rFonts w:ascii="Times New Roman" w:hAnsi="Times New Roman" w:cs="Times New Roman"/>
          <w:sz w:val="28"/>
          <w:szCs w:val="28"/>
        </w:rPr>
        <w:t xml:space="preserve"> </w:t>
      </w:r>
      <w:r w:rsidR="005110FB" w:rsidRPr="00C55428">
        <w:rPr>
          <w:rFonts w:ascii="Times New Roman" w:hAnsi="Times New Roman" w:cs="Times New Roman"/>
          <w:sz w:val="28"/>
          <w:szCs w:val="28"/>
        </w:rPr>
        <w:t>игра – экспериментирование и сюжетные самодеятельные игры – сюжетно – образовательная, сюжетно – ролевая, режиссёрская и театрализованная.</w:t>
      </w:r>
      <w:proofErr w:type="gramEnd"/>
      <w:r w:rsidR="005110FB" w:rsidRPr="00C55428">
        <w:rPr>
          <w:rFonts w:ascii="Times New Roman" w:hAnsi="Times New Roman" w:cs="Times New Roman"/>
          <w:sz w:val="28"/>
          <w:szCs w:val="28"/>
        </w:rPr>
        <w:t xml:space="preserve">  Этот класс игр представляется мне наиболее про</w:t>
      </w:r>
      <w:r w:rsidR="00DE0E20" w:rsidRPr="00C55428">
        <w:rPr>
          <w:rFonts w:ascii="Times New Roman" w:hAnsi="Times New Roman" w:cs="Times New Roman"/>
          <w:sz w:val="28"/>
          <w:szCs w:val="28"/>
        </w:rPr>
        <w:t xml:space="preserve">дуктивным для развития интеллектуальной инициативы, творчества ребёнка, которые проявляются в постановке себе и другим играющим новых игровых задач; для возникновения новых мотивов и видов деятельности. Именно игры, </w:t>
      </w:r>
      <w:r w:rsidR="005E36F0" w:rsidRPr="00C55428">
        <w:rPr>
          <w:rFonts w:ascii="Times New Roman" w:hAnsi="Times New Roman" w:cs="Times New Roman"/>
          <w:sz w:val="28"/>
          <w:szCs w:val="28"/>
        </w:rPr>
        <w:t>возникающие по инициативе самих детей, наиболее ярко представляют игру как форму практического размышления на материале знаний об окружающей действительности</w:t>
      </w:r>
      <w:r w:rsidRPr="00C55428">
        <w:rPr>
          <w:rFonts w:ascii="Times New Roman" w:hAnsi="Times New Roman" w:cs="Times New Roman"/>
          <w:sz w:val="28"/>
          <w:szCs w:val="28"/>
        </w:rPr>
        <w:t xml:space="preserve"> значимых переживаний и впечатлений, связанных с жизненным опытом ребёнка. Именно самодеятельная игра является ведущей деятельностью. Содержание самодеятельных игр «питается» опытом других видов деятельности ребёнка и содержательным общением с взрослыми.</w:t>
      </w:r>
    </w:p>
    <w:p w:rsidR="00CE471B" w:rsidRDefault="00CE471B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Второй класс игр включает игры обучающие (дидактические, сюжетно – дидактические и другие) и досуговые, к которым следует отнести игры – забавы, игры – развлечения, интеллектуальные. Все игры могут быть и самостоятельными, но они никогда не являются самодеятельными, так как за самодеятельностью в них стоит выученность правил,  а не исходная инициатива ребёнка в постановке игровой задачи.</w:t>
      </w: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Воспитательное и развивающее значение таких игр огромно. Они формируют культуру игры;  способствуют усвоению социальных норм и правил; и, что особенно важно, являются, наряду с другими видами деятельности, основной самодеятельных игр, в которых дети могут творчески использовать полученные знания.</w:t>
      </w: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428" w:rsidRDefault="00C55428" w:rsidP="00C55428">
      <w:pPr>
        <w:tabs>
          <w:tab w:val="left" w:pos="62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как средство развития творческого начала учащихся </w:t>
      </w:r>
    </w:p>
    <w:p w:rsidR="00C55428" w:rsidRDefault="00C55428" w:rsidP="00C55428">
      <w:pPr>
        <w:tabs>
          <w:tab w:val="left" w:pos="62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28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15A9" w:rsidRDefault="00C55428" w:rsidP="001615A9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Дидактическая игра – это разновидность</w:t>
      </w:r>
      <w:r w:rsidR="001615A9">
        <w:rPr>
          <w:rFonts w:ascii="Times New Roman" w:hAnsi="Times New Roman" w:cs="Times New Roman"/>
          <w:sz w:val="24"/>
          <w:szCs w:val="24"/>
        </w:rPr>
        <w:t xml:space="preserve"> игр с правилами, специально создаваемых в целях обучения и воспитания 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Использование дидактических игр как средство обучения младших школьников определяется рядом причин: </w:t>
      </w:r>
    </w:p>
    <w:p w:rsidR="00C55428" w:rsidRDefault="00E73BDD" w:rsidP="001615A9">
      <w:pPr>
        <w:pStyle w:val="a3"/>
        <w:numPr>
          <w:ilvl w:val="0"/>
          <w:numId w:val="7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– это наиболее адекватный путь включения детей в учебную работу;</w:t>
      </w:r>
    </w:p>
    <w:p w:rsidR="00E73BDD" w:rsidRDefault="00E73BDD" w:rsidP="001615A9">
      <w:pPr>
        <w:pStyle w:val="a3"/>
        <w:numPr>
          <w:ilvl w:val="0"/>
          <w:numId w:val="7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учебной деятельности, включение в неё детей идёт медленно;</w:t>
      </w:r>
    </w:p>
    <w:p w:rsidR="00E73BDD" w:rsidRDefault="00E73BDD" w:rsidP="001615A9">
      <w:pPr>
        <w:pStyle w:val="a3"/>
        <w:numPr>
          <w:ilvl w:val="0"/>
          <w:numId w:val="7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возрастные особенности детей, </w:t>
      </w:r>
      <w:r w:rsidR="00732A70">
        <w:rPr>
          <w:rFonts w:ascii="Times New Roman" w:hAnsi="Times New Roman" w:cs="Times New Roman"/>
          <w:sz w:val="24"/>
          <w:szCs w:val="24"/>
        </w:rPr>
        <w:t xml:space="preserve">связанные с недостаточной устойчивостью и произвольностью внимания, преимущественно произвольным развитием памяти, преобладанием наглядно – образного типа мышления; </w:t>
      </w:r>
    </w:p>
    <w:p w:rsidR="00732A70" w:rsidRDefault="00732A70" w:rsidP="001615A9">
      <w:pPr>
        <w:pStyle w:val="a3"/>
        <w:numPr>
          <w:ilvl w:val="0"/>
          <w:numId w:val="7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сформирована познавательная мотивация.</w:t>
      </w:r>
    </w:p>
    <w:p w:rsidR="00732A70" w:rsidRDefault="00732A70" w:rsidP="00732A70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 и содержание учебной деятельности не соответствуют друг другу. Существуют значительные трудности адаптации при поступлении в школу. Дидактическая игра во многом способствует  преодолению  указанных трудностей.</w:t>
      </w:r>
    </w:p>
    <w:p w:rsidR="00732A70" w:rsidRDefault="00732A70" w:rsidP="00732A70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Дидактическая игра имеет определённую структуру, характеризующую игру как форму обучения и игровую деятельность. Выделяются следующие структурные составляющие дидактической игры:</w:t>
      </w:r>
    </w:p>
    <w:p w:rsidR="00732A70" w:rsidRDefault="00732A70" w:rsidP="00732A70">
      <w:pPr>
        <w:pStyle w:val="a3"/>
        <w:numPr>
          <w:ilvl w:val="0"/>
          <w:numId w:val="8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задача;</w:t>
      </w:r>
    </w:p>
    <w:p w:rsidR="00732A70" w:rsidRDefault="00AC0172" w:rsidP="00732A70">
      <w:pPr>
        <w:pStyle w:val="a3"/>
        <w:numPr>
          <w:ilvl w:val="0"/>
          <w:numId w:val="8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действия;</w:t>
      </w:r>
    </w:p>
    <w:p w:rsidR="00AC0172" w:rsidRDefault="00AC0172" w:rsidP="00732A70">
      <w:pPr>
        <w:pStyle w:val="a3"/>
        <w:numPr>
          <w:ilvl w:val="0"/>
          <w:numId w:val="8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игры;</w:t>
      </w:r>
    </w:p>
    <w:p w:rsidR="00AC0172" w:rsidRDefault="00AC0172" w:rsidP="00AC0172">
      <w:pPr>
        <w:pStyle w:val="a3"/>
        <w:numPr>
          <w:ilvl w:val="0"/>
          <w:numId w:val="8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результат.</w:t>
      </w:r>
    </w:p>
    <w:p w:rsidR="00AC0172" w:rsidRDefault="00AC0172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задача определяется целью обучения и воспитательного воздействия. Она формируется мной и отображает мою обучающую деятельность.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счёта.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ребёнка.</w:t>
      </w:r>
    </w:p>
    <w:p w:rsidR="00F71DF8" w:rsidRDefault="00F71DF8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Игровые действия – основа игры. Чем разнообразней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играющим. Это, например, ролевые действия, отгадывание загадок, пространственные преобразования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они связаны с игровым замыслом и исходят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него. Игровые действия являются средствами реализации игрового замысла, но включают и действия, направленные на выполнение дидактической задачи. </w:t>
      </w:r>
    </w:p>
    <w:p w:rsidR="00F71DF8" w:rsidRDefault="00F71DF8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Правила игры. Их содержание и направленность обусловлены общими задачами формирования личности ребёнка, </w:t>
      </w:r>
      <w:r w:rsidR="006D4896">
        <w:rPr>
          <w:rFonts w:ascii="Times New Roman" w:hAnsi="Times New Roman" w:cs="Times New Roman"/>
          <w:sz w:val="24"/>
          <w:szCs w:val="24"/>
        </w:rPr>
        <w:t xml:space="preserve">познавательным содержанием, игровыми задачами и игровыми действиями. </w:t>
      </w:r>
    </w:p>
    <w:p w:rsidR="006D4896" w:rsidRDefault="006D4896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дидактической игре правила являются заданными. С помощью правил я управляю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 </w:t>
      </w:r>
    </w:p>
    <w:p w:rsidR="006D4896" w:rsidRDefault="006D4896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63D3">
        <w:rPr>
          <w:rFonts w:ascii="Times New Roman" w:hAnsi="Times New Roman" w:cs="Times New Roman"/>
          <w:sz w:val="24"/>
          <w:szCs w:val="24"/>
        </w:rPr>
        <w:t>Подведение итогов – результат подводится сразу по окончании игры. Это может быть подсчёт очков; выявление детей, которые лучше выполнили игровое задание; определение команды – победительницы и т.д</w:t>
      </w:r>
      <w:proofErr w:type="gramStart"/>
      <w:r w:rsidR="008B63D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8B63D3">
        <w:rPr>
          <w:rFonts w:ascii="Times New Roman" w:hAnsi="Times New Roman" w:cs="Times New Roman"/>
          <w:sz w:val="24"/>
          <w:szCs w:val="24"/>
        </w:rPr>
        <w:t xml:space="preserve">при этом необходимо отметить достижения каждого ребёнка, подчеркнуть успехи отстающих детей. </w:t>
      </w:r>
    </w:p>
    <w:p w:rsidR="00ED3E5B" w:rsidRDefault="00ED3E5B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игр необходимо сохранить все структурные элементы. Так как именно с их помощью решаются дидактические задачи. </w:t>
      </w:r>
    </w:p>
    <w:p w:rsidR="00ED3E5B" w:rsidRDefault="00ED3E5B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Взаимоотношения между детьми и мной определяются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ситуацией, а игрой. </w:t>
      </w:r>
    </w:p>
    <w:p w:rsidR="00ED3E5B" w:rsidRDefault="00ED3E5B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я участники одной игры. Нарушается это условие, и я становлюсь на путь прямого обучения.</w:t>
      </w:r>
    </w:p>
    <w:p w:rsidR="00ED3E5B" w:rsidRDefault="00ED3E5B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Таким образом, дидактическая игра – это игра только для ребёнка, а для взрослого – это способ обучения. Цель дидактических игр – облегчить переход к учебным задачам, сделать его постепенным. Из сказа</w:t>
      </w:r>
      <w:r w:rsidR="00D42D2B">
        <w:rPr>
          <w:rFonts w:ascii="Times New Roman" w:hAnsi="Times New Roman" w:cs="Times New Roman"/>
          <w:sz w:val="24"/>
          <w:szCs w:val="24"/>
        </w:rPr>
        <w:t>нного выше можно сформулировать основные функции дидактических игр: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устойчивого интереса к учению и снятие напряжения, связанного с процессом адаптации ребёнка к школьному режиму;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психических новообразований;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собственно учебной деятельности;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общеучебных умений, навыков самостоятельной учебной работы;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навыков самоконтроля и самооценки;</w:t>
      </w:r>
    </w:p>
    <w:p w:rsidR="00D42D2B" w:rsidRDefault="00D42D2B" w:rsidP="00D42D2B">
      <w:pPr>
        <w:pStyle w:val="a3"/>
        <w:numPr>
          <w:ilvl w:val="0"/>
          <w:numId w:val="9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адекватных взаимоотношений и освоение социальных ролей.</w:t>
      </w:r>
    </w:p>
    <w:p w:rsidR="00D42D2B" w:rsidRDefault="00D42D2B" w:rsidP="00D42D2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дидактическая игра – сложное, многогранное явление. Для организации и проведения дидактической игры необходимы следующие условия:</w:t>
      </w:r>
    </w:p>
    <w:p w:rsidR="00D94798" w:rsidRDefault="00D94798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меня определённых знаний и умений относительно дидактических игр;</w:t>
      </w:r>
    </w:p>
    <w:p w:rsidR="00D94798" w:rsidRDefault="00D94798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проведения игры;</w:t>
      </w:r>
    </w:p>
    <w:p w:rsidR="00D94798" w:rsidRDefault="00D94798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включения меня в игру;</w:t>
      </w:r>
    </w:p>
    <w:p w:rsidR="004A2679" w:rsidRDefault="004A2679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оптимальное сочетание занимательности и обучения;</w:t>
      </w:r>
    </w:p>
    <w:p w:rsidR="004A2679" w:rsidRDefault="004A2679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 и способы, повышающие эмоциональное отношение детей к игре, следует рассматривать как не самоцель, а как путь, ведущий к выполнению дидактических задач;</w:t>
      </w:r>
    </w:p>
    <w:p w:rsidR="004A2679" w:rsidRDefault="004A2679" w:rsidP="00D94798">
      <w:pPr>
        <w:pStyle w:val="a3"/>
        <w:numPr>
          <w:ilvl w:val="0"/>
          <w:numId w:val="10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в дидактической игре наглядность должна быть простой, доступной и ёмкой.</w:t>
      </w:r>
    </w:p>
    <w:p w:rsidR="004A2679" w:rsidRDefault="004A2679" w:rsidP="004A2679">
      <w:pPr>
        <w:tabs>
          <w:tab w:val="left" w:pos="627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дидактические игры можно разделить на три основных вида:</w:t>
      </w:r>
    </w:p>
    <w:p w:rsidR="004A2679" w:rsidRDefault="004A2679" w:rsidP="004A2679">
      <w:pPr>
        <w:pStyle w:val="a3"/>
        <w:numPr>
          <w:ilvl w:val="0"/>
          <w:numId w:val="11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игры с предметами (игрушками, природным материалам);</w:t>
      </w:r>
    </w:p>
    <w:p w:rsidR="004A2679" w:rsidRDefault="004A2679" w:rsidP="004A2679">
      <w:pPr>
        <w:pStyle w:val="a3"/>
        <w:numPr>
          <w:ilvl w:val="0"/>
          <w:numId w:val="11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настольные печатные;</w:t>
      </w:r>
    </w:p>
    <w:p w:rsidR="004A2679" w:rsidRDefault="004A2679" w:rsidP="004A2679">
      <w:pPr>
        <w:pStyle w:val="a3"/>
        <w:numPr>
          <w:ilvl w:val="0"/>
          <w:numId w:val="11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словесные игры.</w:t>
      </w:r>
    </w:p>
    <w:p w:rsidR="004A2679" w:rsidRPr="003D52C4" w:rsidRDefault="004A2679" w:rsidP="003D52C4">
      <w:pPr>
        <w:pStyle w:val="a3"/>
        <w:numPr>
          <w:ilvl w:val="0"/>
          <w:numId w:val="12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2C4">
        <w:rPr>
          <w:rFonts w:ascii="Times New Roman" w:hAnsi="Times New Roman" w:cs="Times New Roman"/>
          <w:sz w:val="24"/>
          <w:szCs w:val="24"/>
        </w:rPr>
        <w:t xml:space="preserve">В играх с предметами используются игрушки и реальные предметы. Играя с ними, дети учатся сравнивать, устанавливать сходство и различие предметов </w:t>
      </w:r>
      <w:r w:rsidRPr="003D52C4">
        <w:rPr>
          <w:rFonts w:ascii="Times New Roman" w:hAnsi="Times New Roman" w:cs="Times New Roman"/>
          <w:b/>
          <w:sz w:val="24"/>
          <w:szCs w:val="24"/>
        </w:rPr>
        <w:t xml:space="preserve">(тест №7). </w:t>
      </w:r>
      <w:r w:rsidRPr="003D52C4">
        <w:rPr>
          <w:rFonts w:ascii="Times New Roman" w:hAnsi="Times New Roman" w:cs="Times New Roman"/>
          <w:sz w:val="24"/>
          <w:szCs w:val="24"/>
        </w:rPr>
        <w:t>Ценность этих игр в том, что с их помощью дети знакомятся со свойствами</w:t>
      </w:r>
      <w:r w:rsidR="00EB27FA" w:rsidRPr="003D52C4">
        <w:rPr>
          <w:rFonts w:ascii="Times New Roman" w:hAnsi="Times New Roman" w:cs="Times New Roman"/>
          <w:sz w:val="24"/>
          <w:szCs w:val="24"/>
        </w:rPr>
        <w:t xml:space="preserve"> предметов и их признаками: цветом, величиной, формой, качеством. В играх решаются задачи на сравнение, классификацию, установлению последовательности в решении задач. По мере овладения детьми новыми знаниями о предметной среде задания в играх усложняются. Также в играх с предметами младшие школьники выполняют задания, требующие сознательного запоминания количества и расположения предметов, нахождение отсутствующего предмета. Играя, они приобретают умения складывать из частей целое, выкладывать узоры из разнообразных форм </w:t>
      </w:r>
      <w:r w:rsidR="00C35726">
        <w:rPr>
          <w:rFonts w:ascii="Times New Roman" w:hAnsi="Times New Roman" w:cs="Times New Roman"/>
          <w:b/>
          <w:sz w:val="24"/>
          <w:szCs w:val="24"/>
        </w:rPr>
        <w:t>(тест №7</w:t>
      </w:r>
      <w:bookmarkStart w:id="0" w:name="_GoBack"/>
      <w:bookmarkEnd w:id="0"/>
      <w:r w:rsidR="00EB27FA" w:rsidRPr="003D52C4">
        <w:rPr>
          <w:rFonts w:ascii="Times New Roman" w:hAnsi="Times New Roman" w:cs="Times New Roman"/>
          <w:b/>
          <w:sz w:val="24"/>
          <w:szCs w:val="24"/>
        </w:rPr>
        <w:t>)</w:t>
      </w:r>
      <w:r w:rsidR="00EB27FA" w:rsidRPr="003D5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2C4" w:rsidRDefault="003D52C4" w:rsidP="004A2679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дидактических играх я также широко использую разнообразные игрушки. В них ярко выражены цвета, форма, величина, материал из которого они сделаны. Это помогает мне упражнять младших школьников в решении определённых дидактических задач. </w:t>
      </w:r>
    </w:p>
    <w:p w:rsidR="003D52C4" w:rsidRDefault="003D52C4" w:rsidP="004A2679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Игры с природным материалом я применяю при проведении таких дидактических игр, как «Чьи следы?», «От какого дерева лист?», «Разложи листья по убывающей величине»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В таких играх закрепляются знания об окружающей природной среде, формируются мыслительные процессы (анализ, синтез, классификация).</w:t>
      </w:r>
    </w:p>
    <w:p w:rsidR="003D52C4" w:rsidRDefault="003D52C4" w:rsidP="003D52C4">
      <w:pPr>
        <w:pStyle w:val="a3"/>
        <w:numPr>
          <w:ilvl w:val="0"/>
          <w:numId w:val="12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Настольно – печатные игры разнообразны по видам: парные картинки, различные виды лото, домино.  </w:t>
      </w:r>
      <w:r w:rsidR="005C3442">
        <w:rPr>
          <w:rFonts w:ascii="Times New Roman" w:hAnsi="Times New Roman" w:cs="Times New Roman"/>
          <w:sz w:val="24"/>
          <w:szCs w:val="24"/>
        </w:rPr>
        <w:t>При их использовании решаются различные развивающие задачи</w:t>
      </w:r>
      <w:proofErr w:type="gramStart"/>
      <w:r w:rsidR="005C3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3442">
        <w:rPr>
          <w:rFonts w:ascii="Times New Roman" w:hAnsi="Times New Roman" w:cs="Times New Roman"/>
          <w:sz w:val="24"/>
          <w:szCs w:val="24"/>
        </w:rPr>
        <w:t xml:space="preserve"> Так, например, игра, основанная на подборе картинок по парам</w:t>
      </w:r>
      <w:proofErr w:type="gramStart"/>
      <w:r w:rsidR="005C3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3442">
        <w:rPr>
          <w:rFonts w:ascii="Times New Roman" w:hAnsi="Times New Roman" w:cs="Times New Roman"/>
          <w:sz w:val="24"/>
          <w:szCs w:val="24"/>
        </w:rPr>
        <w:t xml:space="preserve"> Ученики объединяют картинки не только по внешним признакам, но и по смыслу </w:t>
      </w:r>
      <w:r w:rsidR="005C3442">
        <w:rPr>
          <w:rFonts w:ascii="Times New Roman" w:hAnsi="Times New Roman" w:cs="Times New Roman"/>
          <w:b/>
          <w:sz w:val="24"/>
          <w:szCs w:val="24"/>
        </w:rPr>
        <w:t>(тест №9</w:t>
      </w:r>
      <w:r w:rsidR="005C3442" w:rsidRPr="003D52C4">
        <w:rPr>
          <w:rFonts w:ascii="Times New Roman" w:hAnsi="Times New Roman" w:cs="Times New Roman"/>
          <w:b/>
          <w:sz w:val="24"/>
          <w:szCs w:val="24"/>
        </w:rPr>
        <w:t>)</w:t>
      </w:r>
      <w:r w:rsidR="005C3442" w:rsidRPr="003D52C4">
        <w:rPr>
          <w:rFonts w:ascii="Times New Roman" w:hAnsi="Times New Roman" w:cs="Times New Roman"/>
          <w:sz w:val="24"/>
          <w:szCs w:val="24"/>
        </w:rPr>
        <w:t>.</w:t>
      </w:r>
      <w:r w:rsidR="005C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42" w:rsidRDefault="005C3442" w:rsidP="005C344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картинок по общему признаку – классификация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от учеников требуется обобщение, установление связи между предметами. Например, в игре «Что растёт в лесу?». </w:t>
      </w:r>
    </w:p>
    <w:p w:rsidR="005C3442" w:rsidRDefault="005C3442" w:rsidP="005C344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D5F0A">
        <w:rPr>
          <w:rFonts w:ascii="Times New Roman" w:hAnsi="Times New Roman" w:cs="Times New Roman"/>
          <w:sz w:val="24"/>
          <w:szCs w:val="24"/>
        </w:rPr>
        <w:t>Составление разрезных картинок направленно на развитие, у детей умения из отдельных частей составлять целый предмет, логическому мышлению.</w:t>
      </w:r>
    </w:p>
    <w:p w:rsidR="009D5F0A" w:rsidRDefault="009D5F0A" w:rsidP="005C344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Описание, рассказ по картинке с показом действий, движений направлено на развитие речи, воображения, творчества у младших школьников. Для того чтобы играющие отгадали, что нарисовано на картинке, ученик прибегает к имитации движений (например, животного, птицы и т.д.). </w:t>
      </w:r>
    </w:p>
    <w:p w:rsidR="009D5F0A" w:rsidRDefault="009D5F0A" w:rsidP="005C344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этих играх формируются такие ценные качества личности ребёнка, как способность к перевоплощению, к творческому поиску в создании необходимого образа.</w:t>
      </w:r>
    </w:p>
    <w:p w:rsidR="009D5F0A" w:rsidRDefault="009D5F0A" w:rsidP="009D5F0A">
      <w:pPr>
        <w:pStyle w:val="a3"/>
        <w:numPr>
          <w:ilvl w:val="0"/>
          <w:numId w:val="12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игры построены на словах и действиях играющих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таких играх дети учатся, опираясь на имеющиеся представления о предметах, углублять знания о них, </w:t>
      </w:r>
      <w:r w:rsidR="00366DF0">
        <w:rPr>
          <w:rFonts w:ascii="Times New Roman" w:hAnsi="Times New Roman" w:cs="Times New Roman"/>
          <w:sz w:val="24"/>
          <w:szCs w:val="24"/>
        </w:rPr>
        <w:t>так как в этих играх требуется использовать приобретённые  ранее знания о новых связях, в новых обстоятельствах. Дети самостоятельно решают разнообразные мыслительные задачи: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признакам; находят алогизмы в суждениях и др</w:t>
      </w:r>
      <w:proofErr w:type="gramStart"/>
      <w:r w:rsidR="00366DF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423C" w:rsidRPr="00366DF0" w:rsidRDefault="00366DF0" w:rsidP="00366DF0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словесных игр у детей воспитывают желание заниматься умственным трудом. </w:t>
      </w:r>
      <w:r w:rsidR="0034423C">
        <w:rPr>
          <w:rFonts w:ascii="Times New Roman" w:hAnsi="Times New Roman" w:cs="Times New Roman"/>
          <w:sz w:val="24"/>
          <w:szCs w:val="24"/>
        </w:rPr>
        <w:t>В игре сам процесс мышления протекает активнее, трудности умственной работы ребёнок преодолевает легко, не замечая, что его учат.  Для удобства использования словесных игр я условно могу объединить их в четыре основных группы.</w:t>
      </w:r>
    </w:p>
    <w:p w:rsidR="00AC0172" w:rsidRDefault="00AC0172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423C">
        <w:rPr>
          <w:rFonts w:ascii="Times New Roman" w:hAnsi="Times New Roman" w:cs="Times New Roman"/>
          <w:sz w:val="24"/>
          <w:szCs w:val="24"/>
        </w:rPr>
        <w:t xml:space="preserve"> </w:t>
      </w:r>
      <w:r w:rsidR="0034423C" w:rsidRPr="0034423C">
        <w:rPr>
          <w:rFonts w:ascii="Times New Roman" w:hAnsi="Times New Roman" w:cs="Times New Roman"/>
          <w:b/>
          <w:i/>
          <w:sz w:val="24"/>
          <w:szCs w:val="24"/>
        </w:rPr>
        <w:t>В первую группу</w:t>
      </w:r>
      <w:r w:rsidR="0034423C">
        <w:rPr>
          <w:rFonts w:ascii="Times New Roman" w:hAnsi="Times New Roman" w:cs="Times New Roman"/>
          <w:sz w:val="24"/>
          <w:szCs w:val="24"/>
        </w:rPr>
        <w:t xml:space="preserve"> входят игры, с помощью которых формируют умение выделять существенные признаки предметов, явлений: «Отгадай-ка», «Магазин» и т.д</w:t>
      </w:r>
      <w:proofErr w:type="gramStart"/>
      <w:r w:rsidR="0034423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423C" w:rsidRDefault="0034423C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423C">
        <w:rPr>
          <w:rFonts w:ascii="Times New Roman" w:hAnsi="Times New Roman" w:cs="Times New Roman"/>
          <w:b/>
          <w:i/>
          <w:sz w:val="24"/>
          <w:szCs w:val="24"/>
        </w:rPr>
        <w:t>Вторую группу</w:t>
      </w:r>
      <w:r>
        <w:rPr>
          <w:rFonts w:ascii="Times New Roman" w:hAnsi="Times New Roman" w:cs="Times New Roman"/>
          <w:sz w:val="24"/>
          <w:szCs w:val="24"/>
        </w:rPr>
        <w:t xml:space="preserve"> составляют игры, используемые для развития умения сравнивать, сопоставлять, давать правильные умозаключения: «Похож – не похож», «Кто больше заметит небылиц» и другие.</w:t>
      </w:r>
    </w:p>
    <w:p w:rsidR="0034423C" w:rsidRDefault="0034423C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48F">
        <w:rPr>
          <w:rFonts w:ascii="Times New Roman" w:hAnsi="Times New Roman" w:cs="Times New Roman"/>
          <w:b/>
          <w:i/>
          <w:sz w:val="24"/>
          <w:szCs w:val="24"/>
        </w:rPr>
        <w:t>К третьей группе</w:t>
      </w:r>
      <w:r>
        <w:rPr>
          <w:rFonts w:ascii="Times New Roman" w:hAnsi="Times New Roman" w:cs="Times New Roman"/>
          <w:sz w:val="24"/>
          <w:szCs w:val="24"/>
        </w:rPr>
        <w:t xml:space="preserve"> относятся игры, с помощью которых развивается умение обобщать и классифицировать предметы по различным признакам: «Кому что нужно?», «Назови три предмета»,</w:t>
      </w:r>
      <w:r w:rsidR="008B548F">
        <w:rPr>
          <w:rFonts w:ascii="Times New Roman" w:hAnsi="Times New Roman" w:cs="Times New Roman"/>
          <w:sz w:val="24"/>
          <w:szCs w:val="24"/>
        </w:rPr>
        <w:t xml:space="preserve"> «Назови одним словом».</w:t>
      </w:r>
    </w:p>
    <w:p w:rsidR="008B548F" w:rsidRDefault="008B548F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особую </w:t>
      </w:r>
      <w:r w:rsidRPr="008B548F">
        <w:rPr>
          <w:rFonts w:ascii="Times New Roman" w:hAnsi="Times New Roman" w:cs="Times New Roman"/>
          <w:b/>
          <w:i/>
          <w:sz w:val="24"/>
          <w:szCs w:val="24"/>
        </w:rPr>
        <w:t>четвёртую группу</w:t>
      </w:r>
      <w:r>
        <w:rPr>
          <w:rFonts w:ascii="Times New Roman" w:hAnsi="Times New Roman" w:cs="Times New Roman"/>
          <w:sz w:val="24"/>
          <w:szCs w:val="24"/>
        </w:rPr>
        <w:t>,  выделены игры на развитие внимания, сообразительности,  быстроты мышления: «Летает, не летает» и другие.</w:t>
      </w:r>
    </w:p>
    <w:p w:rsidR="008B548F" w:rsidRDefault="00D263AF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B548F" w:rsidRPr="008B548F">
        <w:rPr>
          <w:rFonts w:ascii="Times New Roman" w:hAnsi="Times New Roman" w:cs="Times New Roman"/>
          <w:b/>
          <w:i/>
          <w:sz w:val="24"/>
          <w:szCs w:val="24"/>
        </w:rPr>
        <w:t>Пятая группа</w:t>
      </w:r>
      <w:r w:rsidR="008B548F">
        <w:rPr>
          <w:rFonts w:ascii="Times New Roman" w:hAnsi="Times New Roman" w:cs="Times New Roman"/>
          <w:sz w:val="24"/>
          <w:szCs w:val="24"/>
        </w:rPr>
        <w:t xml:space="preserve"> игр – </w:t>
      </w:r>
      <w:proofErr w:type="gramStart"/>
      <w:r w:rsidR="008B548F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="008B548F">
        <w:rPr>
          <w:rFonts w:ascii="Times New Roman" w:hAnsi="Times New Roman" w:cs="Times New Roman"/>
          <w:sz w:val="24"/>
          <w:szCs w:val="24"/>
        </w:rPr>
        <w:t xml:space="preserve"> или народные. Исторически они лежат в основе многих игр, относящихся </w:t>
      </w:r>
      <w:proofErr w:type="gramStart"/>
      <w:r w:rsidR="008B54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B548F">
        <w:rPr>
          <w:rFonts w:ascii="Times New Roman" w:hAnsi="Times New Roman" w:cs="Times New Roman"/>
          <w:sz w:val="24"/>
          <w:szCs w:val="24"/>
        </w:rPr>
        <w:t xml:space="preserve"> обучаемым и досуговым. Предметная среда народных игр также традиционна, чаще представлена в музеях, а не в детских коллективах. Наблюдая за детьми, я заметила, что народные игры способствуют формированию у детей универсальных родовых и психических способностей человека (сенсомоторной </w:t>
      </w:r>
      <w:r w:rsidR="008B548F">
        <w:rPr>
          <w:rFonts w:ascii="Times New Roman" w:hAnsi="Times New Roman" w:cs="Times New Roman"/>
          <w:sz w:val="24"/>
          <w:szCs w:val="24"/>
        </w:rPr>
        <w:lastRenderedPageBreak/>
        <w:t>координации, произвольности поведения, символической функ</w:t>
      </w:r>
      <w:r>
        <w:rPr>
          <w:rFonts w:ascii="Times New Roman" w:hAnsi="Times New Roman" w:cs="Times New Roman"/>
          <w:sz w:val="24"/>
          <w:szCs w:val="24"/>
        </w:rPr>
        <w:t>ции мышления и другие), а также важнейших черт психологии этноса, создавшего игру.</w:t>
      </w:r>
    </w:p>
    <w:p w:rsidR="00D263AF" w:rsidRDefault="00D263AF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обеспечения развивающего потенциала игр нужны не только разнообразные игрушки, особая творческая аура, создаваемая взрослыми, увлечёнными работой с детьми, но и соответствующая предметно – пространственная среда.</w:t>
      </w:r>
    </w:p>
    <w:p w:rsidR="00D263AF" w:rsidRDefault="00D263AF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меня важно продумать поэтапное распределение игр, в том числе и дидактических, на уроке. </w:t>
      </w:r>
      <w:r w:rsidR="00680713">
        <w:rPr>
          <w:rFonts w:ascii="Times New Roman" w:hAnsi="Times New Roman" w:cs="Times New Roman"/>
          <w:sz w:val="24"/>
          <w:szCs w:val="24"/>
        </w:rPr>
        <w:t>В начале урока цель игры – организовать и заинтересовать детей, стимулировать их активность</w:t>
      </w:r>
      <w:proofErr w:type="gramStart"/>
      <w:r w:rsidR="00680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713">
        <w:rPr>
          <w:rFonts w:ascii="Times New Roman" w:hAnsi="Times New Roman" w:cs="Times New Roman"/>
          <w:sz w:val="24"/>
          <w:szCs w:val="24"/>
        </w:rPr>
        <w:t xml:space="preserve"> В середине урока дидактическая игра должна решить задачу усвоения темы. В конце урока игра может носить поисковый характер</w:t>
      </w:r>
      <w:proofErr w:type="gramStart"/>
      <w:r w:rsidR="00680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713">
        <w:rPr>
          <w:rFonts w:ascii="Times New Roman" w:hAnsi="Times New Roman" w:cs="Times New Roman"/>
          <w:sz w:val="24"/>
          <w:szCs w:val="24"/>
        </w:rPr>
        <w:t xml:space="preserve"> На любом этапе урока игра должна отвечать следующим требованиям: быть интересной, доступной, увлекательной, включать детей в разные виды деятельности. Следовательно, игра, может быть проведена на любом этапе урока, а также на уроках разного типа. Дидактическая игра входит в целостный педагогический процесс,  сочетается и взаимосвязана с другими формами обучения и воспитания младших школьников.</w:t>
      </w: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AC0172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713" w:rsidRDefault="00680713" w:rsidP="00680713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1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80713" w:rsidRPr="00680713" w:rsidRDefault="00680713" w:rsidP="00680713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 с детьми различные игры, я наблюдаю у детей сильное повышение развития умственных способностей, </w:t>
      </w:r>
      <w:r w:rsidR="0000613A">
        <w:rPr>
          <w:rFonts w:ascii="Times New Roman" w:hAnsi="Times New Roman" w:cs="Times New Roman"/>
          <w:sz w:val="24"/>
          <w:szCs w:val="24"/>
        </w:rPr>
        <w:t>улучшение памяти, мышления которые помогают лучшему усвоению и закреплению приобретённых в школе знаний, пробуждению у учащихся живого интереса к изучаемым предметам. Также они внимательно и точно начинают выполнять последовательные указания, самостоятельно действовать по заданию. У детей расширяется запас общих знаний, улучшается память, внимание, мышление. Таким образом, мы можем сделать вывод, что применение игр при обучении детей просто необходимо.</w:t>
      </w:r>
    </w:p>
    <w:p w:rsidR="00732A70" w:rsidRPr="00732A70" w:rsidRDefault="00732A70" w:rsidP="00732A70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5428" w:rsidRDefault="00C55428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471B" w:rsidRPr="005110FB" w:rsidRDefault="00CE471B" w:rsidP="005110FB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278" w:rsidRDefault="001E0278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16737D">
      <w:p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13A" w:rsidRDefault="0000613A" w:rsidP="0000613A">
      <w:pPr>
        <w:tabs>
          <w:tab w:val="left" w:pos="627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3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0613A" w:rsidRDefault="0000613A" w:rsidP="0000613A">
      <w:pPr>
        <w:pStyle w:val="a3"/>
        <w:numPr>
          <w:ilvl w:val="0"/>
          <w:numId w:val="13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познавательных способностей учащихся» (начальная школа). М.: Генезис, 2001 г. – 96 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248F" w:rsidRDefault="0000613A" w:rsidP="0000613A">
      <w:pPr>
        <w:pStyle w:val="a3"/>
        <w:numPr>
          <w:ilvl w:val="0"/>
          <w:numId w:val="13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Корнев,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научить ребёнка говорить, </w:t>
      </w:r>
      <w:r w:rsidR="00E6248F">
        <w:rPr>
          <w:rFonts w:ascii="Times New Roman" w:hAnsi="Times New Roman" w:cs="Times New Roman"/>
          <w:sz w:val="24"/>
          <w:szCs w:val="24"/>
        </w:rPr>
        <w:t>читать и думать». Санкт – Петербург «Паритет», 2001 г. – 45 с</w:t>
      </w:r>
      <w:proofErr w:type="gramStart"/>
      <w:r w:rsidR="00E6248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6248F" w:rsidRDefault="00E6248F" w:rsidP="0000613A">
      <w:pPr>
        <w:pStyle w:val="a3"/>
        <w:numPr>
          <w:ilvl w:val="0"/>
          <w:numId w:val="13"/>
        </w:numPr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Соколова «Тесты на интеллектуальное развитие ребёнка». </w:t>
      </w:r>
    </w:p>
    <w:p w:rsidR="0000613A" w:rsidRPr="0000613A" w:rsidRDefault="00E6248F" w:rsidP="00E6248F">
      <w:pPr>
        <w:pStyle w:val="a3"/>
        <w:tabs>
          <w:tab w:val="left" w:pos="62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2004 г. – 64 с.</w:t>
      </w:r>
      <w:r w:rsidR="000061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13A" w:rsidRPr="0000613A" w:rsidSect="00E6121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15" w:rsidRDefault="00BA6E15" w:rsidP="00F34530">
      <w:pPr>
        <w:spacing w:after="0" w:line="240" w:lineRule="auto"/>
      </w:pPr>
      <w:r>
        <w:separator/>
      </w:r>
    </w:p>
  </w:endnote>
  <w:endnote w:type="continuationSeparator" w:id="0">
    <w:p w:rsidR="00BA6E15" w:rsidRDefault="00BA6E15" w:rsidP="00F3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39813"/>
      <w:docPartObj>
        <w:docPartGallery w:val="Page Numbers (Bottom of Page)"/>
        <w:docPartUnique/>
      </w:docPartObj>
    </w:sdtPr>
    <w:sdtEndPr/>
    <w:sdtContent>
      <w:p w:rsidR="00F34530" w:rsidRDefault="00F345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26">
          <w:rPr>
            <w:noProof/>
          </w:rPr>
          <w:t>4</w:t>
        </w:r>
        <w:r>
          <w:fldChar w:fldCharType="end"/>
        </w:r>
      </w:p>
    </w:sdtContent>
  </w:sdt>
  <w:p w:rsidR="00F34530" w:rsidRDefault="00F345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15" w:rsidRDefault="00BA6E15" w:rsidP="00F34530">
      <w:pPr>
        <w:spacing w:after="0" w:line="240" w:lineRule="auto"/>
      </w:pPr>
      <w:r>
        <w:separator/>
      </w:r>
    </w:p>
  </w:footnote>
  <w:footnote w:type="continuationSeparator" w:id="0">
    <w:p w:rsidR="00BA6E15" w:rsidRDefault="00BA6E15" w:rsidP="00F3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E46"/>
    <w:multiLevelType w:val="hybridMultilevel"/>
    <w:tmpl w:val="DE3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3D7"/>
    <w:multiLevelType w:val="hybridMultilevel"/>
    <w:tmpl w:val="7A5A6826"/>
    <w:lvl w:ilvl="0" w:tplc="F8742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775"/>
    <w:multiLevelType w:val="hybridMultilevel"/>
    <w:tmpl w:val="0F769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745"/>
    <w:multiLevelType w:val="hybridMultilevel"/>
    <w:tmpl w:val="AC04A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570A"/>
    <w:multiLevelType w:val="hybridMultilevel"/>
    <w:tmpl w:val="1A08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3359"/>
    <w:multiLevelType w:val="hybridMultilevel"/>
    <w:tmpl w:val="3522A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94562"/>
    <w:multiLevelType w:val="hybridMultilevel"/>
    <w:tmpl w:val="EA8EE908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40912A74"/>
    <w:multiLevelType w:val="hybridMultilevel"/>
    <w:tmpl w:val="CD3AA9AA"/>
    <w:lvl w:ilvl="0" w:tplc="6108E04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601D4"/>
    <w:multiLevelType w:val="hybridMultilevel"/>
    <w:tmpl w:val="945E7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5464BA"/>
    <w:multiLevelType w:val="hybridMultilevel"/>
    <w:tmpl w:val="7A5A6826"/>
    <w:lvl w:ilvl="0" w:tplc="F8742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5669"/>
    <w:multiLevelType w:val="hybridMultilevel"/>
    <w:tmpl w:val="7B92F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94FA6"/>
    <w:multiLevelType w:val="hybridMultilevel"/>
    <w:tmpl w:val="8CC29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A42EF"/>
    <w:multiLevelType w:val="hybridMultilevel"/>
    <w:tmpl w:val="7A5A6826"/>
    <w:lvl w:ilvl="0" w:tplc="F8742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64"/>
    <w:rsid w:val="0000613A"/>
    <w:rsid w:val="000757A9"/>
    <w:rsid w:val="001615A9"/>
    <w:rsid w:val="0016737D"/>
    <w:rsid w:val="001D6563"/>
    <w:rsid w:val="001E0278"/>
    <w:rsid w:val="0024563C"/>
    <w:rsid w:val="002876F5"/>
    <w:rsid w:val="002D50A5"/>
    <w:rsid w:val="0034423C"/>
    <w:rsid w:val="00366DF0"/>
    <w:rsid w:val="003712C8"/>
    <w:rsid w:val="0038264C"/>
    <w:rsid w:val="003D52C4"/>
    <w:rsid w:val="004A2679"/>
    <w:rsid w:val="004D687C"/>
    <w:rsid w:val="005110FB"/>
    <w:rsid w:val="00513B12"/>
    <w:rsid w:val="005C3442"/>
    <w:rsid w:val="005E36F0"/>
    <w:rsid w:val="006310DD"/>
    <w:rsid w:val="00680713"/>
    <w:rsid w:val="00697373"/>
    <w:rsid w:val="006D4896"/>
    <w:rsid w:val="00700165"/>
    <w:rsid w:val="00732A70"/>
    <w:rsid w:val="007C3E8B"/>
    <w:rsid w:val="007D2DDB"/>
    <w:rsid w:val="007E692B"/>
    <w:rsid w:val="0084600E"/>
    <w:rsid w:val="00846361"/>
    <w:rsid w:val="008B548F"/>
    <w:rsid w:val="008B63D3"/>
    <w:rsid w:val="009B0E42"/>
    <w:rsid w:val="009D5F0A"/>
    <w:rsid w:val="00AC0172"/>
    <w:rsid w:val="00B2658C"/>
    <w:rsid w:val="00B42109"/>
    <w:rsid w:val="00B839C0"/>
    <w:rsid w:val="00BA6E15"/>
    <w:rsid w:val="00BF6E6C"/>
    <w:rsid w:val="00C35726"/>
    <w:rsid w:val="00C55428"/>
    <w:rsid w:val="00CA6556"/>
    <w:rsid w:val="00CD2864"/>
    <w:rsid w:val="00CE471B"/>
    <w:rsid w:val="00D20AED"/>
    <w:rsid w:val="00D263AF"/>
    <w:rsid w:val="00D42D2B"/>
    <w:rsid w:val="00D5269C"/>
    <w:rsid w:val="00D94798"/>
    <w:rsid w:val="00DE0E20"/>
    <w:rsid w:val="00E27318"/>
    <w:rsid w:val="00E6121E"/>
    <w:rsid w:val="00E6248F"/>
    <w:rsid w:val="00E73BDD"/>
    <w:rsid w:val="00EB27FA"/>
    <w:rsid w:val="00ED3E5B"/>
    <w:rsid w:val="00EF63E3"/>
    <w:rsid w:val="00F34530"/>
    <w:rsid w:val="00F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530"/>
  </w:style>
  <w:style w:type="paragraph" w:styleId="a6">
    <w:name w:val="footer"/>
    <w:basedOn w:val="a"/>
    <w:link w:val="a7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530"/>
  </w:style>
  <w:style w:type="paragraph" w:customStyle="1" w:styleId="F9E977197262459AB16AE09F8A4F0155">
    <w:name w:val="F9E977197262459AB16AE09F8A4F0155"/>
    <w:rsid w:val="00F3453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530"/>
  </w:style>
  <w:style w:type="paragraph" w:styleId="a6">
    <w:name w:val="footer"/>
    <w:basedOn w:val="a"/>
    <w:link w:val="a7"/>
    <w:uiPriority w:val="99"/>
    <w:unhideWhenUsed/>
    <w:rsid w:val="00F3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530"/>
  </w:style>
  <w:style w:type="paragraph" w:customStyle="1" w:styleId="F9E977197262459AB16AE09F8A4F0155">
    <w:name w:val="F9E977197262459AB16AE09F8A4F0155"/>
    <w:rsid w:val="00F3453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2017-06-25T10:25:00Z</dcterms:created>
  <dcterms:modified xsi:type="dcterms:W3CDTF">2017-07-11T13:25:00Z</dcterms:modified>
</cp:coreProperties>
</file>