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1" w:rsidRDefault="006F7FB1" w:rsidP="006F7FB1">
      <w:pPr>
        <w:pStyle w:val="21"/>
        <w:spacing w:after="0"/>
      </w:pPr>
      <w:r>
        <w:t xml:space="preserve">Министерство образования Республики Саха (Якутия) </w:t>
      </w:r>
    </w:p>
    <w:p w:rsidR="006F7FB1" w:rsidRDefault="006F7FB1" w:rsidP="006F7FB1">
      <w:pPr>
        <w:pStyle w:val="21"/>
        <w:spacing w:after="0"/>
      </w:pPr>
      <w:r>
        <w:t xml:space="preserve">МКУ «Управление образования Нюрбинского района» </w:t>
      </w:r>
    </w:p>
    <w:p w:rsidR="006F7FB1" w:rsidRDefault="006F7FB1" w:rsidP="006F7FB1">
      <w:pPr>
        <w:pStyle w:val="21"/>
        <w:spacing w:after="0"/>
      </w:pPr>
      <w:r>
        <w:t xml:space="preserve">Муниципальное бюджетное общеобразовательное учреждение </w:t>
      </w:r>
    </w:p>
    <w:p w:rsidR="006F7FB1" w:rsidRDefault="006F7FB1" w:rsidP="006F7FB1">
      <w:pPr>
        <w:pStyle w:val="21"/>
        <w:spacing w:after="0"/>
        <w:rPr>
          <w:rFonts w:ascii="MingLiU_HKSCS" w:hAnsi="MingLiU_HKSCS"/>
        </w:rPr>
      </w:pPr>
      <w:r>
        <w:t>«Хатынская средняя общеобразовательная школа Н.И.Прокопьева»</w:t>
      </w:r>
    </w:p>
    <w:p w:rsidR="006F7FB1" w:rsidRPr="006F7FB1" w:rsidRDefault="006F7FB1" w:rsidP="006F7FB1">
      <w:pPr>
        <w:pStyle w:val="11"/>
        <w:spacing w:before="4234" w:after="0" w:line="240" w:lineRule="auto"/>
      </w:pPr>
      <w:bookmarkStart w:id="0" w:name="bookmark0"/>
      <w:r>
        <w:t>Конструирование современного урока по математике в рамках</w:t>
      </w:r>
      <w:bookmarkStart w:id="1" w:name="bookmark1"/>
      <w:bookmarkEnd w:id="0"/>
      <w:r>
        <w:t xml:space="preserve"> внедрения ФГОС</w:t>
      </w:r>
      <w:bookmarkEnd w:id="1"/>
    </w:p>
    <w:p w:rsidR="000B3454" w:rsidRPr="006F7FB1" w:rsidRDefault="006F7FB1" w:rsidP="000B3454">
      <w:pPr>
        <w:pStyle w:val="31"/>
        <w:spacing w:before="2296" w:after="0"/>
        <w:ind w:left="4240"/>
        <w:rPr>
          <w:rStyle w:val="34"/>
        </w:rPr>
      </w:pPr>
      <w:r>
        <w:rPr>
          <w:rStyle w:val="34"/>
        </w:rPr>
        <w:t>Работа Васильевой Анастасии Семеновны,учителя начальных классов МБОУ«Хатынская СОШ им. Н.И.Прокопьева»</w:t>
      </w:r>
    </w:p>
    <w:p w:rsidR="006F7FB1" w:rsidRPr="00D742EA" w:rsidRDefault="006F7FB1" w:rsidP="006F7FB1">
      <w:pPr>
        <w:pStyle w:val="31"/>
        <w:spacing w:before="2296" w:after="0"/>
        <w:jc w:val="center"/>
      </w:pPr>
      <w:r>
        <w:t>Хаты- 2018 г</w:t>
      </w: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6F7FB1" w:rsidRPr="00D742EA" w:rsidRDefault="006F7FB1" w:rsidP="006F7FB1">
      <w:pPr>
        <w:pStyle w:val="41"/>
        <w:spacing w:after="0" w:line="240" w:lineRule="auto"/>
        <w:ind w:left="4160"/>
      </w:pPr>
    </w:p>
    <w:p w:rsidR="00D742EA" w:rsidRPr="00D742EA" w:rsidRDefault="00D742EA" w:rsidP="00D742EA">
      <w:pPr>
        <w:jc w:val="center"/>
        <w:rPr>
          <w:b/>
          <w:sz w:val="24"/>
          <w:szCs w:val="24"/>
        </w:rPr>
      </w:pPr>
      <w:r w:rsidRPr="00D742EA">
        <w:rPr>
          <w:b/>
        </w:rPr>
        <w:lastRenderedPageBreak/>
        <w:t>Содержание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ВВЕДЕНИЕ                                                                                                                                               3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Сопоставление традиционного и современного урока по математике                            4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Принципы и положения для работы с технологическими картами                                   6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3. Характеристика изменений в деятельности педагога, работающего по ФГОС               8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4. Деятельность учителя и обучающихся                                                                                       11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5. Таблица для конструирования учебного занятия                                                                   12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6. Как подготовить современный урок                                                                                           14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7. Структурные элементы учебного занятия                                                                                  15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8. Критерии эффективности современного урока                                                                        17</w:t>
      </w:r>
    </w:p>
    <w:p w:rsidR="00D742EA" w:rsidRDefault="00D742EA" w:rsidP="00D742EA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                                                                                                                                         18</w:t>
      </w:r>
    </w:p>
    <w:p w:rsidR="006F7FB1" w:rsidRPr="00D742EA" w:rsidRDefault="00D742EA" w:rsidP="00D742EA">
      <w:pPr>
        <w:pStyle w:val="41"/>
        <w:spacing w:after="0" w:line="240" w:lineRule="auto"/>
        <w:rPr>
          <w:b w:val="0"/>
        </w:rPr>
      </w:pPr>
      <w:r w:rsidRPr="00D742EA">
        <w:rPr>
          <w:b w:val="0"/>
        </w:rPr>
        <w:t xml:space="preserve">ЛИТЕРАТУРА                                        </w:t>
      </w:r>
      <w:r>
        <w:rPr>
          <w:b w:val="0"/>
        </w:rPr>
        <w:t xml:space="preserve">                                                                                   19</w:t>
      </w:r>
      <w:r w:rsidRPr="00D742EA">
        <w:rPr>
          <w:b w:val="0"/>
        </w:rPr>
        <w:t xml:space="preserve">                                                                                                                 </w:t>
      </w: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</w:pPr>
    </w:p>
    <w:p w:rsidR="00D742EA" w:rsidRDefault="00D742EA" w:rsidP="00D742EA">
      <w:pPr>
        <w:pStyle w:val="41"/>
        <w:spacing w:after="0" w:line="240" w:lineRule="auto"/>
        <w:ind w:left="4160"/>
        <w:rPr>
          <w:lang w:val="en-US"/>
        </w:rPr>
      </w:pPr>
    </w:p>
    <w:p w:rsidR="00D742EA" w:rsidRDefault="00D742EA" w:rsidP="006F7FB1">
      <w:pPr>
        <w:pStyle w:val="210"/>
        <w:spacing w:before="151" w:after="0" w:line="240" w:lineRule="auto"/>
        <w:ind w:left="4180"/>
        <w:rPr>
          <w:rStyle w:val="23"/>
        </w:rPr>
      </w:pPr>
      <w:bookmarkStart w:id="2" w:name="bookmark2"/>
    </w:p>
    <w:p w:rsidR="00D742EA" w:rsidRDefault="00D742EA" w:rsidP="006F7FB1">
      <w:pPr>
        <w:pStyle w:val="210"/>
        <w:spacing w:before="151" w:after="0" w:line="240" w:lineRule="auto"/>
        <w:ind w:left="4180"/>
        <w:rPr>
          <w:rStyle w:val="23"/>
        </w:rPr>
      </w:pPr>
    </w:p>
    <w:p w:rsidR="006F7FB1" w:rsidRDefault="006F7FB1" w:rsidP="006F7FB1">
      <w:pPr>
        <w:pStyle w:val="210"/>
        <w:spacing w:before="151" w:after="0" w:line="240" w:lineRule="auto"/>
        <w:ind w:left="4180"/>
        <w:rPr>
          <w:rFonts w:ascii="MingLiU_HKSCS" w:hAnsi="MingLiU_HKSCS"/>
        </w:rPr>
      </w:pPr>
      <w:r>
        <w:rPr>
          <w:rStyle w:val="23"/>
        </w:rPr>
        <w:lastRenderedPageBreak/>
        <w:t>ВВЕДЕНИЕ</w:t>
      </w:r>
      <w:bookmarkEnd w:id="2"/>
    </w:p>
    <w:p w:rsidR="006F7FB1" w:rsidRDefault="006F7FB1" w:rsidP="006F7FB1">
      <w:pPr>
        <w:pStyle w:val="a5"/>
        <w:spacing w:before="320"/>
        <w:ind w:left="20" w:right="20"/>
        <w:rPr>
          <w:rFonts w:ascii="MingLiU_HKSCS" w:hAnsi="MingLiU_HKSCS"/>
        </w:rPr>
      </w:pPr>
      <w:r>
        <w:t>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 Качество образования на современном этапе понимается как уровень специфических, межпредметных умений, связанных с самоопределением и самореализацией личности, когда знания приобретаются не "впрок", а в контексте модели будущей деятельности, жизненной ситуации. Фраза «изучить математику» совсем не означает вызубрить правила, формулы и алгоритмы. Ведь даже зная их и не имея представления, где их применить, любого приведет к затруднениям при решении примеров и задач. Мы хотим привлечь интерес большего количества учеников к математике? Хотим, чтобы они полюбили наш предмет и шли к нам на урок как на праздник, а не со словами «опять эта математика»? Для этого у нас есть возможность строить уроки в соответствии с требованиями ФГОС на основании системно-деятельстного подхода.</w:t>
      </w:r>
    </w:p>
    <w:p w:rsidR="006F7FB1" w:rsidRDefault="006F7FB1" w:rsidP="006F7FB1">
      <w:pPr>
        <w:pStyle w:val="a5"/>
        <w:spacing w:before="0"/>
        <w:ind w:left="20" w:right="20"/>
        <w:rPr>
          <w:rFonts w:ascii="MingLiU_HKSCS" w:hAnsi="MingLiU_HKSCS"/>
        </w:rPr>
      </w:pPr>
      <w:r>
        <w:t>Для учеников, так и для Учителя, урок интересен тогда, когда он современен в самом широком понимании этого слова. Современный, - это и совершенно новый, и не теряющий связи с прошлым, одним словом - актуальный.</w:t>
      </w:r>
      <w:r>
        <w:rPr>
          <w:rStyle w:val="a7"/>
        </w:rPr>
        <w:t xml:space="preserve"> Актуальный</w:t>
      </w:r>
      <w:r>
        <w:t xml:space="preserve"> [от лат. </w:t>
      </w:r>
      <w:r>
        <w:rPr>
          <w:lang w:val="en-US" w:eastAsia="en-US"/>
        </w:rPr>
        <w:t>actualis</w:t>
      </w:r>
      <w:r>
        <w:t>- деятельный] означает важный, существенный для настоящего времени. А еще -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-</w:t>
      </w:r>
      <w:r>
        <w:rPr>
          <w:rStyle w:val="a7"/>
        </w:rPr>
        <w:t xml:space="preserve"> современный,</w:t>
      </w:r>
      <w:r>
        <w:t xml:space="preserve"> то он обязательно закладывает основу для будущего. Учитель призван осуществлять скрытое управление процессом обучения, быть вдохновителем учащихся. Поэтому сегодняшняя наша тема очень актуальна.</w:t>
      </w:r>
    </w:p>
    <w:p w:rsidR="006F7FB1" w:rsidRDefault="006F7FB1" w:rsidP="006F7FB1">
      <w:pPr>
        <w:pStyle w:val="a5"/>
        <w:spacing w:before="0"/>
        <w:ind w:left="20" w:right="20"/>
        <w:rPr>
          <w:rFonts w:ascii="MingLiU_HKSCS" w:hAnsi="MingLiU_HKSCS"/>
        </w:rPr>
      </w:pPr>
      <w:r>
        <w:t>Актуальность выбранной темы объясняется тем, что современному обществу требуются люди, способные самостоятельно решать возникающие перед ними вопросы, а так же творчески подходить к своей работе, то есть не только пассивно воспринимать происходящие в обществе изменения, но и самим принимать в них деятельное участие. Все это требует изменения содержания образования, функции обучения. И главное место отводится начальному звену, так как именно в младшем школьном возрасте берет свое начало развитие потребностей, способностей, склонностей, интересов учащихся</w:t>
      </w:r>
    </w:p>
    <w:p w:rsidR="006F7FB1" w:rsidRDefault="006F7FB1" w:rsidP="006F7FB1">
      <w:pPr>
        <w:pStyle w:val="210"/>
        <w:spacing w:after="0" w:line="317" w:lineRule="exact"/>
        <w:ind w:left="740"/>
        <w:rPr>
          <w:rFonts w:ascii="MingLiU_HKSCS" w:hAnsi="MingLiU_HKSCS"/>
        </w:rPr>
      </w:pPr>
      <w:bookmarkStart w:id="3" w:name="bookmark3"/>
      <w:r>
        <w:rPr>
          <w:rStyle w:val="23"/>
        </w:rPr>
        <w:t>Современный урок по математике в рамках внедрения ФГОС</w:t>
      </w:r>
      <w:bookmarkEnd w:id="3"/>
    </w:p>
    <w:p w:rsidR="006F7FB1" w:rsidRDefault="006F7FB1" w:rsidP="006F7FB1">
      <w:pPr>
        <w:pStyle w:val="51"/>
        <w:ind w:left="740"/>
        <w:rPr>
          <w:rFonts w:ascii="MingLiU_HKSCS" w:hAnsi="MingLiU_HKSCS"/>
        </w:rPr>
      </w:pPr>
      <w:r>
        <w:rPr>
          <w:rStyle w:val="529"/>
        </w:rPr>
        <w:t>Решение данной проблемы составляет цель нашего исследования.</w:t>
      </w:r>
    </w:p>
    <w:p w:rsidR="006F7FB1" w:rsidRDefault="006F7FB1" w:rsidP="006F7FB1">
      <w:pPr>
        <w:pStyle w:val="210"/>
        <w:spacing w:after="0" w:line="317" w:lineRule="exact"/>
        <w:ind w:left="740"/>
        <w:rPr>
          <w:rFonts w:ascii="MingLiU_HKSCS" w:hAnsi="MingLiU_HKSCS"/>
        </w:rPr>
      </w:pPr>
      <w:bookmarkStart w:id="4" w:name="bookmark4"/>
      <w:r>
        <w:rPr>
          <w:rStyle w:val="23"/>
        </w:rPr>
        <w:t>Повышение интереса педагогов к современным технологиям но математике.</w:t>
      </w:r>
      <w:bookmarkEnd w:id="4"/>
    </w:p>
    <w:p w:rsidR="006F7FB1" w:rsidRDefault="006F7FB1" w:rsidP="006F7FB1">
      <w:pPr>
        <w:pStyle w:val="a5"/>
        <w:spacing w:before="0"/>
        <w:ind w:left="20" w:right="20"/>
        <w:rPr>
          <w:rFonts w:ascii="MingLiU_HKSCS" w:hAnsi="MingLiU_HKSCS"/>
        </w:rPr>
      </w:pPr>
      <w:r>
        <w:rPr>
          <w:rStyle w:val="a7"/>
        </w:rPr>
        <w:t>Предметом исследования</w:t>
      </w:r>
      <w:r>
        <w:t xml:space="preserve"> являются методы и приемы современного урока, для активизации мыслительной деятельности в обучении младших школьников.</w:t>
      </w:r>
    </w:p>
    <w:p w:rsidR="006F7FB1" w:rsidRDefault="006F7FB1" w:rsidP="006F7FB1">
      <w:pPr>
        <w:pStyle w:val="210"/>
        <w:spacing w:after="0" w:line="317" w:lineRule="exact"/>
        <w:ind w:left="740"/>
        <w:rPr>
          <w:rFonts w:ascii="MingLiU_HKSCS" w:hAnsi="MingLiU_HKSCS"/>
        </w:rPr>
      </w:pPr>
      <w:bookmarkStart w:id="5" w:name="bookmark5"/>
      <w:r>
        <w:rPr>
          <w:rStyle w:val="23"/>
        </w:rPr>
        <w:t>Задачи исследования:</w:t>
      </w:r>
      <w:bookmarkEnd w:id="5"/>
    </w:p>
    <w:p w:rsidR="006F7FB1" w:rsidRDefault="006F7FB1" w:rsidP="006F7FB1">
      <w:pPr>
        <w:pStyle w:val="51"/>
        <w:numPr>
          <w:ilvl w:val="1"/>
          <w:numId w:val="1"/>
        </w:numPr>
        <w:tabs>
          <w:tab w:val="left" w:pos="956"/>
        </w:tabs>
        <w:ind w:left="740"/>
      </w:pPr>
      <w:r>
        <w:rPr>
          <w:rStyle w:val="529"/>
        </w:rPr>
        <w:t>Осознать основные критерии современного урока</w:t>
      </w:r>
    </w:p>
    <w:p w:rsidR="006F7FB1" w:rsidRDefault="006F7FB1" w:rsidP="006F7FB1">
      <w:pPr>
        <w:pStyle w:val="51"/>
        <w:numPr>
          <w:ilvl w:val="1"/>
          <w:numId w:val="1"/>
        </w:numPr>
        <w:tabs>
          <w:tab w:val="left" w:pos="980"/>
        </w:tabs>
        <w:ind w:left="740"/>
      </w:pPr>
      <w:r>
        <w:rPr>
          <w:rStyle w:val="529"/>
        </w:rPr>
        <w:t>Осознать необходимость повышения уровня самообразования</w:t>
      </w:r>
    </w:p>
    <w:p w:rsidR="006F7FB1" w:rsidRDefault="006F7FB1" w:rsidP="006F7FB1">
      <w:pPr>
        <w:pStyle w:val="a5"/>
        <w:numPr>
          <w:ilvl w:val="1"/>
          <w:numId w:val="1"/>
        </w:numPr>
        <w:tabs>
          <w:tab w:val="left" w:pos="985"/>
        </w:tabs>
        <w:spacing w:before="0"/>
        <w:ind w:left="20" w:right="20"/>
      </w:pPr>
      <w:r>
        <w:t>Проанализировать психолого-педагогическую и методическую литературу по теме исследования.</w:t>
      </w:r>
    </w:p>
    <w:p w:rsidR="006F7FB1" w:rsidRDefault="006F7FB1" w:rsidP="00D742EA">
      <w:pPr>
        <w:pStyle w:val="a5"/>
        <w:numPr>
          <w:ilvl w:val="1"/>
          <w:numId w:val="1"/>
        </w:numPr>
        <w:tabs>
          <w:tab w:val="left" w:pos="1052"/>
        </w:tabs>
        <w:spacing w:before="0"/>
        <w:ind w:left="20" w:right="20"/>
      </w:pPr>
      <w:r>
        <w:t>использовать игры и игровые моменты в учебном процессе для активизации мыслительной деятельност</w:t>
      </w:r>
      <w:r w:rsidR="00D742EA">
        <w:t>и учащихся на уроках математики.</w:t>
      </w:r>
    </w:p>
    <w:p w:rsidR="006F7FB1" w:rsidRDefault="006F7FB1" w:rsidP="006F7FB1">
      <w:pPr>
        <w:pStyle w:val="a5"/>
        <w:tabs>
          <w:tab w:val="left" w:pos="1052"/>
        </w:tabs>
        <w:spacing w:before="0"/>
        <w:ind w:right="20"/>
      </w:pPr>
    </w:p>
    <w:p w:rsidR="006F7FB1" w:rsidRDefault="006F7FB1" w:rsidP="006F7FB1">
      <w:pPr>
        <w:pStyle w:val="41"/>
        <w:spacing w:before="62" w:after="0" w:line="240" w:lineRule="auto"/>
        <w:ind w:left="3960"/>
        <w:rPr>
          <w:rFonts w:ascii="MingLiU_HKSCS" w:hAnsi="MingLiU_HKSCS"/>
        </w:rPr>
      </w:pPr>
      <w:r>
        <w:t>ЗАКЛЮЧЕНИЕ</w:t>
      </w:r>
    </w:p>
    <w:p w:rsidR="006F7FB1" w:rsidRDefault="006F7FB1" w:rsidP="006F7FB1">
      <w:pPr>
        <w:pStyle w:val="a5"/>
        <w:spacing w:before="291" w:line="307" w:lineRule="exact"/>
        <w:ind w:left="20" w:right="20"/>
        <w:rPr>
          <w:rFonts w:ascii="MingLiU_HKSCS" w:hAnsi="MingLiU_HKSCS"/>
        </w:rPr>
      </w:pPr>
      <w:r>
        <w:t>Это урок-познание, открытие, деятельность, противоречие , развитие, рост, ступенька к знанию, самопознание, самореализация, мотивация., интерес, профессионализм, выбор, инициативность, уверенность, потребность</w:t>
      </w:r>
    </w:p>
    <w:p w:rsidR="006F7FB1" w:rsidRDefault="006F7FB1" w:rsidP="006F7FB1">
      <w:pPr>
        <w:pStyle w:val="51"/>
        <w:spacing w:line="307" w:lineRule="exact"/>
        <w:ind w:left="740"/>
        <w:rPr>
          <w:rFonts w:ascii="MingLiU_HKSCS" w:hAnsi="MingLiU_HKSCS"/>
        </w:rPr>
      </w:pPr>
      <w:r>
        <w:rPr>
          <w:rStyle w:val="52"/>
        </w:rPr>
        <w:t>Что главное в уроке?</w:t>
      </w:r>
    </w:p>
    <w:p w:rsidR="006F7FB1" w:rsidRDefault="006F7FB1" w:rsidP="006F7FB1">
      <w:pPr>
        <w:pStyle w:val="a5"/>
        <w:spacing w:before="0" w:line="312" w:lineRule="exact"/>
        <w:ind w:left="20" w:right="20"/>
        <w:rPr>
          <w:rFonts w:ascii="MingLiU_HKSCS" w:hAnsi="MingLiU_HKSCS"/>
        </w:rPr>
      </w:pPr>
      <w:r>
        <w:t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- объяснение, для четвертых -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6F7FB1" w:rsidRDefault="006F7FB1" w:rsidP="006F7FB1">
      <w:pPr>
        <w:pStyle w:val="51"/>
        <w:spacing w:before="54" w:line="240" w:lineRule="auto"/>
        <w:ind w:left="740"/>
        <w:rPr>
          <w:rFonts w:ascii="MingLiU_HKSCS" w:hAnsi="MingLiU_HKSCS"/>
        </w:rPr>
      </w:pPr>
      <w:r>
        <w:rPr>
          <w:rStyle w:val="52"/>
        </w:rPr>
        <w:t>Время «готовых» уроков постепенно отходит.</w:t>
      </w:r>
    </w:p>
    <w:p w:rsidR="006F7FB1" w:rsidRPr="000B3454" w:rsidRDefault="006F7FB1" w:rsidP="000B3454">
      <w:pPr>
        <w:pStyle w:val="a5"/>
        <w:spacing w:before="0" w:line="307" w:lineRule="exact"/>
        <w:ind w:left="20" w:right="20"/>
        <w:rPr>
          <w:rFonts w:asciiTheme="minorHAnsi" w:hAnsiTheme="minorHAnsi"/>
        </w:rPr>
        <w:sectPr w:rsidR="006F7FB1" w:rsidRPr="000B3454">
          <w:footerReference w:type="even" r:id="rId7"/>
          <w:footerReference w:type="default" r:id="rId8"/>
          <w:pgSz w:w="11905" w:h="16837"/>
          <w:pgMar w:top="1243" w:right="805" w:bottom="1126" w:left="1331" w:header="1240" w:footer="1126" w:gutter="0"/>
          <w:pgNumType w:start="4"/>
          <w:cols w:space="720"/>
          <w:noEndnote/>
          <w:docGrid w:linePitch="360"/>
        </w:sectPr>
      </w:pPr>
      <w:r>
        <w:t>Новизна современного российского образования требует личностного начала учителя, которое позволяет ему либо урочить, наполняя учеников знаниями умениями и навыками, либо давать урок, развивая понимание этих знаний, умений, навыков, создавая условия для по</w:t>
      </w:r>
      <w:r w:rsidR="00D742EA">
        <w:t>рождения их ценностей и смыслов.</w:t>
      </w:r>
    </w:p>
    <w:p w:rsidR="00921E31" w:rsidRDefault="00921E31"/>
    <w:sectPr w:rsidR="00921E31" w:rsidSect="005D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29" w:rsidRDefault="00EA6A29" w:rsidP="005D388C">
      <w:pPr>
        <w:spacing w:after="0" w:line="240" w:lineRule="auto"/>
      </w:pPr>
      <w:r>
        <w:separator/>
      </w:r>
    </w:p>
  </w:endnote>
  <w:endnote w:type="continuationSeparator" w:id="1">
    <w:p w:rsidR="00EA6A29" w:rsidRDefault="00EA6A29" w:rsidP="005D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28" w:rsidRDefault="00921E31">
    <w:pPr>
      <w:pStyle w:val="10"/>
      <w:framePr w:h="187" w:wrap="none" w:vAnchor="text" w:hAnchor="margin" w:x="4729" w:y="20"/>
      <w:rPr>
        <w:rFonts w:ascii="MingLiU_HKSCS" w:hAnsi="MingLiU_HKSCS"/>
        <w:noProof w:val="0"/>
      </w:rPr>
    </w:pPr>
    <w:r>
      <w:rPr>
        <w:rStyle w:val="9pt1"/>
        <w:noProof w:val="0"/>
      </w:rPr>
      <w:t>з</w:t>
    </w:r>
  </w:p>
  <w:p w:rsidR="00031A28" w:rsidRDefault="00D742EA">
    <w:pPr>
      <w:rPr>
        <w:rFonts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28" w:rsidRDefault="00D742EA">
    <w:pPr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29" w:rsidRDefault="00EA6A29" w:rsidP="005D388C">
      <w:pPr>
        <w:spacing w:after="0" w:line="240" w:lineRule="auto"/>
      </w:pPr>
      <w:r>
        <w:separator/>
      </w:r>
    </w:p>
  </w:footnote>
  <w:footnote w:type="continuationSeparator" w:id="1">
    <w:p w:rsidR="00EA6A29" w:rsidRDefault="00EA6A29" w:rsidP="005D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6EC980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FB1"/>
    <w:rsid w:val="000B3454"/>
    <w:rsid w:val="0018760B"/>
    <w:rsid w:val="005D388C"/>
    <w:rsid w:val="006F7FB1"/>
    <w:rsid w:val="00921E31"/>
    <w:rsid w:val="009650D0"/>
    <w:rsid w:val="00CD0128"/>
    <w:rsid w:val="00D742EA"/>
    <w:rsid w:val="00D96DC4"/>
    <w:rsid w:val="00E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6F7FB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6F7FB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rsid w:val="006F7FB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6F7FB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6F7FB1"/>
  </w:style>
  <w:style w:type="character" w:customStyle="1" w:styleId="4">
    <w:name w:val="Основной текст (4)"/>
    <w:basedOn w:val="a0"/>
    <w:link w:val="41"/>
    <w:uiPriority w:val="99"/>
    <w:rsid w:val="006F7FB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3">
    <w:name w:val="Колонтитул"/>
    <w:basedOn w:val="a0"/>
    <w:link w:val="10"/>
    <w:uiPriority w:val="99"/>
    <w:rsid w:val="006F7FB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3"/>
    <w:uiPriority w:val="99"/>
    <w:rsid w:val="006F7FB1"/>
    <w:rPr>
      <w:b/>
      <w:bCs/>
      <w:sz w:val="18"/>
      <w:szCs w:val="18"/>
    </w:rPr>
  </w:style>
  <w:style w:type="character" w:customStyle="1" w:styleId="a4">
    <w:name w:val="Оглавление"/>
    <w:basedOn w:val="a0"/>
    <w:link w:val="13"/>
    <w:uiPriority w:val="99"/>
    <w:rsid w:val="006F7FB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0">
    <w:name w:val="Оглавление3"/>
    <w:basedOn w:val="a4"/>
    <w:uiPriority w:val="99"/>
    <w:rsid w:val="006F7FB1"/>
  </w:style>
  <w:style w:type="character" w:customStyle="1" w:styleId="20">
    <w:name w:val="Заголовок №2"/>
    <w:basedOn w:val="a0"/>
    <w:link w:val="210"/>
    <w:uiPriority w:val="99"/>
    <w:rsid w:val="006F7FB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6F7FB1"/>
  </w:style>
  <w:style w:type="character" w:customStyle="1" w:styleId="9pt1">
    <w:name w:val="Колонтитул + 9 pt1"/>
    <w:aliases w:val="Полужирный1"/>
    <w:basedOn w:val="a3"/>
    <w:uiPriority w:val="99"/>
    <w:rsid w:val="006F7FB1"/>
    <w:rPr>
      <w:b/>
      <w:bCs/>
      <w:sz w:val="18"/>
      <w:szCs w:val="18"/>
    </w:rPr>
  </w:style>
  <w:style w:type="paragraph" w:styleId="a5">
    <w:name w:val="Body Text"/>
    <w:basedOn w:val="a"/>
    <w:link w:val="a6"/>
    <w:uiPriority w:val="99"/>
    <w:rsid w:val="006F7FB1"/>
    <w:pPr>
      <w:shd w:val="clear" w:color="auto" w:fill="FFFFFF"/>
      <w:spacing w:before="420" w:after="0" w:line="317" w:lineRule="exact"/>
      <w:ind w:firstLine="720"/>
      <w:jc w:val="both"/>
    </w:pPr>
    <w:rPr>
      <w:rFonts w:ascii="Times New Roman" w:eastAsia="MingLiU_HKSC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F7FB1"/>
    <w:rPr>
      <w:rFonts w:ascii="Times New Roman" w:eastAsia="MingLiU_HKSCS" w:hAnsi="Times New Roman" w:cs="Times New Roman"/>
      <w:sz w:val="24"/>
      <w:szCs w:val="24"/>
      <w:shd w:val="clear" w:color="auto" w:fill="FFFFFF"/>
    </w:rPr>
  </w:style>
  <w:style w:type="character" w:customStyle="1" w:styleId="a7">
    <w:name w:val="Основной текст + Полужирный"/>
    <w:uiPriority w:val="99"/>
    <w:rsid w:val="006F7FB1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6F7FB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29">
    <w:name w:val="Основной текст (5)29"/>
    <w:basedOn w:val="5"/>
    <w:uiPriority w:val="99"/>
    <w:rsid w:val="006F7FB1"/>
  </w:style>
  <w:style w:type="paragraph" w:customStyle="1" w:styleId="21">
    <w:name w:val="Основной текст (2)1"/>
    <w:basedOn w:val="a"/>
    <w:link w:val="2"/>
    <w:uiPriority w:val="99"/>
    <w:rsid w:val="006F7FB1"/>
    <w:pPr>
      <w:shd w:val="clear" w:color="auto" w:fill="FFFFFF"/>
      <w:spacing w:after="426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6F7FB1"/>
    <w:pPr>
      <w:shd w:val="clear" w:color="auto" w:fill="FFFFFF"/>
      <w:spacing w:before="4260" w:after="180"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121">
    <w:name w:val="Заголовок №1 (2)1"/>
    <w:basedOn w:val="a"/>
    <w:link w:val="12"/>
    <w:uiPriority w:val="99"/>
    <w:rsid w:val="006F7FB1"/>
    <w:pPr>
      <w:shd w:val="clear" w:color="auto" w:fill="FFFFFF"/>
      <w:spacing w:before="180" w:after="240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31">
    <w:name w:val="Основной текст (3)1"/>
    <w:basedOn w:val="a"/>
    <w:link w:val="3"/>
    <w:uiPriority w:val="99"/>
    <w:rsid w:val="006F7FB1"/>
    <w:pPr>
      <w:shd w:val="clear" w:color="auto" w:fill="FFFFFF"/>
      <w:spacing w:before="2400" w:after="474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6F7FB1"/>
    <w:pPr>
      <w:shd w:val="clear" w:color="auto" w:fill="FFFFFF"/>
      <w:spacing w:after="78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Колонтитул1"/>
    <w:basedOn w:val="a"/>
    <w:link w:val="a3"/>
    <w:uiPriority w:val="99"/>
    <w:rsid w:val="006F7FB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Оглавление1"/>
    <w:basedOn w:val="a"/>
    <w:link w:val="a4"/>
    <w:uiPriority w:val="99"/>
    <w:rsid w:val="006F7FB1"/>
    <w:pPr>
      <w:shd w:val="clear" w:color="auto" w:fill="FFFFFF"/>
      <w:spacing w:before="780"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Заголовок №21"/>
    <w:basedOn w:val="a"/>
    <w:link w:val="20"/>
    <w:uiPriority w:val="99"/>
    <w:rsid w:val="006F7FB1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6F7FB1"/>
    <w:pPr>
      <w:shd w:val="clear" w:color="auto" w:fill="FFFFFF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basedOn w:val="5"/>
    <w:uiPriority w:val="99"/>
    <w:rsid w:val="006F7FB1"/>
  </w:style>
  <w:style w:type="paragraph" w:styleId="a8">
    <w:name w:val="header"/>
    <w:basedOn w:val="a"/>
    <w:link w:val="a9"/>
    <w:uiPriority w:val="99"/>
    <w:semiHidden/>
    <w:unhideWhenUsed/>
    <w:rsid w:val="0018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760B"/>
  </w:style>
  <w:style w:type="paragraph" w:styleId="aa">
    <w:name w:val="footer"/>
    <w:basedOn w:val="a"/>
    <w:link w:val="ab"/>
    <w:uiPriority w:val="99"/>
    <w:semiHidden/>
    <w:unhideWhenUsed/>
    <w:rsid w:val="0018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7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908</Words>
  <Characters>5177</Characters>
  <Application>Microsoft Office Word</Application>
  <DocSecurity>0</DocSecurity>
  <Lines>43</Lines>
  <Paragraphs>12</Paragraphs>
  <ScaleCrop>false</ScaleCrop>
  <Company>CtrlSoft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2018-01-31T01:22:00Z</dcterms:created>
  <dcterms:modified xsi:type="dcterms:W3CDTF">2018-02-03T01:58:00Z</dcterms:modified>
</cp:coreProperties>
</file>