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A2" w:rsidRDefault="00A21BA2" w:rsidP="00A21BA2">
      <w:pPr>
        <w:ind w:left="360"/>
        <w:jc w:val="center"/>
        <w:rPr>
          <w:sz w:val="56"/>
          <w:szCs w:val="56"/>
        </w:rPr>
      </w:pPr>
    </w:p>
    <w:p w:rsidR="00A21BA2" w:rsidRDefault="00A21BA2" w:rsidP="00A21BA2">
      <w:pPr>
        <w:ind w:left="360"/>
        <w:jc w:val="center"/>
        <w:rPr>
          <w:sz w:val="56"/>
          <w:szCs w:val="56"/>
        </w:rPr>
      </w:pPr>
    </w:p>
    <w:p w:rsidR="00A21BA2" w:rsidRDefault="00A21BA2" w:rsidP="00A21BA2">
      <w:pPr>
        <w:ind w:left="360"/>
        <w:jc w:val="center"/>
        <w:rPr>
          <w:sz w:val="56"/>
          <w:szCs w:val="56"/>
        </w:rPr>
      </w:pPr>
      <w:r>
        <w:rPr>
          <w:sz w:val="56"/>
          <w:szCs w:val="56"/>
        </w:rPr>
        <w:t>ТЕСТ</w:t>
      </w:r>
    </w:p>
    <w:p w:rsidR="00A21BA2" w:rsidRDefault="00A21BA2" w:rsidP="00A21BA2">
      <w:pPr>
        <w:ind w:left="360"/>
        <w:jc w:val="center"/>
        <w:rPr>
          <w:sz w:val="36"/>
          <w:szCs w:val="36"/>
        </w:rPr>
      </w:pPr>
    </w:p>
    <w:p w:rsidR="00A21BA2" w:rsidRDefault="00A21BA2" w:rsidP="00A21BA2">
      <w:pPr>
        <w:spacing w:line="276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 «Основы проектирования садово-парковых объектов»</w:t>
      </w:r>
    </w:p>
    <w:p w:rsidR="00A21BA2" w:rsidRDefault="00A21BA2" w:rsidP="00A21BA2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специальности 350212 «Садово-парковое и ландшафтное строительство»</w:t>
      </w:r>
    </w:p>
    <w:p w:rsidR="00A21BA2" w:rsidRDefault="00A21BA2" w:rsidP="00A21BA2">
      <w:pPr>
        <w:ind w:left="360"/>
        <w:jc w:val="center"/>
        <w:rPr>
          <w:sz w:val="36"/>
          <w:szCs w:val="36"/>
        </w:rPr>
      </w:pPr>
    </w:p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A21BA2" w:rsidRDefault="00A21BA2" w:rsidP="00A21B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 ГОУ СПО</w:t>
      </w:r>
    </w:p>
    <w:p w:rsidR="00A21BA2" w:rsidRDefault="00A21BA2" w:rsidP="00A21BA2">
      <w:pPr>
        <w:rPr>
          <w:sz w:val="28"/>
          <w:szCs w:val="28"/>
        </w:rPr>
      </w:pPr>
      <w:r>
        <w:rPr>
          <w:sz w:val="28"/>
          <w:szCs w:val="28"/>
        </w:rPr>
        <w:t xml:space="preserve"> «Усть-Лабинский социально-</w:t>
      </w:r>
    </w:p>
    <w:p w:rsidR="00A21BA2" w:rsidRDefault="00A21BA2" w:rsidP="00A21BA2">
      <w:r>
        <w:rPr>
          <w:sz w:val="28"/>
          <w:szCs w:val="28"/>
        </w:rPr>
        <w:t>педагогический колледж»                          Ушакова Е.В.</w:t>
      </w:r>
    </w:p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/>
    <w:p w:rsidR="00A21BA2" w:rsidRDefault="00A21BA2" w:rsidP="00A21BA2">
      <w:pPr>
        <w:ind w:left="360"/>
        <w:jc w:val="both"/>
      </w:pPr>
      <w:r>
        <w:t>56. В общем балансе территории городского парка  дороги и аллеи составляют: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 xml:space="preserve">                  а) 15-20% </w:t>
      </w:r>
    </w:p>
    <w:p w:rsidR="00A21BA2" w:rsidRDefault="00A21BA2" w:rsidP="00A21BA2">
      <w:pPr>
        <w:ind w:left="360"/>
        <w:jc w:val="both"/>
      </w:pPr>
      <w:r>
        <w:t xml:space="preserve">                  б) 5-6%</w:t>
      </w:r>
    </w:p>
    <w:p w:rsidR="00A21BA2" w:rsidRDefault="00A21BA2" w:rsidP="00A21BA2">
      <w:pPr>
        <w:ind w:left="360"/>
        <w:jc w:val="both"/>
      </w:pPr>
      <w:r>
        <w:t xml:space="preserve">                  в) 8-15%</w:t>
      </w:r>
    </w:p>
    <w:p w:rsidR="00A21BA2" w:rsidRDefault="00A21BA2" w:rsidP="00A21BA2">
      <w:pPr>
        <w:ind w:left="360"/>
        <w:jc w:val="both"/>
      </w:pPr>
      <w:r>
        <w:t xml:space="preserve">                  г) более 20%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57. Специализированные парки создаются:</w:t>
      </w:r>
    </w:p>
    <w:p w:rsidR="00A21BA2" w:rsidRDefault="00A21BA2" w:rsidP="00A21BA2">
      <w:pPr>
        <w:ind w:left="360"/>
        <w:jc w:val="both"/>
      </w:pPr>
      <w:r>
        <w:t xml:space="preserve">                  а) в маленьких городках</w:t>
      </w:r>
    </w:p>
    <w:p w:rsidR="00A21BA2" w:rsidRDefault="00A21BA2" w:rsidP="00A21BA2">
      <w:pPr>
        <w:ind w:left="360"/>
        <w:jc w:val="both"/>
      </w:pPr>
      <w:r>
        <w:t xml:space="preserve">                  б) в областных центрах</w:t>
      </w:r>
    </w:p>
    <w:p w:rsidR="00A21BA2" w:rsidRDefault="00A21BA2" w:rsidP="00A21BA2">
      <w:pPr>
        <w:ind w:left="360"/>
        <w:jc w:val="both"/>
      </w:pPr>
      <w:r>
        <w:t xml:space="preserve">                  в) в крупнейших городах</w:t>
      </w:r>
    </w:p>
    <w:p w:rsidR="00A21BA2" w:rsidRDefault="00A21BA2" w:rsidP="00A21BA2">
      <w:pPr>
        <w:ind w:left="360"/>
        <w:jc w:val="both"/>
      </w:pPr>
      <w:r>
        <w:t xml:space="preserve">                  г)  не зависит от размера населенного пункта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58. Территория, на которой, свыше 25%   составляют водоемы, предназначенная для массового отдыха трудящихся называется:</w:t>
      </w:r>
    </w:p>
    <w:p w:rsidR="00A21BA2" w:rsidRDefault="00A21BA2" w:rsidP="00A21BA2">
      <w:pPr>
        <w:ind w:left="360"/>
        <w:jc w:val="both"/>
      </w:pPr>
      <w:r>
        <w:t xml:space="preserve">                  а) спортивный комплекс</w:t>
      </w:r>
    </w:p>
    <w:p w:rsidR="00A21BA2" w:rsidRDefault="00A21BA2" w:rsidP="00A21BA2">
      <w:pPr>
        <w:ind w:left="360"/>
        <w:jc w:val="both"/>
      </w:pPr>
      <w:r>
        <w:t xml:space="preserve">                  б) парк культуры и отдыха</w:t>
      </w:r>
    </w:p>
    <w:p w:rsidR="00A21BA2" w:rsidRDefault="00A21BA2" w:rsidP="00A21BA2">
      <w:pPr>
        <w:ind w:left="360"/>
        <w:jc w:val="both"/>
      </w:pPr>
      <w:r>
        <w:t xml:space="preserve">                  в) спортивный парк</w:t>
      </w:r>
    </w:p>
    <w:p w:rsidR="00A21BA2" w:rsidRDefault="00A21BA2" w:rsidP="00A21BA2">
      <w:pPr>
        <w:ind w:left="360"/>
        <w:jc w:val="both"/>
      </w:pPr>
      <w:r>
        <w:t xml:space="preserve">                  г) гидропарк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59. Главный комплекс для совместного использования всеми возрастными группами и выделенные объекты для каждой группы возраста детей  – это: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 xml:space="preserve">                  а) зона физического воспитания</w:t>
      </w:r>
    </w:p>
    <w:p w:rsidR="00A21BA2" w:rsidRDefault="00A21BA2" w:rsidP="00A21BA2">
      <w:pPr>
        <w:ind w:left="360"/>
        <w:jc w:val="both"/>
      </w:pPr>
      <w:r>
        <w:t xml:space="preserve">                  б) зона тихого отдыха</w:t>
      </w:r>
    </w:p>
    <w:p w:rsidR="00A21BA2" w:rsidRDefault="00A21BA2" w:rsidP="00A21BA2">
      <w:pPr>
        <w:ind w:left="360"/>
        <w:jc w:val="both"/>
      </w:pPr>
      <w:r>
        <w:t xml:space="preserve">                  в) зона развлечений</w:t>
      </w:r>
    </w:p>
    <w:p w:rsidR="00A21BA2" w:rsidRDefault="00A21BA2" w:rsidP="00A21BA2">
      <w:pPr>
        <w:ind w:left="360"/>
        <w:jc w:val="both"/>
      </w:pPr>
      <w:r>
        <w:t xml:space="preserve">                  г) спортивная зона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60. Парки- выставки, которые знакомят посетителей с природой, промышленностью, культурой страны – называют:</w:t>
      </w:r>
    </w:p>
    <w:p w:rsidR="00A21BA2" w:rsidRDefault="00A21BA2" w:rsidP="00A21BA2">
      <w:pPr>
        <w:ind w:left="360"/>
        <w:jc w:val="both"/>
      </w:pPr>
      <w:r>
        <w:t xml:space="preserve">           </w:t>
      </w:r>
    </w:p>
    <w:p w:rsidR="00A21BA2" w:rsidRDefault="00A21BA2" w:rsidP="00A21BA2">
      <w:pPr>
        <w:ind w:left="360"/>
        <w:jc w:val="both"/>
      </w:pPr>
      <w:r>
        <w:t xml:space="preserve">                  а) парки-выставки ландшафтного искусства</w:t>
      </w:r>
    </w:p>
    <w:p w:rsidR="00A21BA2" w:rsidRDefault="00A21BA2" w:rsidP="00A21BA2">
      <w:pPr>
        <w:ind w:left="360"/>
        <w:jc w:val="both"/>
      </w:pPr>
      <w:r>
        <w:t xml:space="preserve">                  б) национальные парки- выставки</w:t>
      </w:r>
    </w:p>
    <w:p w:rsidR="00A21BA2" w:rsidRDefault="00A21BA2" w:rsidP="00A21BA2">
      <w:pPr>
        <w:ind w:left="360"/>
        <w:jc w:val="both"/>
      </w:pPr>
      <w:r>
        <w:t xml:space="preserve">                  в) всемирные парки- выставки</w:t>
      </w:r>
    </w:p>
    <w:p w:rsidR="00A21BA2" w:rsidRDefault="00A21BA2" w:rsidP="00A21BA2">
      <w:pPr>
        <w:ind w:left="360"/>
        <w:jc w:val="both"/>
      </w:pPr>
      <w:r>
        <w:t xml:space="preserve">                    г) парки- выставки декоративного растениеводства</w:t>
      </w:r>
    </w:p>
    <w:p w:rsidR="00A21BA2" w:rsidRDefault="00A21BA2" w:rsidP="00A21BA2">
      <w:pPr>
        <w:ind w:left="360"/>
        <w:jc w:val="both"/>
      </w:pPr>
      <w:r>
        <w:t>1.Средство раскрытия идейно- художественного содержания произведения - это:</w:t>
      </w:r>
    </w:p>
    <w:p w:rsidR="00A21BA2" w:rsidRDefault="00A21BA2" w:rsidP="00A21BA2">
      <w:pPr>
        <w:ind w:left="360"/>
        <w:jc w:val="both"/>
      </w:pPr>
      <w:r>
        <w:t xml:space="preserve">                     а) пропорция</w:t>
      </w:r>
    </w:p>
    <w:p w:rsidR="00A21BA2" w:rsidRDefault="00A21BA2" w:rsidP="00A21BA2">
      <w:pPr>
        <w:ind w:left="360"/>
        <w:jc w:val="both"/>
      </w:pPr>
      <w:r>
        <w:t xml:space="preserve">                     б) композиция</w:t>
      </w:r>
    </w:p>
    <w:p w:rsidR="00A21BA2" w:rsidRDefault="00A21BA2" w:rsidP="00A21BA2">
      <w:pPr>
        <w:ind w:left="360"/>
        <w:jc w:val="both"/>
      </w:pPr>
      <w:r>
        <w:t xml:space="preserve">                     в) ритм</w:t>
      </w:r>
    </w:p>
    <w:p w:rsidR="00A21BA2" w:rsidRDefault="00A21BA2" w:rsidP="00A21BA2">
      <w:pPr>
        <w:ind w:left="360"/>
        <w:jc w:val="both"/>
      </w:pPr>
      <w:r>
        <w:t xml:space="preserve">                     г) контраст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2. Пространственная упорядоченность и соразмерность отдельных элементов пейзажа между собой и по отношению к общей композиционной структуре сада - это: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 xml:space="preserve">                     а) пропорциональность</w:t>
      </w:r>
    </w:p>
    <w:p w:rsidR="00A21BA2" w:rsidRDefault="00A21BA2" w:rsidP="00A21BA2">
      <w:pPr>
        <w:ind w:left="360"/>
        <w:jc w:val="both"/>
      </w:pPr>
      <w:r>
        <w:t xml:space="preserve">                     б) пропорция</w:t>
      </w:r>
    </w:p>
    <w:p w:rsidR="00A21BA2" w:rsidRDefault="00A21BA2" w:rsidP="00A21BA2">
      <w:pPr>
        <w:ind w:left="360"/>
        <w:jc w:val="both"/>
      </w:pPr>
      <w:r>
        <w:t xml:space="preserve">                     в) композиция</w:t>
      </w:r>
    </w:p>
    <w:p w:rsidR="00A21BA2" w:rsidRDefault="00A21BA2" w:rsidP="00A21BA2">
      <w:pPr>
        <w:ind w:left="360"/>
        <w:jc w:val="both"/>
      </w:pPr>
      <w:r>
        <w:t xml:space="preserve">                     г) ритм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3. Искусство располагать на территории различные элементы для создания  комфортной среды по функциональным, экологическим и эстетическим требованиям – это: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lastRenderedPageBreak/>
        <w:t xml:space="preserve">                     а) композиция</w:t>
      </w:r>
    </w:p>
    <w:p w:rsidR="00A21BA2" w:rsidRDefault="00A21BA2" w:rsidP="00A21BA2">
      <w:pPr>
        <w:ind w:left="360"/>
        <w:jc w:val="both"/>
      </w:pPr>
      <w:r>
        <w:t xml:space="preserve">                     б) архитектурная композиция</w:t>
      </w:r>
    </w:p>
    <w:p w:rsidR="00A21BA2" w:rsidRDefault="00A21BA2" w:rsidP="00A21BA2">
      <w:pPr>
        <w:ind w:left="360"/>
        <w:jc w:val="both"/>
      </w:pPr>
      <w:r>
        <w:t xml:space="preserve">                     в) ландшафтная композиция</w:t>
      </w:r>
    </w:p>
    <w:p w:rsidR="00A21BA2" w:rsidRDefault="00A21BA2" w:rsidP="00A21BA2">
      <w:pPr>
        <w:ind w:left="360"/>
        <w:jc w:val="both"/>
      </w:pPr>
      <w:r>
        <w:t xml:space="preserve">                     г) пропорция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4. Сильно выраженное различие свойств или пространственных форм, проявляющееся при их сопоставлении – это: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 xml:space="preserve">                     а) композиция</w:t>
      </w:r>
    </w:p>
    <w:p w:rsidR="00A21BA2" w:rsidRDefault="00A21BA2" w:rsidP="00A21BA2">
      <w:pPr>
        <w:ind w:left="360"/>
        <w:jc w:val="both"/>
      </w:pPr>
      <w:r>
        <w:t xml:space="preserve">                     б) нюанс</w:t>
      </w:r>
    </w:p>
    <w:p w:rsidR="00A21BA2" w:rsidRDefault="00A21BA2" w:rsidP="00A21BA2">
      <w:pPr>
        <w:ind w:left="360"/>
        <w:jc w:val="both"/>
      </w:pPr>
      <w:r>
        <w:t xml:space="preserve">                     в) цвет</w:t>
      </w:r>
    </w:p>
    <w:p w:rsidR="00A21BA2" w:rsidRDefault="00A21BA2" w:rsidP="00A21BA2">
      <w:pPr>
        <w:ind w:left="360"/>
        <w:jc w:val="both"/>
      </w:pPr>
      <w:r>
        <w:t xml:space="preserve">                     г) контраст</w:t>
      </w:r>
    </w:p>
    <w:p w:rsidR="00A21BA2" w:rsidRDefault="00A21BA2" w:rsidP="00A21BA2">
      <w:pPr>
        <w:ind w:left="360"/>
        <w:jc w:val="both"/>
      </w:pPr>
    </w:p>
    <w:p w:rsidR="00A21BA2" w:rsidRDefault="00A21BA2" w:rsidP="00A21BA2">
      <w:pPr>
        <w:ind w:left="360"/>
        <w:jc w:val="both"/>
      </w:pPr>
      <w:r>
        <w:t>5. Тонкий переход, едва уловимое отличие форм, окраски – это:</w:t>
      </w:r>
    </w:p>
    <w:p w:rsidR="00A21BA2" w:rsidRDefault="00A21BA2" w:rsidP="00A21BA2">
      <w:pPr>
        <w:ind w:left="360"/>
        <w:jc w:val="both"/>
      </w:pPr>
      <w:r>
        <w:t xml:space="preserve">                     а) контраст</w:t>
      </w:r>
    </w:p>
    <w:p w:rsidR="00A21BA2" w:rsidRDefault="00A21BA2" w:rsidP="00A21BA2">
      <w:pPr>
        <w:ind w:left="360"/>
        <w:jc w:val="both"/>
      </w:pPr>
      <w:r>
        <w:t xml:space="preserve">                     б) нюанс</w:t>
      </w:r>
    </w:p>
    <w:p w:rsidR="00A21BA2" w:rsidRDefault="00A21BA2" w:rsidP="00A21BA2">
      <w:pPr>
        <w:ind w:left="360"/>
        <w:jc w:val="both"/>
      </w:pPr>
      <w:r>
        <w:t xml:space="preserve">                     в) цвет</w:t>
      </w:r>
    </w:p>
    <w:p w:rsidR="00A21BA2" w:rsidRDefault="00A21BA2" w:rsidP="00A21BA2">
      <w:pPr>
        <w:ind w:left="360"/>
        <w:jc w:val="both"/>
      </w:pPr>
      <w:r>
        <w:t xml:space="preserve">                     г) композиция</w:t>
      </w:r>
    </w:p>
    <w:p w:rsidR="002F5C57" w:rsidRDefault="002F5C57">
      <w:bookmarkStart w:id="0" w:name="_GoBack"/>
      <w:bookmarkEnd w:id="0"/>
    </w:p>
    <w:sectPr w:rsidR="002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A2"/>
    <w:rsid w:val="002F5C57"/>
    <w:rsid w:val="00A2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2018-07-02T19:03:00Z</dcterms:created>
  <dcterms:modified xsi:type="dcterms:W3CDTF">2018-07-02T19:05:00Z</dcterms:modified>
</cp:coreProperties>
</file>