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D0" w:rsidRDefault="00443904" w:rsidP="001F352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526">
        <w:rPr>
          <w:rFonts w:ascii="Times New Roman" w:hAnsi="Times New Roman" w:cs="Times New Roman"/>
          <w:b/>
          <w:sz w:val="28"/>
          <w:szCs w:val="28"/>
        </w:rPr>
        <w:t>К вопрос</w:t>
      </w:r>
      <w:r w:rsidR="00511D10" w:rsidRPr="00867526">
        <w:rPr>
          <w:rFonts w:ascii="Times New Roman" w:hAnsi="Times New Roman" w:cs="Times New Roman"/>
          <w:b/>
          <w:sz w:val="28"/>
          <w:szCs w:val="28"/>
        </w:rPr>
        <w:t>у</w:t>
      </w:r>
      <w:r w:rsidRPr="00867526">
        <w:rPr>
          <w:rFonts w:ascii="Times New Roman" w:hAnsi="Times New Roman" w:cs="Times New Roman"/>
          <w:b/>
          <w:sz w:val="28"/>
          <w:szCs w:val="28"/>
        </w:rPr>
        <w:t xml:space="preserve"> об организации научно-исследовательской </w:t>
      </w:r>
    </w:p>
    <w:p w:rsidR="00E97517" w:rsidRPr="00867526" w:rsidRDefault="00443904" w:rsidP="001F352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526">
        <w:rPr>
          <w:rFonts w:ascii="Times New Roman" w:hAnsi="Times New Roman" w:cs="Times New Roman"/>
          <w:b/>
          <w:sz w:val="28"/>
          <w:szCs w:val="28"/>
        </w:rPr>
        <w:t>деятельнос</w:t>
      </w:r>
      <w:r w:rsidR="00511D10" w:rsidRPr="00867526">
        <w:rPr>
          <w:rFonts w:ascii="Times New Roman" w:hAnsi="Times New Roman" w:cs="Times New Roman"/>
          <w:b/>
          <w:sz w:val="28"/>
          <w:szCs w:val="28"/>
        </w:rPr>
        <w:t>т</w:t>
      </w:r>
      <w:r w:rsidRPr="00867526">
        <w:rPr>
          <w:rFonts w:ascii="Times New Roman" w:hAnsi="Times New Roman" w:cs="Times New Roman"/>
          <w:b/>
          <w:sz w:val="28"/>
          <w:szCs w:val="28"/>
        </w:rPr>
        <w:t>и обучающи</w:t>
      </w:r>
      <w:r w:rsidR="00511D10" w:rsidRPr="00867526">
        <w:rPr>
          <w:rFonts w:ascii="Times New Roman" w:hAnsi="Times New Roman" w:cs="Times New Roman"/>
          <w:b/>
          <w:sz w:val="28"/>
          <w:szCs w:val="28"/>
        </w:rPr>
        <w:t>хся</w:t>
      </w:r>
      <w:r w:rsidR="001F352C" w:rsidRPr="008675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3904" w:rsidRPr="001F352C" w:rsidRDefault="00443904" w:rsidP="001F35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904" w:rsidRDefault="00511D10" w:rsidP="00AC3D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52C">
        <w:rPr>
          <w:rFonts w:ascii="Times New Roman" w:hAnsi="Times New Roman" w:cs="Times New Roman"/>
          <w:sz w:val="28"/>
          <w:szCs w:val="28"/>
        </w:rPr>
        <w:t>В современных экономических условиях работодатели проявляют спрос на высококвалифицированных выпускников, способных решать сложные профессиональные задачи и адаптироваться к меняющихся условиям.</w:t>
      </w:r>
      <w:proofErr w:type="gramEnd"/>
      <w:r w:rsidRPr="001F352C">
        <w:rPr>
          <w:rFonts w:ascii="Times New Roman" w:hAnsi="Times New Roman" w:cs="Times New Roman"/>
          <w:sz w:val="28"/>
          <w:szCs w:val="28"/>
        </w:rPr>
        <w:t xml:space="preserve"> Кроме того, выпускник должен был нацелен на постоянное самосовершенствование и </w:t>
      </w:r>
      <w:proofErr w:type="gramStart"/>
      <w:r w:rsidRPr="001F352C">
        <w:rPr>
          <w:rFonts w:ascii="Times New Roman" w:hAnsi="Times New Roman" w:cs="Times New Roman"/>
          <w:sz w:val="28"/>
          <w:szCs w:val="28"/>
        </w:rPr>
        <w:t>искать</w:t>
      </w:r>
      <w:proofErr w:type="gramEnd"/>
      <w:r w:rsidRPr="001F352C">
        <w:rPr>
          <w:rFonts w:ascii="Times New Roman" w:hAnsi="Times New Roman" w:cs="Times New Roman"/>
          <w:sz w:val="28"/>
          <w:szCs w:val="28"/>
        </w:rPr>
        <w:t xml:space="preserve"> пути самореализации. С это целью в учебных программах предусматривается научно-исследовательская деятельность студентов, которая заключается, как правило, в написании рефератов, докладов, курсовых проектов.  Однако в настоящее время, в </w:t>
      </w:r>
      <w:r w:rsidR="00E12A00">
        <w:rPr>
          <w:rFonts w:ascii="Times New Roman" w:hAnsi="Times New Roman" w:cs="Times New Roman"/>
          <w:sz w:val="28"/>
          <w:szCs w:val="28"/>
        </w:rPr>
        <w:t>условиях</w:t>
      </w:r>
      <w:r w:rsidRPr="001F352C">
        <w:rPr>
          <w:rFonts w:ascii="Times New Roman" w:hAnsi="Times New Roman" w:cs="Times New Roman"/>
          <w:sz w:val="28"/>
          <w:szCs w:val="28"/>
        </w:rPr>
        <w:t xml:space="preserve"> </w:t>
      </w:r>
      <w:r w:rsidR="00E3299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F352C">
        <w:rPr>
          <w:rFonts w:ascii="Times New Roman" w:hAnsi="Times New Roman" w:cs="Times New Roman"/>
          <w:sz w:val="28"/>
          <w:szCs w:val="28"/>
        </w:rPr>
        <w:t>интернетного</w:t>
      </w:r>
      <w:proofErr w:type="spellEnd"/>
      <w:r w:rsidRPr="001F352C">
        <w:rPr>
          <w:rFonts w:ascii="Times New Roman" w:hAnsi="Times New Roman" w:cs="Times New Roman"/>
          <w:sz w:val="28"/>
          <w:szCs w:val="28"/>
        </w:rPr>
        <w:t xml:space="preserve"> рабства</w:t>
      </w:r>
      <w:r w:rsidR="00E3299B">
        <w:rPr>
          <w:rFonts w:ascii="Times New Roman" w:hAnsi="Times New Roman" w:cs="Times New Roman"/>
          <w:sz w:val="28"/>
          <w:szCs w:val="28"/>
        </w:rPr>
        <w:t>»</w:t>
      </w:r>
      <w:r w:rsidRPr="001F352C">
        <w:rPr>
          <w:rFonts w:ascii="Times New Roman" w:hAnsi="Times New Roman" w:cs="Times New Roman"/>
          <w:sz w:val="28"/>
          <w:szCs w:val="28"/>
        </w:rPr>
        <w:t xml:space="preserve">, данная задача </w:t>
      </w:r>
      <w:r w:rsidR="00E3299B" w:rsidRPr="001F352C"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Pr="001F352C">
        <w:rPr>
          <w:rFonts w:ascii="Times New Roman" w:hAnsi="Times New Roman" w:cs="Times New Roman"/>
          <w:sz w:val="28"/>
          <w:szCs w:val="28"/>
        </w:rPr>
        <w:t>решается посредством поиска готовых работ или, в лучшем случае, совмещении д</w:t>
      </w:r>
      <w:r w:rsidR="00B02F67" w:rsidRPr="001F352C">
        <w:rPr>
          <w:rFonts w:ascii="Times New Roman" w:hAnsi="Times New Roman" w:cs="Times New Roman"/>
          <w:sz w:val="28"/>
          <w:szCs w:val="28"/>
        </w:rPr>
        <w:t>в</w:t>
      </w:r>
      <w:r w:rsidRPr="001F352C">
        <w:rPr>
          <w:rFonts w:ascii="Times New Roman" w:hAnsi="Times New Roman" w:cs="Times New Roman"/>
          <w:sz w:val="28"/>
          <w:szCs w:val="28"/>
        </w:rPr>
        <w:t>ух</w:t>
      </w:r>
      <w:r w:rsidR="00B02F67" w:rsidRPr="001F352C">
        <w:rPr>
          <w:rFonts w:ascii="Times New Roman" w:hAnsi="Times New Roman" w:cs="Times New Roman"/>
          <w:sz w:val="28"/>
          <w:szCs w:val="28"/>
        </w:rPr>
        <w:t xml:space="preserve"> -</w:t>
      </w:r>
      <w:r w:rsidRPr="001F352C">
        <w:rPr>
          <w:rFonts w:ascii="Times New Roman" w:hAnsi="Times New Roman" w:cs="Times New Roman"/>
          <w:sz w:val="28"/>
          <w:szCs w:val="28"/>
        </w:rPr>
        <w:t xml:space="preserve"> трех найденных чужих трудов в один</w:t>
      </w:r>
      <w:r w:rsidR="00515A4E">
        <w:rPr>
          <w:rFonts w:ascii="Times New Roman" w:hAnsi="Times New Roman" w:cs="Times New Roman"/>
          <w:sz w:val="28"/>
          <w:szCs w:val="28"/>
        </w:rPr>
        <w:t xml:space="preserve">, обобщенный </w:t>
      </w:r>
      <w:r w:rsidRPr="001F352C">
        <w:rPr>
          <w:rFonts w:ascii="Times New Roman" w:hAnsi="Times New Roman" w:cs="Times New Roman"/>
          <w:sz w:val="28"/>
          <w:szCs w:val="28"/>
        </w:rPr>
        <w:t xml:space="preserve"> под своим именем. </w:t>
      </w:r>
    </w:p>
    <w:p w:rsidR="00E3299B" w:rsidRPr="001F352C" w:rsidRDefault="00E3299B" w:rsidP="00E32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Научно-исследовательская деятельность призвана с помощью определенного умозаключения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достичь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 неизвестный результат. По специальности  Правоохранительная деятельность результат достигается путем анализа положений законов, подзаконных актов, а также исследования, сравнения и обобщения статистических данных с предложениями по совершенствованию сложившейся ситуации.</w:t>
      </w:r>
    </w:p>
    <w:p w:rsidR="007F07D5" w:rsidRDefault="007F07D5" w:rsidP="00AC3D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52C">
        <w:rPr>
          <w:rFonts w:ascii="Times New Roman" w:hAnsi="Times New Roman" w:cs="Times New Roman"/>
          <w:sz w:val="28"/>
          <w:szCs w:val="28"/>
        </w:rPr>
        <w:t>Исследовательска</w:t>
      </w:r>
      <w:r w:rsidR="001F352C">
        <w:rPr>
          <w:rFonts w:ascii="Times New Roman" w:hAnsi="Times New Roman" w:cs="Times New Roman"/>
          <w:sz w:val="28"/>
          <w:szCs w:val="28"/>
        </w:rPr>
        <w:t>я</w:t>
      </w:r>
      <w:r w:rsidRPr="001F352C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proofErr w:type="gramStart"/>
      <w:r w:rsidRPr="001F352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F3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52C">
        <w:rPr>
          <w:rFonts w:ascii="Times New Roman" w:hAnsi="Times New Roman" w:cs="Times New Roman"/>
          <w:sz w:val="28"/>
          <w:szCs w:val="28"/>
        </w:rPr>
        <w:t>двуаспектна</w:t>
      </w:r>
      <w:proofErr w:type="spellEnd"/>
      <w:r w:rsidRPr="001F352C">
        <w:rPr>
          <w:rFonts w:ascii="Times New Roman" w:hAnsi="Times New Roman" w:cs="Times New Roman"/>
          <w:sz w:val="28"/>
          <w:szCs w:val="28"/>
        </w:rPr>
        <w:t>. С одной стороны, она имеет целью развити</w:t>
      </w:r>
      <w:r w:rsidR="00515A4E">
        <w:rPr>
          <w:rFonts w:ascii="Times New Roman" w:hAnsi="Times New Roman" w:cs="Times New Roman"/>
          <w:sz w:val="28"/>
          <w:szCs w:val="28"/>
        </w:rPr>
        <w:t xml:space="preserve">е </w:t>
      </w:r>
      <w:r w:rsidRPr="001F352C">
        <w:rPr>
          <w:rFonts w:ascii="Times New Roman" w:hAnsi="Times New Roman" w:cs="Times New Roman"/>
          <w:sz w:val="28"/>
          <w:szCs w:val="28"/>
        </w:rPr>
        <w:t xml:space="preserve"> личности, его творческих способностей. С другой, получение нового результата, который</w:t>
      </w:r>
      <w:r w:rsidR="00515A4E">
        <w:rPr>
          <w:rFonts w:ascii="Times New Roman" w:hAnsi="Times New Roman" w:cs="Times New Roman"/>
          <w:sz w:val="28"/>
          <w:szCs w:val="28"/>
        </w:rPr>
        <w:t xml:space="preserve">, в свою очередь, </w:t>
      </w:r>
      <w:r w:rsidRPr="001F352C">
        <w:rPr>
          <w:rFonts w:ascii="Times New Roman" w:hAnsi="Times New Roman" w:cs="Times New Roman"/>
          <w:sz w:val="28"/>
          <w:szCs w:val="28"/>
        </w:rPr>
        <w:t xml:space="preserve"> может быть применен для достижения иного более значимого </w:t>
      </w:r>
      <w:r w:rsidR="00E3299B">
        <w:rPr>
          <w:rFonts w:ascii="Times New Roman" w:hAnsi="Times New Roman" w:cs="Times New Roman"/>
          <w:sz w:val="28"/>
          <w:szCs w:val="28"/>
        </w:rPr>
        <w:t>результата</w:t>
      </w:r>
      <w:r w:rsidRPr="001F352C">
        <w:rPr>
          <w:rFonts w:ascii="Times New Roman" w:hAnsi="Times New Roman" w:cs="Times New Roman"/>
          <w:sz w:val="28"/>
          <w:szCs w:val="28"/>
        </w:rPr>
        <w:t>.</w:t>
      </w:r>
    </w:p>
    <w:p w:rsidR="00E3299B" w:rsidRPr="00891D5E" w:rsidRDefault="00E3299B" w:rsidP="00E329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4E">
        <w:rPr>
          <w:rFonts w:ascii="Times New Roman" w:hAnsi="Times New Roman" w:cs="Times New Roman"/>
          <w:sz w:val="28"/>
          <w:szCs w:val="28"/>
        </w:rPr>
        <w:t>Существует точка зрения, согласно которой «</w:t>
      </w:r>
      <w:r w:rsidRPr="0051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развитое исследовательское поведение рассматривается уже не как узкоспециальная личностная особенность, требующаяся для небольшой профессиональной группы научных работников, а как неотъемлемая характеристика личности, входящая в структуру представлений о профессионализме и компетентности в любой сфере культуры. И даже шире </w:t>
      </w:r>
      <w:r w:rsidRPr="00515A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как стиль жизни современного человека» [1]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данным мнением невозможно не согласиться. Самый важный опыт приобретается человеком именно посредством самопознания и самореализации. Именно поэтому одной из целей образовательного процесса является  научить студентов не только использовать готовый материал, но и обобщать и систематизировать </w:t>
      </w:r>
      <w:r w:rsidRPr="00891D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статистические данные, делая самостоятельные выводы.</w:t>
      </w:r>
      <w:r w:rsidR="00891D5E" w:rsidRPr="00891D5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Однако встречаются </w:t>
      </w:r>
      <w:r w:rsidR="00891D5E" w:rsidRPr="00891D5E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педагогически</w:t>
      </w:r>
      <w:r w:rsidR="00891D5E" w:rsidRPr="00891D5E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="00891D5E" w:rsidRPr="00891D5E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работник</w:t>
      </w:r>
      <w:r w:rsidR="00891D5E" w:rsidRPr="00891D5E">
        <w:rPr>
          <w:rFonts w:ascii="Times New Roman" w:hAnsi="Times New Roman" w:cs="Times New Roman"/>
          <w:color w:val="000000"/>
          <w:spacing w:val="-4"/>
          <w:sz w:val="28"/>
          <w:szCs w:val="28"/>
        </w:rPr>
        <w:t>и, не имеющие</w:t>
      </w:r>
      <w:r w:rsidR="00891D5E" w:rsidRPr="00891D5E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четкого по</w:t>
      </w:r>
      <w:r w:rsidR="00891D5E" w:rsidRPr="00891D5E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нимания иссле</w:t>
      </w:r>
      <w:r w:rsidR="00891D5E" w:rsidRPr="00891D5E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довательской деятельности</w:t>
      </w:r>
      <w:r w:rsidR="00891D5E" w:rsidRPr="00891D5E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.</w:t>
      </w:r>
      <w:r w:rsidR="00891D5E" w:rsidRPr="00891D5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Представление лишь материала в наглядной форме, например,  в виде презентаций, не является исследованием и не показывает умение студента к самореализации.</w:t>
      </w:r>
    </w:p>
    <w:p w:rsidR="00891D5E" w:rsidRDefault="00B02F67" w:rsidP="001F35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52C">
        <w:rPr>
          <w:rFonts w:ascii="Times New Roman" w:hAnsi="Times New Roman" w:cs="Times New Roman"/>
          <w:sz w:val="28"/>
          <w:szCs w:val="28"/>
        </w:rPr>
        <w:t xml:space="preserve">Нашим учебным планом предусмотрена итоговая государственная  аттестация в виде защиты выпускной квалификационной работы. Третья глава работы – это аналитическая часть, которая </w:t>
      </w:r>
      <w:proofErr w:type="gramStart"/>
      <w:r w:rsidRPr="001F352C">
        <w:rPr>
          <w:rFonts w:ascii="Times New Roman" w:hAnsi="Times New Roman" w:cs="Times New Roman"/>
          <w:sz w:val="28"/>
          <w:szCs w:val="28"/>
        </w:rPr>
        <w:t>показывает насколько студент овладел</w:t>
      </w:r>
      <w:proofErr w:type="gramEnd"/>
      <w:r w:rsidRPr="001F352C">
        <w:rPr>
          <w:rFonts w:ascii="Times New Roman" w:hAnsi="Times New Roman" w:cs="Times New Roman"/>
          <w:sz w:val="28"/>
          <w:szCs w:val="28"/>
        </w:rPr>
        <w:t xml:space="preserve"> навыками сбора, систематизации </w:t>
      </w:r>
      <w:r w:rsidR="00891D5E">
        <w:rPr>
          <w:rFonts w:ascii="Times New Roman" w:hAnsi="Times New Roman" w:cs="Times New Roman"/>
          <w:sz w:val="28"/>
          <w:szCs w:val="28"/>
        </w:rPr>
        <w:t xml:space="preserve">и анализа полученного материала, как обучающийся может самостоятельно представить материал и </w:t>
      </w:r>
      <w:proofErr w:type="spellStart"/>
      <w:r w:rsidR="00891D5E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="00891D5E">
        <w:rPr>
          <w:rFonts w:ascii="Times New Roman" w:hAnsi="Times New Roman" w:cs="Times New Roman"/>
          <w:sz w:val="28"/>
          <w:szCs w:val="28"/>
        </w:rPr>
        <w:t xml:space="preserve"> на защите.</w:t>
      </w:r>
      <w:r w:rsidRPr="001F352C">
        <w:rPr>
          <w:rFonts w:ascii="Times New Roman" w:hAnsi="Times New Roman" w:cs="Times New Roman"/>
          <w:sz w:val="28"/>
          <w:szCs w:val="28"/>
        </w:rPr>
        <w:t xml:space="preserve"> </w:t>
      </w:r>
      <w:r w:rsidR="00891D5E">
        <w:rPr>
          <w:rFonts w:ascii="Times New Roman" w:hAnsi="Times New Roman" w:cs="Times New Roman"/>
          <w:sz w:val="28"/>
          <w:szCs w:val="28"/>
        </w:rPr>
        <w:t>С этой целью УМО разрабатывает темы ВКРЮ требующие не только теоретического осмысления, но и имеющие практическую значимость.</w:t>
      </w:r>
    </w:p>
    <w:p w:rsidR="00B02F67" w:rsidRDefault="00891D5E" w:rsidP="001F35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заслуживает тот факт, что м</w:t>
      </w:r>
      <w:r w:rsidR="00B02F67" w:rsidRPr="001F352C">
        <w:rPr>
          <w:rFonts w:ascii="Times New Roman" w:hAnsi="Times New Roman" w:cs="Times New Roman"/>
          <w:sz w:val="28"/>
          <w:szCs w:val="28"/>
        </w:rPr>
        <w:t>атериал должен быть официальным, т.е. для его получения обуча</w:t>
      </w:r>
      <w:r w:rsidR="00E51D65">
        <w:rPr>
          <w:rFonts w:ascii="Times New Roman" w:hAnsi="Times New Roman" w:cs="Times New Roman"/>
          <w:sz w:val="28"/>
          <w:szCs w:val="28"/>
        </w:rPr>
        <w:t>ю</w:t>
      </w:r>
      <w:r w:rsidR="00B02F67" w:rsidRPr="001F352C">
        <w:rPr>
          <w:rFonts w:ascii="Times New Roman" w:hAnsi="Times New Roman" w:cs="Times New Roman"/>
          <w:sz w:val="28"/>
          <w:szCs w:val="28"/>
        </w:rPr>
        <w:t xml:space="preserve">щиеся обязаны исследовать официальные сайты ГУВД РФ или ГУВД МО. Так же могу применяться </w:t>
      </w:r>
      <w:r w:rsidR="00B02F67" w:rsidRPr="006509AD">
        <w:rPr>
          <w:rFonts w:ascii="Times New Roman" w:hAnsi="Times New Roman" w:cs="Times New Roman"/>
          <w:sz w:val="28"/>
          <w:szCs w:val="28"/>
        </w:rPr>
        <w:t>данные с сайта Федеральной Службы Государственной Статистики РФ.</w:t>
      </w:r>
      <w:r w:rsidRPr="006509AD">
        <w:rPr>
          <w:rFonts w:ascii="Times New Roman" w:hAnsi="Times New Roman" w:cs="Times New Roman"/>
          <w:sz w:val="28"/>
          <w:szCs w:val="28"/>
        </w:rPr>
        <w:t xml:space="preserve">  </w:t>
      </w:r>
      <w:r w:rsidR="000241BC" w:rsidRPr="006509A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Полученные данные необхо</w:t>
      </w:r>
      <w:r w:rsidR="000241BC" w:rsidRPr="006509A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димо сопоставить друг с другом и с </w:t>
      </w:r>
      <w:r w:rsidR="000241BC" w:rsidRPr="006509AD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литературными источниками и проанализировать, то есть установить и </w:t>
      </w:r>
      <w:r w:rsidR="000241BC" w:rsidRPr="006509A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сформулировать, закономерности, обнаруженные в процессе исследо</w:t>
      </w:r>
      <w:r w:rsidR="000241BC" w:rsidRPr="006509AD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вания</w:t>
      </w:r>
      <w:r w:rsidR="000241BC" w:rsidRPr="006509A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. </w:t>
      </w:r>
      <w:r w:rsidRPr="006509AD">
        <w:rPr>
          <w:rFonts w:ascii="Times New Roman" w:hAnsi="Times New Roman" w:cs="Times New Roman"/>
          <w:sz w:val="28"/>
          <w:szCs w:val="28"/>
        </w:rPr>
        <w:t>Данный фактор показывает уровень владения поисковыми навыками, а также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выявлению умения выявлять в информации главное и акцентировать на ней внимание.</w:t>
      </w:r>
    </w:p>
    <w:p w:rsidR="006509AD" w:rsidRPr="005568C0" w:rsidRDefault="00474B44" w:rsidP="00556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Собранный материал </w:t>
      </w:r>
      <w:r w:rsidR="003D4DE5">
        <w:rPr>
          <w:rFonts w:ascii="Times New Roman" w:hAnsi="Times New Roman" w:cs="Times New Roman"/>
          <w:sz w:val="28"/>
          <w:szCs w:val="28"/>
        </w:rPr>
        <w:t xml:space="preserve">студенты представляют в виде </w:t>
      </w:r>
      <w:r>
        <w:rPr>
          <w:rFonts w:ascii="Times New Roman" w:hAnsi="Times New Roman" w:cs="Times New Roman"/>
          <w:sz w:val="28"/>
          <w:szCs w:val="28"/>
        </w:rPr>
        <w:t>таблиц, на основе которых строятся диаграммы и графики.</w:t>
      </w:r>
      <w:r w:rsidR="003D4DE5">
        <w:rPr>
          <w:rFonts w:ascii="Times New Roman" w:hAnsi="Times New Roman" w:cs="Times New Roman"/>
          <w:sz w:val="28"/>
          <w:szCs w:val="28"/>
        </w:rPr>
        <w:t xml:space="preserve"> Так</w:t>
      </w:r>
      <w:r w:rsidR="004D3F39">
        <w:rPr>
          <w:rFonts w:ascii="Times New Roman" w:hAnsi="Times New Roman" w:cs="Times New Roman"/>
          <w:sz w:val="28"/>
          <w:szCs w:val="28"/>
        </w:rPr>
        <w:t>, например,</w:t>
      </w:r>
      <w:r w:rsidR="003D4DE5">
        <w:rPr>
          <w:rFonts w:ascii="Times New Roman" w:hAnsi="Times New Roman" w:cs="Times New Roman"/>
          <w:sz w:val="28"/>
          <w:szCs w:val="28"/>
        </w:rPr>
        <w:t xml:space="preserve"> по теме </w:t>
      </w:r>
      <w:r w:rsidR="005568C0">
        <w:rPr>
          <w:rFonts w:ascii="Times New Roman" w:hAnsi="Times New Roman" w:cs="Times New Roman"/>
          <w:sz w:val="28"/>
          <w:szCs w:val="28"/>
        </w:rPr>
        <w:lastRenderedPageBreak/>
        <w:t xml:space="preserve">«Преступления, совершаемые с применением взрывчатых веществ», </w:t>
      </w:r>
      <w:r w:rsidR="005568C0" w:rsidRPr="005568C0">
        <w:rPr>
          <w:rFonts w:ascii="Times New Roman" w:hAnsi="Times New Roman" w:cs="Times New Roman"/>
          <w:sz w:val="28"/>
          <w:szCs w:val="28"/>
        </w:rPr>
        <w:t>аналит</w:t>
      </w:r>
      <w:r w:rsidR="00E3542E">
        <w:rPr>
          <w:rFonts w:ascii="Times New Roman" w:hAnsi="Times New Roman" w:cs="Times New Roman"/>
          <w:sz w:val="28"/>
          <w:szCs w:val="28"/>
        </w:rPr>
        <w:t>ическая глава может быть представлена в следующем виде</w:t>
      </w:r>
      <w:r w:rsidR="005568C0" w:rsidRPr="005568C0">
        <w:rPr>
          <w:rFonts w:ascii="Times New Roman" w:hAnsi="Times New Roman" w:cs="Times New Roman"/>
          <w:sz w:val="28"/>
          <w:szCs w:val="28"/>
        </w:rPr>
        <w:t>.</w:t>
      </w:r>
    </w:p>
    <w:p w:rsidR="00147319" w:rsidRDefault="005568C0" w:rsidP="00556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C0">
        <w:rPr>
          <w:rFonts w:ascii="Times New Roman" w:hAnsi="Times New Roman" w:cs="Times New Roman"/>
          <w:sz w:val="28"/>
          <w:szCs w:val="28"/>
        </w:rPr>
        <w:t xml:space="preserve">Данные для исследования взяты с сайта ГУВД </w:t>
      </w:r>
      <w:proofErr w:type="gramStart"/>
      <w:r w:rsidRPr="005568C0">
        <w:rPr>
          <w:rFonts w:ascii="Times New Roman" w:hAnsi="Times New Roman" w:cs="Times New Roman"/>
          <w:sz w:val="28"/>
          <w:szCs w:val="28"/>
        </w:rPr>
        <w:t>Московской</w:t>
      </w:r>
      <w:proofErr w:type="gramEnd"/>
      <w:r w:rsidRPr="005568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68C0" w:rsidRDefault="005568C0" w:rsidP="00556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организация взрывов и применение взрывчатых веществ в различных областях Российской Федерации существенно разница. Это зависит, в первую очередь, от желаемого эффекта. Как правило, взрывы организовываю для того, что бы максимально увеличит количество жертв. Следовательно</w:t>
      </w:r>
      <w:r w:rsidR="00E354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взрывы организуются там, где наибольшее число людей. Применительно к Российской Федерации – это Центральный округ. Именно поэтому для анализа преступлений, совершенных путем взрыва был взят Центральный регион РФ, а в нем Московская область.</w:t>
      </w:r>
    </w:p>
    <w:p w:rsidR="005568C0" w:rsidRDefault="005568C0" w:rsidP="00556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ГУВД Московской области в январе 2016 года было совершено всего 670 преступлений, из них с применением огнестрельного и газового оружия, боеприпасов и взрывчатых веществ – 12 преступлений. </w:t>
      </w:r>
    </w:p>
    <w:p w:rsidR="005568C0" w:rsidRDefault="005568C0" w:rsidP="00556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Число преступлений, совершенных за январь 2016 г.</w:t>
      </w:r>
    </w:p>
    <w:tbl>
      <w:tblPr>
        <w:tblStyle w:val="a8"/>
        <w:tblW w:w="0" w:type="auto"/>
        <w:tblLook w:val="04A0"/>
      </w:tblPr>
      <w:tblGrid>
        <w:gridCol w:w="6912"/>
        <w:gridCol w:w="2553"/>
      </w:tblGrid>
      <w:tr w:rsidR="005568C0" w:rsidTr="007515FA">
        <w:tc>
          <w:tcPr>
            <w:tcW w:w="6912" w:type="dxa"/>
          </w:tcPr>
          <w:p w:rsidR="005568C0" w:rsidRDefault="005568C0" w:rsidP="007515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совершенных преступлений</w:t>
            </w:r>
          </w:p>
          <w:p w:rsidR="005568C0" w:rsidRDefault="005568C0" w:rsidP="007515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553" w:type="dxa"/>
          </w:tcPr>
          <w:p w:rsidR="005568C0" w:rsidRDefault="005568C0" w:rsidP="007515FA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6570</w:t>
            </w:r>
          </w:p>
          <w:p w:rsidR="005568C0" w:rsidRDefault="005568C0" w:rsidP="007515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8C0" w:rsidTr="007515FA">
        <w:tc>
          <w:tcPr>
            <w:tcW w:w="6912" w:type="dxa"/>
          </w:tcPr>
          <w:p w:rsidR="005568C0" w:rsidRDefault="005568C0" w:rsidP="007515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Совершены с применением огнестрельного и газового оружия, с применением боеприпасов и взрывчатых веществ</w:t>
            </w:r>
            <w:proofErr w:type="gramEnd"/>
          </w:p>
        </w:tc>
        <w:tc>
          <w:tcPr>
            <w:tcW w:w="2553" w:type="dxa"/>
          </w:tcPr>
          <w:p w:rsidR="005568C0" w:rsidRDefault="005568C0" w:rsidP="007515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C0" w:rsidRDefault="005568C0" w:rsidP="007515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5568C0" w:rsidRDefault="005568C0" w:rsidP="00556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8C0" w:rsidRDefault="005568C0" w:rsidP="00556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1. Соотношение преступлений всего и совершенных с применением оружия и боеприпасов</w:t>
      </w:r>
    </w:p>
    <w:p w:rsidR="005568C0" w:rsidRDefault="005568C0" w:rsidP="005568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53125" cy="3200400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568C0" w:rsidRDefault="005568C0" w:rsidP="00556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8C0" w:rsidRDefault="005568C0" w:rsidP="00556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преступлений, совершенных с применением оружия и взрывчатых веществ составляет 0,18% от всех зарегистрированных за данный месяц преступлений.</w:t>
      </w:r>
    </w:p>
    <w:p w:rsidR="005568C0" w:rsidRDefault="005568C0" w:rsidP="00556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рассмотрим динамику исследуемых преступлений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лет и проследим тенденцию на будущее.</w:t>
      </w:r>
    </w:p>
    <w:p w:rsidR="005568C0" w:rsidRDefault="005568C0" w:rsidP="00556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 Число преступлений, совершенных за 2011 г.</w:t>
      </w:r>
    </w:p>
    <w:tbl>
      <w:tblPr>
        <w:tblStyle w:val="a8"/>
        <w:tblW w:w="0" w:type="auto"/>
        <w:tblLook w:val="04A0"/>
      </w:tblPr>
      <w:tblGrid>
        <w:gridCol w:w="7763"/>
        <w:gridCol w:w="1702"/>
      </w:tblGrid>
      <w:tr w:rsidR="005568C0" w:rsidTr="007515FA">
        <w:tc>
          <w:tcPr>
            <w:tcW w:w="7763" w:type="dxa"/>
          </w:tcPr>
          <w:p w:rsidR="005568C0" w:rsidRDefault="005568C0" w:rsidP="007515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совершено преступлений,</w:t>
            </w:r>
          </w:p>
          <w:p w:rsidR="005568C0" w:rsidRDefault="005568C0" w:rsidP="007515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702" w:type="dxa"/>
          </w:tcPr>
          <w:p w:rsidR="005568C0" w:rsidRDefault="005568C0" w:rsidP="007515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113869</w:t>
            </w:r>
          </w:p>
        </w:tc>
      </w:tr>
      <w:tr w:rsidR="005568C0" w:rsidTr="007515FA">
        <w:tc>
          <w:tcPr>
            <w:tcW w:w="7763" w:type="dxa"/>
          </w:tcPr>
          <w:p w:rsidR="005568C0" w:rsidRDefault="005568C0" w:rsidP="007515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Совершены с применением огнестрельного и газового оружия, с применением боеприпасов и взрывчатых веществ</w:t>
            </w:r>
            <w:proofErr w:type="gramEnd"/>
          </w:p>
        </w:tc>
        <w:tc>
          <w:tcPr>
            <w:tcW w:w="1702" w:type="dxa"/>
          </w:tcPr>
          <w:p w:rsidR="005568C0" w:rsidRDefault="005568C0" w:rsidP="007515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147319" w:rsidRDefault="00147319" w:rsidP="00556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8C0" w:rsidRDefault="005568C0" w:rsidP="00556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2. Соотношение преступлений всего и совершенных с применением оружия и боеприпасов</w:t>
      </w:r>
    </w:p>
    <w:p w:rsidR="005568C0" w:rsidRDefault="005568C0" w:rsidP="005568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53125" cy="3705225"/>
            <wp:effectExtent l="19050" t="0" r="952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568C0" w:rsidRDefault="005568C0" w:rsidP="005568C0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5568C0" w:rsidRPr="00010B15" w:rsidRDefault="005568C0" w:rsidP="005568C0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10B15">
        <w:rPr>
          <w:sz w:val="28"/>
          <w:szCs w:val="28"/>
        </w:rPr>
        <w:t>За 2011 год процент преступлений, совершенных с использованием оружия, боеприпасов и взрывчатых веществ составил 0,05%.</w:t>
      </w:r>
    </w:p>
    <w:p w:rsidR="005568C0" w:rsidRDefault="005568C0" w:rsidP="005568C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0B15">
        <w:rPr>
          <w:sz w:val="28"/>
          <w:szCs w:val="28"/>
        </w:rPr>
        <w:t xml:space="preserve">В 2012 году всего в Московской  области было зарегистрировано  109349 </w:t>
      </w:r>
      <w:r>
        <w:rPr>
          <w:sz w:val="28"/>
          <w:szCs w:val="28"/>
        </w:rPr>
        <w:t xml:space="preserve"> </w:t>
      </w:r>
      <w:r w:rsidRPr="00010B15">
        <w:rPr>
          <w:sz w:val="28"/>
          <w:szCs w:val="28"/>
        </w:rPr>
        <w:t xml:space="preserve">преступления, что </w:t>
      </w:r>
      <w:r>
        <w:rPr>
          <w:sz w:val="28"/>
          <w:szCs w:val="28"/>
        </w:rPr>
        <w:t>на 4%  или 4520 преступлений меньше, чем совершенных в 2011 году.</w:t>
      </w:r>
    </w:p>
    <w:p w:rsidR="005568C0" w:rsidRDefault="005568C0" w:rsidP="00556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 Число преступлений, совершенных за 2012 г.</w:t>
      </w:r>
    </w:p>
    <w:tbl>
      <w:tblPr>
        <w:tblStyle w:val="a8"/>
        <w:tblW w:w="0" w:type="auto"/>
        <w:tblLook w:val="04A0"/>
      </w:tblPr>
      <w:tblGrid>
        <w:gridCol w:w="7479"/>
        <w:gridCol w:w="1844"/>
      </w:tblGrid>
      <w:tr w:rsidR="005568C0" w:rsidTr="007515FA">
        <w:tc>
          <w:tcPr>
            <w:tcW w:w="7479" w:type="dxa"/>
          </w:tcPr>
          <w:p w:rsidR="005568C0" w:rsidRDefault="005568C0" w:rsidP="007515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 зарегистрированных преступлений,</w:t>
            </w:r>
          </w:p>
          <w:p w:rsidR="005568C0" w:rsidRDefault="005568C0" w:rsidP="007515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1844" w:type="dxa"/>
          </w:tcPr>
          <w:p w:rsidR="005568C0" w:rsidRDefault="005568C0" w:rsidP="007515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109349</w:t>
            </w:r>
          </w:p>
        </w:tc>
      </w:tr>
      <w:tr w:rsidR="005568C0" w:rsidTr="007515FA">
        <w:tc>
          <w:tcPr>
            <w:tcW w:w="7479" w:type="dxa"/>
          </w:tcPr>
          <w:p w:rsidR="005568C0" w:rsidRDefault="005568C0" w:rsidP="007515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Совершены с применением огнестрельного и газового оружия, с применением боеприпасов и взрывчатых веществ</w:t>
            </w:r>
            <w:proofErr w:type="gramEnd"/>
          </w:p>
        </w:tc>
        <w:tc>
          <w:tcPr>
            <w:tcW w:w="1844" w:type="dxa"/>
          </w:tcPr>
          <w:p w:rsidR="005568C0" w:rsidRDefault="005568C0" w:rsidP="007515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</w:tr>
    </w:tbl>
    <w:p w:rsidR="005568C0" w:rsidRDefault="005568C0" w:rsidP="00556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8C0" w:rsidRDefault="005568C0" w:rsidP="00556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3. Соотношение преступлений всего и совершенных с применением оружия и боеприпасов</w:t>
      </w:r>
    </w:p>
    <w:p w:rsidR="005568C0" w:rsidRDefault="005568C0" w:rsidP="005568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53125" cy="3800475"/>
            <wp:effectExtent l="19050" t="0" r="9525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568C0" w:rsidRPr="00010B15" w:rsidRDefault="005568C0" w:rsidP="005568C0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10B15">
        <w:rPr>
          <w:sz w:val="28"/>
          <w:szCs w:val="28"/>
        </w:rPr>
        <w:t>За 201</w:t>
      </w:r>
      <w:r>
        <w:rPr>
          <w:sz w:val="28"/>
          <w:szCs w:val="28"/>
        </w:rPr>
        <w:t>2</w:t>
      </w:r>
      <w:r w:rsidRPr="00010B15">
        <w:rPr>
          <w:sz w:val="28"/>
          <w:szCs w:val="28"/>
        </w:rPr>
        <w:t xml:space="preserve"> год процент преступлений, совершенных с использованием оружия, боеприпасов и взрывчатых веществ составил 0,</w:t>
      </w:r>
      <w:r>
        <w:rPr>
          <w:sz w:val="28"/>
          <w:szCs w:val="28"/>
        </w:rPr>
        <w:t>13</w:t>
      </w:r>
      <w:r w:rsidRPr="00010B15">
        <w:rPr>
          <w:sz w:val="28"/>
          <w:szCs w:val="28"/>
        </w:rPr>
        <w:t>%.</w:t>
      </w:r>
    </w:p>
    <w:p w:rsidR="005568C0" w:rsidRDefault="005568C0" w:rsidP="00556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Сравним количество преступлений, совершенных с использованием оружия, боеприпасов и взрывчатых веществ за 2011 и 2012 год.</w:t>
      </w:r>
    </w:p>
    <w:p w:rsidR="005568C0" w:rsidRDefault="005568C0" w:rsidP="00556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4. Количество преступлений, совершенных с применением оружия и взрывчатых веществ</w:t>
      </w:r>
    </w:p>
    <w:p w:rsidR="005568C0" w:rsidRDefault="005568C0" w:rsidP="005568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028950"/>
            <wp:effectExtent l="19050" t="0" r="19050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568C0" w:rsidRDefault="005568C0" w:rsidP="00556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8C0" w:rsidRDefault="005568C0" w:rsidP="00556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Вывод: несмотря на уменьшение общего количества зарегистрированных преступлений, количество преступлений, совершенных с использованием оружия, взрывчатых веществ и боеприпасов возросло на 61%.</w:t>
      </w:r>
    </w:p>
    <w:p w:rsidR="005568C0" w:rsidRDefault="005568C0" w:rsidP="00556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2013 году по Московской области было зарегистрировано 107178 преступлений, из которых 132 было совершено с использованием оружия, боеприпасов и взрывчатых веществ</w:t>
      </w:r>
    </w:p>
    <w:p w:rsidR="005568C0" w:rsidRDefault="005568C0" w:rsidP="00556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 Число преступлений, совершенных за 2013 г.</w:t>
      </w:r>
    </w:p>
    <w:tbl>
      <w:tblPr>
        <w:tblStyle w:val="a8"/>
        <w:tblW w:w="0" w:type="auto"/>
        <w:tblLook w:val="04A0"/>
      </w:tblPr>
      <w:tblGrid>
        <w:gridCol w:w="7196"/>
        <w:gridCol w:w="1986"/>
      </w:tblGrid>
      <w:tr w:rsidR="005568C0" w:rsidTr="007515FA">
        <w:tc>
          <w:tcPr>
            <w:tcW w:w="7196" w:type="dxa"/>
          </w:tcPr>
          <w:p w:rsidR="005568C0" w:rsidRDefault="005568C0" w:rsidP="007515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зарегистрированных преступлений,</w:t>
            </w:r>
          </w:p>
          <w:p w:rsidR="005568C0" w:rsidRDefault="005568C0" w:rsidP="007515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1986" w:type="dxa"/>
          </w:tcPr>
          <w:p w:rsidR="005568C0" w:rsidRDefault="005568C0" w:rsidP="007515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107178</w:t>
            </w:r>
          </w:p>
        </w:tc>
      </w:tr>
      <w:tr w:rsidR="005568C0" w:rsidTr="007515FA">
        <w:tc>
          <w:tcPr>
            <w:tcW w:w="7196" w:type="dxa"/>
          </w:tcPr>
          <w:p w:rsidR="005568C0" w:rsidRDefault="005568C0" w:rsidP="007515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Совершены с применением огнестрельного и газового оружия, с применением боеприпасов и взрывчатых веществ</w:t>
            </w:r>
            <w:proofErr w:type="gramEnd"/>
          </w:p>
        </w:tc>
        <w:tc>
          <w:tcPr>
            <w:tcW w:w="1986" w:type="dxa"/>
          </w:tcPr>
          <w:p w:rsidR="005568C0" w:rsidRDefault="005568C0" w:rsidP="007515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</w:tbl>
    <w:p w:rsidR="005568C0" w:rsidRDefault="005568C0" w:rsidP="00556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8C0" w:rsidRDefault="005568C0" w:rsidP="00556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5. Соотношение преступлений всего и совершенных с применением оружия и боеприпасов</w:t>
      </w:r>
    </w:p>
    <w:p w:rsidR="005568C0" w:rsidRDefault="005568C0" w:rsidP="005568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3125" cy="3800475"/>
            <wp:effectExtent l="19050" t="0" r="9525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568C0" w:rsidRDefault="005568C0" w:rsidP="00556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8C0" w:rsidRDefault="005568C0" w:rsidP="005568C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0B15">
        <w:rPr>
          <w:sz w:val="28"/>
          <w:szCs w:val="28"/>
        </w:rPr>
        <w:lastRenderedPageBreak/>
        <w:t>За 201</w:t>
      </w:r>
      <w:r>
        <w:rPr>
          <w:sz w:val="28"/>
          <w:szCs w:val="28"/>
        </w:rPr>
        <w:t>3</w:t>
      </w:r>
      <w:r w:rsidRPr="00010B15">
        <w:rPr>
          <w:sz w:val="28"/>
          <w:szCs w:val="28"/>
        </w:rPr>
        <w:t xml:space="preserve"> год процент преступлений, совершенных с использованием оружия, боеприпасов и взрывчатых веществ составил 0,</w:t>
      </w:r>
      <w:r>
        <w:rPr>
          <w:sz w:val="28"/>
          <w:szCs w:val="28"/>
        </w:rPr>
        <w:t>12</w:t>
      </w:r>
      <w:r w:rsidRPr="00010B15">
        <w:rPr>
          <w:sz w:val="28"/>
          <w:szCs w:val="28"/>
        </w:rPr>
        <w:t>%.</w:t>
      </w:r>
      <w:r>
        <w:rPr>
          <w:sz w:val="28"/>
          <w:szCs w:val="28"/>
        </w:rPr>
        <w:t xml:space="preserve"> При этом </w:t>
      </w:r>
      <w:proofErr w:type="gramStart"/>
      <w:r>
        <w:rPr>
          <w:sz w:val="28"/>
          <w:szCs w:val="28"/>
        </w:rPr>
        <w:t>наблюдается общий незначительны</w:t>
      </w:r>
      <w:proofErr w:type="gramEnd"/>
      <w:r>
        <w:rPr>
          <w:sz w:val="28"/>
          <w:szCs w:val="28"/>
        </w:rPr>
        <w:t xml:space="preserve"> спад как количества зарегистрированных преступлений всего, так  количества преступлений, совершенных с применением взрывчатых веществ и оружия.</w:t>
      </w:r>
    </w:p>
    <w:p w:rsidR="005568C0" w:rsidRDefault="005568C0" w:rsidP="005568C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2014 году в Московской области по данным ГУВД по Московской прослеживается уменьшение общего количества зарегистрированных преступлений:</w:t>
      </w:r>
      <w:proofErr w:type="gramEnd"/>
    </w:p>
    <w:p w:rsidR="005568C0" w:rsidRDefault="005568C0" w:rsidP="00556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5. Число преступлений, совершенных за 2014 г.</w:t>
      </w:r>
    </w:p>
    <w:tbl>
      <w:tblPr>
        <w:tblStyle w:val="a8"/>
        <w:tblW w:w="0" w:type="auto"/>
        <w:tblLook w:val="04A0"/>
      </w:tblPr>
      <w:tblGrid>
        <w:gridCol w:w="7905"/>
        <w:gridCol w:w="1560"/>
      </w:tblGrid>
      <w:tr w:rsidR="005568C0" w:rsidTr="007515FA">
        <w:tc>
          <w:tcPr>
            <w:tcW w:w="7905" w:type="dxa"/>
          </w:tcPr>
          <w:p w:rsidR="005568C0" w:rsidRDefault="005568C0" w:rsidP="007515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зарегистрировано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преступлении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568C0" w:rsidRDefault="005568C0" w:rsidP="007515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560" w:type="dxa"/>
          </w:tcPr>
          <w:p w:rsidR="005568C0" w:rsidRDefault="005568C0" w:rsidP="007515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91061</w:t>
            </w:r>
          </w:p>
        </w:tc>
      </w:tr>
      <w:tr w:rsidR="005568C0" w:rsidTr="007515FA">
        <w:tc>
          <w:tcPr>
            <w:tcW w:w="7905" w:type="dxa"/>
          </w:tcPr>
          <w:p w:rsidR="005568C0" w:rsidRDefault="005568C0" w:rsidP="007515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Совершены с применением огнестрельного и газового оружия, с применением боеприпасов и взрывчатых веществ</w:t>
            </w:r>
            <w:proofErr w:type="gramEnd"/>
          </w:p>
        </w:tc>
        <w:tc>
          <w:tcPr>
            <w:tcW w:w="1560" w:type="dxa"/>
          </w:tcPr>
          <w:p w:rsidR="005568C0" w:rsidRDefault="005568C0" w:rsidP="007515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</w:tbl>
    <w:p w:rsidR="005568C0" w:rsidRDefault="005568C0" w:rsidP="00556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8C0" w:rsidRDefault="005568C0" w:rsidP="00556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6. Соотношение преступлений всего и совершенных с применением оружия и боеприпасов</w:t>
      </w:r>
    </w:p>
    <w:p w:rsidR="005568C0" w:rsidRDefault="005568C0" w:rsidP="005568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3125" cy="3638550"/>
            <wp:effectExtent l="19050" t="0" r="9525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568C0" w:rsidRDefault="005568C0" w:rsidP="00556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8C0" w:rsidRDefault="005568C0" w:rsidP="005568C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0B15">
        <w:rPr>
          <w:sz w:val="28"/>
          <w:szCs w:val="28"/>
        </w:rPr>
        <w:lastRenderedPageBreak/>
        <w:t>За 201</w:t>
      </w:r>
      <w:r>
        <w:rPr>
          <w:sz w:val="28"/>
          <w:szCs w:val="28"/>
        </w:rPr>
        <w:t>4</w:t>
      </w:r>
      <w:r w:rsidRPr="00010B15">
        <w:rPr>
          <w:sz w:val="28"/>
          <w:szCs w:val="28"/>
        </w:rPr>
        <w:t xml:space="preserve"> год процент преступлений, совершенных с использованием оружия, боеприпасов и взрывчатых веществ составил 0,</w:t>
      </w:r>
      <w:r>
        <w:rPr>
          <w:sz w:val="28"/>
          <w:szCs w:val="28"/>
        </w:rPr>
        <w:t>17</w:t>
      </w:r>
      <w:r w:rsidRPr="00010B15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</w:p>
    <w:p w:rsidR="005568C0" w:rsidRDefault="005568C0" w:rsidP="00556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Диаграмма 7. Соотношение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исследуемых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преступлении за 2011 – 2014 года</w:t>
      </w:r>
    </w:p>
    <w:p w:rsidR="005568C0" w:rsidRDefault="005568C0" w:rsidP="005568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3125" cy="4181475"/>
            <wp:effectExtent l="1905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568C0" w:rsidRDefault="005568C0" w:rsidP="00556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8C0" w:rsidRDefault="005568C0" w:rsidP="005568C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Вывод: в 2014 году при уменьшении количества зарегистрированных преступлений всего, происходит увеличение количества преступлений, совершенных с применением взрывчатых веществ и оружия на 14%.</w:t>
      </w:r>
    </w:p>
    <w:p w:rsidR="005568C0" w:rsidRDefault="005568C0" w:rsidP="00556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ГУВД Московской области в 2015 году было всего зарегистрировано 89183 преступления, из которых 142 было совершено с применением оружия и взрывчатых веществ.</w:t>
      </w:r>
    </w:p>
    <w:p w:rsidR="005568C0" w:rsidRDefault="005568C0" w:rsidP="00556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6. Число преступлений, совершенных за 2015 г.</w:t>
      </w:r>
    </w:p>
    <w:tbl>
      <w:tblPr>
        <w:tblStyle w:val="a8"/>
        <w:tblW w:w="0" w:type="auto"/>
        <w:tblLook w:val="04A0"/>
      </w:tblPr>
      <w:tblGrid>
        <w:gridCol w:w="7479"/>
        <w:gridCol w:w="1986"/>
      </w:tblGrid>
      <w:tr w:rsidR="005568C0" w:rsidTr="007515FA">
        <w:tc>
          <w:tcPr>
            <w:tcW w:w="7479" w:type="dxa"/>
          </w:tcPr>
          <w:p w:rsidR="005568C0" w:rsidRDefault="005568C0" w:rsidP="007515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преступлений,</w:t>
            </w:r>
          </w:p>
          <w:p w:rsidR="005568C0" w:rsidRDefault="005568C0" w:rsidP="007515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986" w:type="dxa"/>
          </w:tcPr>
          <w:p w:rsidR="005568C0" w:rsidRDefault="005568C0" w:rsidP="007515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89183</w:t>
            </w:r>
          </w:p>
        </w:tc>
      </w:tr>
      <w:tr w:rsidR="005568C0" w:rsidTr="007515FA">
        <w:tc>
          <w:tcPr>
            <w:tcW w:w="7479" w:type="dxa"/>
          </w:tcPr>
          <w:p w:rsidR="005568C0" w:rsidRDefault="005568C0" w:rsidP="007515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Совершены с применением огнестрельного и газового оружия, с применением боеприпасов и взрывчатых веществ</w:t>
            </w:r>
            <w:proofErr w:type="gramEnd"/>
          </w:p>
        </w:tc>
        <w:tc>
          <w:tcPr>
            <w:tcW w:w="1986" w:type="dxa"/>
          </w:tcPr>
          <w:p w:rsidR="005568C0" w:rsidRDefault="005568C0" w:rsidP="007515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</w:tbl>
    <w:p w:rsidR="005568C0" w:rsidRDefault="005568C0" w:rsidP="00556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Диаграмма 8. Соотношение преступлений всего и совершенных с применением оружия и боеприпасов</w:t>
      </w:r>
    </w:p>
    <w:p w:rsidR="005568C0" w:rsidRDefault="005568C0" w:rsidP="005568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3125" cy="3590925"/>
            <wp:effectExtent l="19050" t="0" r="9525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568C0" w:rsidRDefault="005568C0" w:rsidP="00556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8C0" w:rsidRDefault="005568C0" w:rsidP="005568C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0B15">
        <w:rPr>
          <w:sz w:val="28"/>
          <w:szCs w:val="28"/>
        </w:rPr>
        <w:t>За 201</w:t>
      </w:r>
      <w:r>
        <w:rPr>
          <w:sz w:val="28"/>
          <w:szCs w:val="28"/>
        </w:rPr>
        <w:t>5</w:t>
      </w:r>
      <w:r w:rsidRPr="00010B15">
        <w:rPr>
          <w:sz w:val="28"/>
          <w:szCs w:val="28"/>
        </w:rPr>
        <w:t xml:space="preserve"> год процент преступлений, совершенных с использованием оружия, боеприпасов и взрывчатых веществ составил 0,</w:t>
      </w:r>
      <w:r>
        <w:rPr>
          <w:sz w:val="28"/>
          <w:szCs w:val="28"/>
        </w:rPr>
        <w:t>16</w:t>
      </w:r>
      <w:r w:rsidRPr="00010B15">
        <w:rPr>
          <w:sz w:val="28"/>
          <w:szCs w:val="28"/>
        </w:rPr>
        <w:t>%</w:t>
      </w:r>
      <w:r>
        <w:rPr>
          <w:sz w:val="28"/>
          <w:szCs w:val="28"/>
        </w:rPr>
        <w:t xml:space="preserve"> всего количества зарегистрированных преступлений</w:t>
      </w:r>
      <w:r w:rsidRPr="00010B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568C0" w:rsidRDefault="005568C0" w:rsidP="00556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изменение количества преступлений всего и преступлений, совершенных с применением оружия, боеприпасов и взрывчатых веществ, прослеживается общая динамика, которая показана на диаграмме 9.</w:t>
      </w:r>
    </w:p>
    <w:p w:rsidR="005568C0" w:rsidRDefault="005568C0" w:rsidP="00556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9. Динамика преступности за 2011 – 2015 гг.</w:t>
      </w:r>
    </w:p>
    <w:p w:rsidR="005568C0" w:rsidRDefault="005568C0" w:rsidP="005568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19800" cy="1990725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568C0" w:rsidRDefault="005568C0" w:rsidP="00556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диаграмме можно наблюдать </w:t>
      </w:r>
      <w:r w:rsidR="00147319">
        <w:rPr>
          <w:rFonts w:ascii="Times New Roman" w:hAnsi="Times New Roman" w:cs="Times New Roman"/>
          <w:sz w:val="28"/>
          <w:szCs w:val="28"/>
        </w:rPr>
        <w:t>спад общего количества преступлений с последовательным увеличением количества преступлений, совершенных  применением взрывчатых веществ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7319">
        <w:rPr>
          <w:rFonts w:ascii="Times New Roman" w:hAnsi="Times New Roman" w:cs="Times New Roman"/>
          <w:sz w:val="28"/>
          <w:szCs w:val="28"/>
        </w:rPr>
        <w:t xml:space="preserve"> Однако  уменьшение общего количества преступлений обязательно повлечет и уменьшение преступлений, совершенных с применением оружия и взрывчатых веществ.</w:t>
      </w:r>
    </w:p>
    <w:p w:rsidR="00880C8C" w:rsidRDefault="00880C8C" w:rsidP="001473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A4E" w:rsidRPr="00147319" w:rsidRDefault="00E3542E" w:rsidP="001473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319">
        <w:rPr>
          <w:rFonts w:ascii="Times New Roman" w:hAnsi="Times New Roman" w:cs="Times New Roman"/>
          <w:sz w:val="28"/>
          <w:szCs w:val="28"/>
        </w:rPr>
        <w:t>Источники</w:t>
      </w:r>
      <w:r w:rsidR="009A2698">
        <w:rPr>
          <w:rFonts w:ascii="Times New Roman" w:hAnsi="Times New Roman" w:cs="Times New Roman"/>
          <w:sz w:val="28"/>
          <w:szCs w:val="28"/>
        </w:rPr>
        <w:t>:</w:t>
      </w:r>
    </w:p>
    <w:p w:rsidR="009A2698" w:rsidRPr="009A2698" w:rsidRDefault="009A2698" w:rsidP="009A2698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A2698">
        <w:rPr>
          <w:sz w:val="28"/>
          <w:szCs w:val="28"/>
        </w:rPr>
        <w:t>Арефьева Е.В.   Рекомендации по организации исследовательской деятельности учащихся на уроке и во время внеурочной деятельности - г</w:t>
      </w:r>
      <w:proofErr w:type="gramStart"/>
      <w:r w:rsidRPr="009A2698">
        <w:rPr>
          <w:sz w:val="28"/>
          <w:szCs w:val="28"/>
        </w:rPr>
        <w:t>.Я</w:t>
      </w:r>
      <w:proofErr w:type="gramEnd"/>
      <w:r w:rsidRPr="009A2698">
        <w:rPr>
          <w:sz w:val="28"/>
          <w:szCs w:val="28"/>
        </w:rPr>
        <w:t>ранска, 2016.</w:t>
      </w:r>
    </w:p>
    <w:sectPr w:rsidR="009A2698" w:rsidRPr="009A2698" w:rsidSect="00E97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6D06"/>
    <w:multiLevelType w:val="hybridMultilevel"/>
    <w:tmpl w:val="C618342A"/>
    <w:lvl w:ilvl="0" w:tplc="79764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670C29"/>
    <w:multiLevelType w:val="hybridMultilevel"/>
    <w:tmpl w:val="85CA0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E08F5"/>
    <w:multiLevelType w:val="hybridMultilevel"/>
    <w:tmpl w:val="69D44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904"/>
    <w:rsid w:val="000241BC"/>
    <w:rsid w:val="00147319"/>
    <w:rsid w:val="001F352C"/>
    <w:rsid w:val="00391BBF"/>
    <w:rsid w:val="003D1B6E"/>
    <w:rsid w:val="003D4DE5"/>
    <w:rsid w:val="00405A4E"/>
    <w:rsid w:val="00443904"/>
    <w:rsid w:val="00474B44"/>
    <w:rsid w:val="004D3F39"/>
    <w:rsid w:val="00511D10"/>
    <w:rsid w:val="00515A4E"/>
    <w:rsid w:val="00556247"/>
    <w:rsid w:val="005568C0"/>
    <w:rsid w:val="005E51D0"/>
    <w:rsid w:val="006509AD"/>
    <w:rsid w:val="00680B5F"/>
    <w:rsid w:val="007F07D5"/>
    <w:rsid w:val="00867526"/>
    <w:rsid w:val="00880C8C"/>
    <w:rsid w:val="00891D5E"/>
    <w:rsid w:val="009A2698"/>
    <w:rsid w:val="00AC3DDA"/>
    <w:rsid w:val="00AC5C4E"/>
    <w:rsid w:val="00B02F67"/>
    <w:rsid w:val="00C91C79"/>
    <w:rsid w:val="00D62AB1"/>
    <w:rsid w:val="00E12A00"/>
    <w:rsid w:val="00E3299B"/>
    <w:rsid w:val="00E3542E"/>
    <w:rsid w:val="00E51D65"/>
    <w:rsid w:val="00E9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A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5A4E"/>
    <w:rPr>
      <w:color w:val="0000FF" w:themeColor="hyperlink"/>
      <w:u w:val="single"/>
    </w:rPr>
  </w:style>
  <w:style w:type="paragraph" w:customStyle="1" w:styleId="2">
    <w:name w:val="Основной текст2"/>
    <w:basedOn w:val="a"/>
    <w:rsid w:val="006509AD"/>
    <w:pPr>
      <w:shd w:val="clear" w:color="auto" w:fill="FFFFFF"/>
      <w:spacing w:before="720" w:after="180" w:line="389" w:lineRule="exact"/>
      <w:jc w:val="both"/>
    </w:pPr>
    <w:rPr>
      <w:rFonts w:ascii="Segoe UI" w:eastAsia="Segoe UI" w:hAnsi="Segoe UI" w:cs="Segoe UI"/>
      <w:color w:val="000000"/>
      <w:sz w:val="25"/>
      <w:szCs w:val="25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9A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6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56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9A269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6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Соотношение количества преступлений всего и свершенных с использованием оружия и взрывчатых веществ</a:t>
            </a:r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Всего преступлений</c:v>
                </c:pt>
                <c:pt idx="1">
                  <c:v>Совершенных с применением оружия и боеприпасов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6570</c:v>
                </c:pt>
                <c:pt idx="1">
                  <c:v>12</c:v>
                </c:pt>
              </c:numCache>
            </c:numRef>
          </c:val>
        </c:ser>
        <c:shape val="box"/>
        <c:axId val="102580224"/>
        <c:axId val="102581760"/>
        <c:axId val="0"/>
      </c:bar3DChart>
      <c:catAx>
        <c:axId val="102580224"/>
        <c:scaling>
          <c:orientation val="minMax"/>
        </c:scaling>
        <c:axPos val="b"/>
        <c:tickLblPos val="nextTo"/>
        <c:crossAx val="102581760"/>
        <c:crosses val="autoZero"/>
        <c:auto val="1"/>
        <c:lblAlgn val="ctr"/>
        <c:lblOffset val="100"/>
      </c:catAx>
      <c:valAx>
        <c:axId val="102581760"/>
        <c:scaling>
          <c:orientation val="minMax"/>
        </c:scaling>
        <c:axPos val="l"/>
        <c:majorGridlines/>
        <c:numFmt formatCode="General" sourceLinked="1"/>
        <c:tickLblPos val="nextTo"/>
        <c:crossAx val="10258022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Соотношение преступлений всего и совершенных  с использованием оружия и взрывчатых веществ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за 2011 год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Совершенные преступления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113869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 использованием оружия и взрывчатых веществ</c:v>
                </c:pt>
              </c:strCache>
            </c:strRef>
          </c:tx>
          <c:dLbls>
            <c:dLbl>
              <c:idx val="0"/>
              <c:layout>
                <c:manualLayout>
                  <c:x val="5.3333333333333531E-2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Совершенные преступления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54</c:v>
                </c:pt>
              </c:numCache>
            </c:numRef>
          </c:val>
        </c:ser>
        <c:gapWidth val="75"/>
        <c:shape val="box"/>
        <c:axId val="104990208"/>
        <c:axId val="104991744"/>
        <c:axId val="0"/>
      </c:bar3DChart>
      <c:catAx>
        <c:axId val="104990208"/>
        <c:scaling>
          <c:orientation val="minMax"/>
        </c:scaling>
        <c:delete val="1"/>
        <c:axPos val="b"/>
        <c:majorTickMark val="none"/>
        <c:tickLblPos val="nextTo"/>
        <c:crossAx val="104991744"/>
        <c:crosses val="autoZero"/>
        <c:auto val="1"/>
        <c:lblAlgn val="ctr"/>
        <c:lblOffset val="100"/>
      </c:catAx>
      <c:valAx>
        <c:axId val="10499174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104990208"/>
        <c:crosses val="autoZero"/>
        <c:crossBetween val="between"/>
      </c:valAx>
    </c:plotArea>
    <c:legend>
      <c:legendPos val="b"/>
      <c:legendEntry>
        <c:idx val="1"/>
        <c:txPr>
          <a:bodyPr/>
          <a:lstStyle/>
          <a:p>
            <a:pPr>
              <a:defRPr sz="1200"/>
            </a:pPr>
            <a:endParaRPr lang="ru-RU"/>
          </a:p>
        </c:txPr>
      </c:legendEntry>
      <c:legendEntry>
        <c:idx val="0"/>
        <c:txPr>
          <a:bodyPr/>
          <a:lstStyle/>
          <a:p>
            <a:pPr>
              <a:defRPr sz="1200"/>
            </a:pPr>
            <a:endParaRPr lang="ru-RU"/>
          </a:p>
        </c:txPr>
      </c:legendEntry>
      <c:layout>
        <c:manualLayout>
          <c:xMode val="edge"/>
          <c:yMode val="edge"/>
          <c:x val="5.6543076115485556E-2"/>
          <c:y val="0.92354630671165916"/>
          <c:w val="0.92744701312335964"/>
          <c:h val="7.6453628009874569E-2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Соотношение преступлений всего и совершенных  с использованием оружия и взрывчатых веществ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за 2012 год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Совершенные преступления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109349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 использованием оружия и взрывчатых веществ</c:v>
                </c:pt>
              </c:strCache>
            </c:strRef>
          </c:tx>
          <c:dLbls>
            <c:dLbl>
              <c:idx val="0"/>
              <c:layout>
                <c:manualLayout>
                  <c:x val="5.3333333333333552E-2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Совершенные преступления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139</c:v>
                </c:pt>
              </c:numCache>
            </c:numRef>
          </c:val>
        </c:ser>
        <c:gapWidth val="75"/>
        <c:shape val="box"/>
        <c:axId val="110234624"/>
        <c:axId val="92492544"/>
        <c:axId val="0"/>
      </c:bar3DChart>
      <c:catAx>
        <c:axId val="110234624"/>
        <c:scaling>
          <c:orientation val="minMax"/>
        </c:scaling>
        <c:delete val="1"/>
        <c:axPos val="b"/>
        <c:majorTickMark val="none"/>
        <c:tickLblPos val="nextTo"/>
        <c:crossAx val="92492544"/>
        <c:crosses val="autoZero"/>
        <c:auto val="1"/>
        <c:lblAlgn val="ctr"/>
        <c:lblOffset val="100"/>
      </c:catAx>
      <c:valAx>
        <c:axId val="9249254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110234624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12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/>
            </a:pPr>
            <a:endParaRPr lang="ru-RU"/>
          </a:p>
        </c:txPr>
      </c:legendEntry>
      <c:layout>
        <c:manualLayout>
          <c:xMode val="edge"/>
          <c:yMode val="edge"/>
          <c:x val="5.6543076115485556E-2"/>
          <c:y val="0.92354630671165883"/>
          <c:w val="0.89999991601050133"/>
          <c:h val="6.8516435445569332E-2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преступлений, совершенных </a:t>
            </a:r>
          </a:p>
          <a:p>
            <a:pPr>
              <a:defRPr/>
            </a:pPr>
            <a:r>
              <a:rPr lang="ru-RU"/>
              <a:t>с использованием оружия и взрывчатых веществ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преступлений, совершенных с использованием оружия и взрывчатых веществ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2011 год</c:v>
                </c:pt>
                <c:pt idx="1">
                  <c:v>2012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54</c:v>
                </c:pt>
                <c:pt idx="1">
                  <c:v>139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Соотношение преступлений всего и совершенных  с использованием оружия и взрывчатых веществ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за 2013 год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Совершенные преступления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107178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 использованием оружия и взрывчатых веществ</c:v>
                </c:pt>
              </c:strCache>
            </c:strRef>
          </c:tx>
          <c:dLbls>
            <c:dLbl>
              <c:idx val="0"/>
              <c:layout>
                <c:manualLayout>
                  <c:x val="5.3333333333333587E-2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Совершенные преступления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132</c:v>
                </c:pt>
              </c:numCache>
            </c:numRef>
          </c:val>
        </c:ser>
        <c:gapWidth val="75"/>
        <c:shape val="box"/>
        <c:axId val="92612096"/>
        <c:axId val="92613632"/>
        <c:axId val="0"/>
      </c:bar3DChart>
      <c:catAx>
        <c:axId val="92612096"/>
        <c:scaling>
          <c:orientation val="minMax"/>
        </c:scaling>
        <c:delete val="1"/>
        <c:axPos val="b"/>
        <c:majorTickMark val="none"/>
        <c:tickLblPos val="nextTo"/>
        <c:crossAx val="92613632"/>
        <c:crosses val="autoZero"/>
        <c:auto val="1"/>
        <c:lblAlgn val="ctr"/>
        <c:lblOffset val="100"/>
      </c:catAx>
      <c:valAx>
        <c:axId val="9261363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92612096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12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/>
            </a:pPr>
            <a:endParaRPr lang="ru-RU"/>
          </a:p>
        </c:txPr>
      </c:legendEntry>
      <c:layout>
        <c:manualLayout>
          <c:xMode val="edge"/>
          <c:yMode val="edge"/>
          <c:x val="5.6543076115485556E-2"/>
          <c:y val="0.92354630671165838"/>
          <c:w val="0.89999991601050178"/>
          <c:h val="6.8516435445569332E-2"/>
        </c:manualLayout>
      </c:layout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Соотношение преступлений всего и совершенных  с использованием оружия и взрывчатых веществ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за 2014  год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Совершенные преступления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91061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 использованием оружия и взрывчатых веществ</c:v>
                </c:pt>
              </c:strCache>
            </c:strRef>
          </c:tx>
          <c:dLbls>
            <c:dLbl>
              <c:idx val="0"/>
              <c:layout>
                <c:manualLayout>
                  <c:x val="5.3333333333333621E-2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Совершенные преступления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154</c:v>
                </c:pt>
              </c:numCache>
            </c:numRef>
          </c:val>
        </c:ser>
        <c:gapWidth val="75"/>
        <c:shape val="box"/>
        <c:axId val="92726784"/>
        <c:axId val="92728320"/>
        <c:axId val="0"/>
      </c:bar3DChart>
      <c:catAx>
        <c:axId val="92726784"/>
        <c:scaling>
          <c:orientation val="minMax"/>
        </c:scaling>
        <c:delete val="1"/>
        <c:axPos val="b"/>
        <c:majorTickMark val="none"/>
        <c:tickLblPos val="nextTo"/>
        <c:crossAx val="92728320"/>
        <c:crosses val="autoZero"/>
        <c:auto val="1"/>
        <c:lblAlgn val="ctr"/>
        <c:lblOffset val="100"/>
      </c:catAx>
      <c:valAx>
        <c:axId val="9272832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92726784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12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/>
            </a:pPr>
            <a:endParaRPr lang="ru-RU"/>
          </a:p>
        </c:txPr>
      </c:legendEntry>
      <c:layout>
        <c:manualLayout>
          <c:xMode val="edge"/>
          <c:yMode val="edge"/>
          <c:x val="5.6543076115485556E-2"/>
          <c:y val="0.92354630671165816"/>
          <c:w val="0.89999991601050222"/>
          <c:h val="6.8516435445569332E-2"/>
        </c:manualLayout>
      </c:layout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10815109711286088"/>
          <c:y val="2.543532573892188E-2"/>
          <c:w val="0.38871214698162732"/>
          <c:h val="0.85403069491028882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совершенных с применением оружия и ВВ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</c:v>
                </c:pt>
                <c:pt idx="1">
                  <c:v>139</c:v>
                </c:pt>
                <c:pt idx="2">
                  <c:v>132</c:v>
                </c:pt>
                <c:pt idx="3">
                  <c:v>154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113869</c:v>
                </c:pt>
                <c:pt idx="1">
                  <c:v>109349</c:v>
                </c:pt>
                <c:pt idx="2">
                  <c:v>107178</c:v>
                </c:pt>
                <c:pt idx="3">
                  <c:v>91061</c:v>
                </c:pt>
              </c:numCache>
            </c:numRef>
          </c:val>
        </c:ser>
        <c:shape val="box"/>
        <c:axId val="92665344"/>
        <c:axId val="92666880"/>
        <c:axId val="104293248"/>
      </c:bar3DChart>
      <c:catAx>
        <c:axId val="92665344"/>
        <c:scaling>
          <c:orientation val="minMax"/>
        </c:scaling>
        <c:axPos val="b"/>
        <c:tickLblPos val="nextTo"/>
        <c:crossAx val="92666880"/>
        <c:crosses val="autoZero"/>
        <c:auto val="1"/>
        <c:lblAlgn val="ctr"/>
        <c:lblOffset val="100"/>
      </c:catAx>
      <c:valAx>
        <c:axId val="92666880"/>
        <c:scaling>
          <c:orientation val="minMax"/>
        </c:scaling>
        <c:axPos val="l"/>
        <c:majorGridlines/>
        <c:numFmt formatCode="General" sourceLinked="1"/>
        <c:tickLblPos val="nextTo"/>
        <c:crossAx val="92665344"/>
        <c:crosses val="autoZero"/>
        <c:crossBetween val="between"/>
      </c:valAx>
      <c:serAx>
        <c:axId val="104293248"/>
        <c:scaling>
          <c:orientation val="minMax"/>
        </c:scaling>
        <c:delete val="1"/>
        <c:axPos val="b"/>
        <c:tickLblPos val="nextTo"/>
        <c:crossAx val="92666880"/>
        <c:crosses val="autoZero"/>
      </c:serAx>
    </c:plotArea>
    <c:legend>
      <c:legendPos val="r"/>
      <c:legendEntry>
        <c:idx val="0"/>
        <c:txPr>
          <a:bodyPr/>
          <a:lstStyle/>
          <a:p>
            <a:pPr>
              <a:defRPr sz="12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/>
            </a:pPr>
            <a:endParaRPr lang="ru-RU"/>
          </a:p>
        </c:txPr>
      </c:legendEntry>
      <c:layout>
        <c:manualLayout>
          <c:xMode val="edge"/>
          <c:yMode val="edge"/>
          <c:x val="0.58482242519684957"/>
          <c:y val="0.28081741490741957"/>
          <c:w val="0.40237757480315017"/>
          <c:h val="0.31080228866608134"/>
        </c:manualLayout>
      </c:layout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Соотношение преступлений всего и совершенных  с использованием оружия и взрывчатых веществ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за 2015  год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Совершенные преступления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89183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 использованием оружия и взрывчатых веществ</c:v>
                </c:pt>
              </c:strCache>
            </c:strRef>
          </c:tx>
          <c:dLbls>
            <c:dLbl>
              <c:idx val="0"/>
              <c:layout>
                <c:manualLayout>
                  <c:x val="5.3333333333333656E-2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Совершенные преступления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142</c:v>
                </c:pt>
              </c:numCache>
            </c:numRef>
          </c:val>
        </c:ser>
        <c:gapWidth val="75"/>
        <c:shape val="box"/>
        <c:axId val="92883200"/>
        <c:axId val="92889088"/>
        <c:axId val="0"/>
      </c:bar3DChart>
      <c:catAx>
        <c:axId val="92883200"/>
        <c:scaling>
          <c:orientation val="minMax"/>
        </c:scaling>
        <c:delete val="1"/>
        <c:axPos val="b"/>
        <c:majorTickMark val="none"/>
        <c:tickLblPos val="nextTo"/>
        <c:crossAx val="92889088"/>
        <c:crosses val="autoZero"/>
        <c:auto val="1"/>
        <c:lblAlgn val="ctr"/>
        <c:lblOffset val="100"/>
      </c:catAx>
      <c:valAx>
        <c:axId val="9288908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92883200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12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/>
            </a:pPr>
            <a:endParaRPr lang="ru-RU"/>
          </a:p>
        </c:txPr>
      </c:legendEntry>
      <c:layout>
        <c:manualLayout>
          <c:xMode val="edge"/>
          <c:yMode val="edge"/>
          <c:x val="5.6543076115485556E-2"/>
          <c:y val="0.92354630671165783"/>
          <c:w val="0.89999991601050267"/>
          <c:h val="6.8516435445569332E-2"/>
        </c:manualLayout>
      </c:layout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1735145086030913"/>
          <c:y val="4.4057617797775402E-2"/>
          <c:w val="0.59999800657829194"/>
          <c:h val="0.73135616421153071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113869</c:v>
                </c:pt>
                <c:pt idx="1">
                  <c:v>109349</c:v>
                </c:pt>
                <c:pt idx="2">
                  <c:v>107178</c:v>
                </c:pt>
                <c:pt idx="3">
                  <c:v>91061</c:v>
                </c:pt>
                <c:pt idx="4">
                  <c:v>89183</c:v>
                </c:pt>
              </c:numCache>
            </c:numRef>
          </c:val>
        </c:ser>
        <c:marker val="1"/>
        <c:axId val="92923008"/>
        <c:axId val="92924544"/>
      </c:lineChart>
      <c:lineChart>
        <c:grouping val="stacked"/>
        <c:ser>
          <c:idx val="1"/>
          <c:order val="1"/>
          <c:tx>
            <c:strRef>
              <c:f>Лист1!$C$1</c:f>
              <c:strCache>
                <c:ptCount val="1"/>
                <c:pt idx="0">
                  <c:v>с применеием ВВ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54</c:v>
                </c:pt>
                <c:pt idx="1">
                  <c:v>139</c:v>
                </c:pt>
                <c:pt idx="2">
                  <c:v>132</c:v>
                </c:pt>
                <c:pt idx="3">
                  <c:v>154</c:v>
                </c:pt>
                <c:pt idx="4">
                  <c:v>142</c:v>
                </c:pt>
              </c:numCache>
            </c:numRef>
          </c:val>
        </c:ser>
        <c:marker val="1"/>
        <c:axId val="92927872"/>
        <c:axId val="92926336"/>
      </c:lineChart>
      <c:catAx>
        <c:axId val="92923008"/>
        <c:scaling>
          <c:orientation val="minMax"/>
        </c:scaling>
        <c:axPos val="b"/>
        <c:tickLblPos val="nextTo"/>
        <c:crossAx val="92924544"/>
        <c:crosses val="autoZero"/>
        <c:auto val="1"/>
        <c:lblAlgn val="ctr"/>
        <c:lblOffset val="100"/>
      </c:catAx>
      <c:valAx>
        <c:axId val="92924544"/>
        <c:scaling>
          <c:orientation val="minMax"/>
        </c:scaling>
        <c:axPos val="l"/>
        <c:majorGridlines/>
        <c:numFmt formatCode="General" sourceLinked="1"/>
        <c:tickLblPos val="nextTo"/>
        <c:crossAx val="92923008"/>
        <c:crosses val="autoZero"/>
        <c:crossBetween val="between"/>
      </c:valAx>
      <c:valAx>
        <c:axId val="92926336"/>
        <c:scaling>
          <c:orientation val="minMax"/>
        </c:scaling>
        <c:axPos val="r"/>
        <c:numFmt formatCode="General" sourceLinked="1"/>
        <c:tickLblPos val="nextTo"/>
        <c:crossAx val="92927872"/>
        <c:crosses val="max"/>
        <c:crossBetween val="between"/>
      </c:valAx>
      <c:catAx>
        <c:axId val="92927872"/>
        <c:scaling>
          <c:orientation val="minMax"/>
        </c:scaling>
        <c:delete val="1"/>
        <c:axPos val="b"/>
        <c:tickLblPos val="nextTo"/>
        <c:crossAx val="92926336"/>
        <c:crosses val="autoZero"/>
        <c:auto val="1"/>
        <c:lblAlgn val="ctr"/>
        <c:lblOffset val="100"/>
      </c:catAx>
    </c:plotArea>
    <c:legend>
      <c:legendPos val="r"/>
      <c:layout>
        <c:manualLayout>
          <c:xMode val="edge"/>
          <c:yMode val="edge"/>
          <c:x val="0.77911392405063296"/>
          <c:y val="0.36549950394956632"/>
          <c:w val="0.2208860759493671"/>
          <c:h val="0.23072297780959197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Кривуля</dc:creator>
  <cp:lastModifiedBy>Кривуля</cp:lastModifiedBy>
  <cp:revision>2</cp:revision>
  <dcterms:created xsi:type="dcterms:W3CDTF">2017-05-18T08:36:00Z</dcterms:created>
  <dcterms:modified xsi:type="dcterms:W3CDTF">2017-05-18T08:36:00Z</dcterms:modified>
</cp:coreProperties>
</file>