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471" w:rsidRDefault="000F4471" w:rsidP="008243B8">
      <w:pPr>
        <w:pStyle w:val="a3"/>
        <w:spacing w:after="0" w:line="288" w:lineRule="auto"/>
        <w:ind w:firstLine="540"/>
        <w:contextualSpacing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>Дошкольное о</w:t>
      </w:r>
      <w:r w:rsidRPr="000F4471">
        <w:rPr>
          <w:rFonts w:cs="Times New Roman"/>
          <w:b/>
          <w:sz w:val="28"/>
        </w:rPr>
        <w:t xml:space="preserve">бразование </w:t>
      </w:r>
      <w:r>
        <w:rPr>
          <w:rFonts w:cs="Times New Roman"/>
          <w:b/>
          <w:sz w:val="28"/>
        </w:rPr>
        <w:t xml:space="preserve">- </w:t>
      </w:r>
      <w:r w:rsidRPr="000F4471">
        <w:rPr>
          <w:rFonts w:cs="Times New Roman"/>
          <w:b/>
          <w:sz w:val="28"/>
        </w:rPr>
        <w:t>в ногу со временем!</w:t>
      </w:r>
    </w:p>
    <w:p w:rsidR="00110129" w:rsidRPr="000F4471" w:rsidRDefault="00110129" w:rsidP="008243B8">
      <w:pPr>
        <w:pStyle w:val="a3"/>
        <w:spacing w:after="0" w:line="288" w:lineRule="auto"/>
        <w:ind w:firstLine="540"/>
        <w:contextualSpacing/>
        <w:jc w:val="center"/>
        <w:rPr>
          <w:rFonts w:cs="Times New Roman"/>
          <w:b/>
          <w:sz w:val="28"/>
        </w:rPr>
      </w:pPr>
      <w:bookmarkStart w:id="0" w:name="_GoBack"/>
      <w:bookmarkEnd w:id="0"/>
    </w:p>
    <w:p w:rsidR="000F4471" w:rsidRPr="000F4471" w:rsidRDefault="000F4471" w:rsidP="008243B8">
      <w:pPr>
        <w:pStyle w:val="a3"/>
        <w:spacing w:after="0" w:line="288" w:lineRule="auto"/>
        <w:ind w:firstLine="540"/>
        <w:contextualSpacing/>
        <w:jc w:val="both"/>
        <w:rPr>
          <w:rFonts w:cs="Times New Roman"/>
          <w:sz w:val="28"/>
        </w:rPr>
      </w:pPr>
      <w:r w:rsidRPr="000F4471">
        <w:rPr>
          <w:rFonts w:cs="Times New Roman"/>
          <w:sz w:val="28"/>
        </w:rPr>
        <w:t>В настоящее время дошкольные образовательные учреждения строят свою деятельность</w:t>
      </w:r>
      <w:r w:rsidR="00ED3F73">
        <w:rPr>
          <w:rFonts w:cs="Times New Roman"/>
          <w:sz w:val="28"/>
        </w:rPr>
        <w:t xml:space="preserve"> в соответствии с требованиями Ф</w:t>
      </w:r>
      <w:r w:rsidRPr="000F4471">
        <w:rPr>
          <w:rFonts w:cs="Times New Roman"/>
          <w:sz w:val="28"/>
        </w:rPr>
        <w:t>едерального государственного образовательного стандарта дошкольного образования, потребностями обучающихся, учитывают актуальные тенденции, в том числе связанные с оснащением образовательного пространства техническими средствами обучения.</w:t>
      </w:r>
    </w:p>
    <w:p w:rsidR="000F4471" w:rsidRPr="00760EBD" w:rsidRDefault="000F4471" w:rsidP="008243B8">
      <w:pPr>
        <w:spacing w:after="0" w:line="288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F4471">
        <w:rPr>
          <w:rFonts w:ascii="Times New Roman" w:hAnsi="Times New Roman" w:cs="Times New Roman"/>
          <w:sz w:val="28"/>
          <w:szCs w:val="28"/>
        </w:rPr>
        <w:t>риходится к</w:t>
      </w:r>
      <w:r w:rsidR="00A47F1F">
        <w:rPr>
          <w:rFonts w:ascii="Times New Roman" w:hAnsi="Times New Roman" w:cs="Times New Roman"/>
          <w:sz w:val="28"/>
          <w:szCs w:val="28"/>
        </w:rPr>
        <w:t>онстатировать, что использова</w:t>
      </w:r>
      <w:r w:rsidR="00A47F1F"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>ние традиционных методов и средств</w:t>
      </w:r>
      <w:r w:rsidR="00ED3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обучения</w:t>
      </w:r>
      <w:r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дошкольников с одной стороны </w:t>
      </w:r>
      <w:r w:rsidR="00A47F1F"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>создают</w:t>
      </w:r>
      <w:r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прочную основу для </w:t>
      </w:r>
      <w:r w:rsidR="00A47F1F"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формирования </w:t>
      </w:r>
      <w:r w:rsidR="00ED3F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необходимых </w:t>
      </w:r>
      <w:r w:rsidR="00A47F1F"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>умений и навыков у детей</w:t>
      </w:r>
      <w:r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в то же время </w:t>
      </w:r>
      <w:r w:rsidR="00760EBD"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>не позволяет им реализовать</w:t>
      </w:r>
      <w:r w:rsidR="00A47F1F"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 з</w:t>
      </w:r>
      <w:r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>аложенные в них</w:t>
      </w:r>
      <w:r w:rsidR="00A47F1F"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возможности</w:t>
      </w:r>
      <w:r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Внедрение интерактивной </w:t>
      </w:r>
      <w:r w:rsidR="00D22265"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>доски в образовательный процесс</w:t>
      </w:r>
      <w:r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 разрешить это противоречие.</w:t>
      </w:r>
    </w:p>
    <w:p w:rsidR="000F4471" w:rsidRPr="00760EBD" w:rsidRDefault="000F4471" w:rsidP="008243B8">
      <w:pPr>
        <w:spacing w:after="0" w:line="288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исследований экранно-звуковое представление материала повышает эффективность запоминания до 50%. Это лишний раз доказывает, что учебное содержание для детей должно быть представлено не только словом, но и обязательно деятельностью с разнообразными по форме предъявления средствами обучения.</w:t>
      </w:r>
    </w:p>
    <w:p w:rsidR="000F4471" w:rsidRPr="00760EBD" w:rsidRDefault="000F4471" w:rsidP="008243B8">
      <w:pPr>
        <w:tabs>
          <w:tab w:val="left" w:pos="142"/>
          <w:tab w:val="left" w:pos="284"/>
        </w:tabs>
        <w:spacing w:after="0" w:line="288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Использование интерактивных средств обучения в воспитательно-образовательном процессе </w:t>
      </w:r>
      <w:r w:rsidR="00760EBD"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>— это одно</w:t>
      </w:r>
      <w:r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</w:t>
      </w:r>
      <w:r w:rsidR="00760EBD"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>самых новых и актуальных направлений</w:t>
      </w:r>
      <w:r w:rsidRPr="00760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отечественной дошкольной педагогике.</w:t>
      </w:r>
    </w:p>
    <w:p w:rsidR="000F4471" w:rsidRDefault="000F4471" w:rsidP="008243B8">
      <w:pPr>
        <w:spacing w:after="0" w:line="288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 xml:space="preserve">Интерактивная </w:t>
      </w:r>
      <w:r w:rsidRPr="00D66AC0">
        <w:rPr>
          <w:rFonts w:ascii="Times New Roman" w:hAnsi="Times New Roman" w:cs="Times New Roman"/>
          <w:color w:val="000000" w:themeColor="text1"/>
          <w:sz w:val="28"/>
          <w:szCs w:val="28"/>
        </w:rPr>
        <w:t>доска</w:t>
      </w:r>
      <w:r w:rsidRPr="000F4471">
        <w:rPr>
          <w:rFonts w:ascii="Times New Roman" w:hAnsi="Times New Roman" w:cs="Times New Roman"/>
          <w:sz w:val="28"/>
          <w:szCs w:val="28"/>
        </w:rPr>
        <w:t xml:space="preserve"> </w:t>
      </w:r>
      <w:r w:rsidR="006241F2" w:rsidRPr="00D66AC0">
        <w:rPr>
          <w:rFonts w:ascii="Times New Roman" w:hAnsi="Times New Roman" w:cs="Times New Roman"/>
          <w:color w:val="000000" w:themeColor="text1"/>
          <w:sz w:val="28"/>
          <w:szCs w:val="28"/>
        </w:rPr>
        <w:t>дает</w:t>
      </w:r>
      <w:r w:rsidR="00760EBD" w:rsidRPr="00D66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педагогу </w:t>
      </w:r>
      <w:r w:rsidR="006241F2" w:rsidRPr="00D66AC0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объедини</w:t>
      </w:r>
      <w:r w:rsidRPr="00D66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ть два различных инструмента: экран для отображения </w:t>
      </w:r>
      <w:r w:rsidRPr="000F4471">
        <w:rPr>
          <w:rFonts w:ascii="Times New Roman" w:hAnsi="Times New Roman" w:cs="Times New Roman"/>
          <w:sz w:val="28"/>
          <w:szCs w:val="28"/>
        </w:rPr>
        <w:t>информации и обычную маркерную доску.</w:t>
      </w:r>
      <w:r w:rsidR="00760EBD">
        <w:rPr>
          <w:rFonts w:ascii="Times New Roman" w:hAnsi="Times New Roman" w:cs="Times New Roman"/>
          <w:sz w:val="28"/>
          <w:szCs w:val="28"/>
        </w:rPr>
        <w:t xml:space="preserve"> Доска п</w:t>
      </w:r>
      <w:r w:rsidRPr="000F4471">
        <w:rPr>
          <w:rFonts w:ascii="Times New Roman" w:hAnsi="Times New Roman" w:cs="Times New Roman"/>
          <w:sz w:val="28"/>
          <w:szCs w:val="28"/>
        </w:rPr>
        <w:t>озволяет показывать слайды, видео, делать пометки, рисовать, чертить различные схемы, как на обычной меловой доске, в реальном времени наносить на проецируемое изображение комментарии, любые изменения и сохранять их в виде компьютерных файлов для дальнейшего редактирования, печати на принтере, рассылки по электронной почте</w:t>
      </w:r>
      <w:r w:rsidR="00CF4A2A">
        <w:rPr>
          <w:rFonts w:ascii="Times New Roman" w:hAnsi="Times New Roman" w:cs="Times New Roman"/>
          <w:sz w:val="28"/>
          <w:szCs w:val="28"/>
        </w:rPr>
        <w:t xml:space="preserve"> (1, с.136)</w:t>
      </w:r>
      <w:r w:rsidRPr="000F4471">
        <w:rPr>
          <w:rFonts w:ascii="Times New Roman" w:hAnsi="Times New Roman" w:cs="Times New Roman"/>
          <w:sz w:val="28"/>
          <w:szCs w:val="28"/>
        </w:rPr>
        <w:t>.</w:t>
      </w:r>
    </w:p>
    <w:p w:rsidR="00760EBD" w:rsidRPr="000F4471" w:rsidRDefault="00760EBD" w:rsidP="008243B8">
      <w:pPr>
        <w:spacing w:after="0" w:line="288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 xml:space="preserve">Работая с интерактивной доской, педагог </w:t>
      </w:r>
      <w:r w:rsidR="006241F2">
        <w:rPr>
          <w:rFonts w:ascii="Times New Roman" w:hAnsi="Times New Roman" w:cs="Times New Roman"/>
          <w:sz w:val="28"/>
          <w:szCs w:val="28"/>
        </w:rPr>
        <w:t xml:space="preserve">вовлекает в процесс познания всех обучающихся и </w:t>
      </w:r>
      <w:r w:rsidRPr="000F4471">
        <w:rPr>
          <w:rFonts w:ascii="Times New Roman" w:hAnsi="Times New Roman" w:cs="Times New Roman"/>
          <w:sz w:val="28"/>
          <w:szCs w:val="28"/>
        </w:rPr>
        <w:t xml:space="preserve">всегда находится в центре внимания, что помогает поддерживать постоянный контакт с детьми. </w:t>
      </w:r>
    </w:p>
    <w:p w:rsidR="000F4471" w:rsidRDefault="000F4471" w:rsidP="008243B8">
      <w:pPr>
        <w:spacing w:after="0" w:line="288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 xml:space="preserve">Использование интерактивных технологий позволяет ребенку стать активным участником образовательного процесса, удовлетворить свои </w:t>
      </w:r>
      <w:r w:rsidR="006241F2">
        <w:rPr>
          <w:rFonts w:ascii="Times New Roman" w:hAnsi="Times New Roman" w:cs="Times New Roman"/>
          <w:sz w:val="28"/>
          <w:szCs w:val="28"/>
        </w:rPr>
        <w:t>индивидуальные потребности (</w:t>
      </w:r>
      <w:r w:rsidRPr="000F4471">
        <w:rPr>
          <w:rFonts w:ascii="Times New Roman" w:hAnsi="Times New Roman" w:cs="Times New Roman"/>
          <w:sz w:val="28"/>
          <w:szCs w:val="28"/>
        </w:rPr>
        <w:t xml:space="preserve">самоутвердиться, </w:t>
      </w:r>
      <w:proofErr w:type="spellStart"/>
      <w:r w:rsidRPr="000F4471">
        <w:rPr>
          <w:rFonts w:ascii="Times New Roman" w:hAnsi="Times New Roman" w:cs="Times New Roman"/>
          <w:sz w:val="28"/>
          <w:szCs w:val="28"/>
        </w:rPr>
        <w:t>самореализоваться</w:t>
      </w:r>
      <w:proofErr w:type="spellEnd"/>
      <w:r w:rsidR="006241F2">
        <w:rPr>
          <w:rFonts w:ascii="Times New Roman" w:hAnsi="Times New Roman" w:cs="Times New Roman"/>
          <w:sz w:val="28"/>
          <w:szCs w:val="28"/>
        </w:rPr>
        <w:t>)</w:t>
      </w:r>
      <w:r w:rsidRPr="000F4471">
        <w:rPr>
          <w:rFonts w:ascii="Times New Roman" w:hAnsi="Times New Roman" w:cs="Times New Roman"/>
          <w:sz w:val="28"/>
          <w:szCs w:val="28"/>
        </w:rPr>
        <w:t xml:space="preserve">, побуждает к исследованию, развивает </w:t>
      </w:r>
      <w:proofErr w:type="spellStart"/>
      <w:r w:rsidRPr="000F4471">
        <w:rPr>
          <w:rFonts w:ascii="Times New Roman" w:hAnsi="Times New Roman" w:cs="Times New Roman"/>
          <w:sz w:val="28"/>
          <w:szCs w:val="28"/>
        </w:rPr>
        <w:t>деятельностные</w:t>
      </w:r>
      <w:proofErr w:type="spellEnd"/>
      <w:r w:rsidRPr="000F4471">
        <w:rPr>
          <w:rFonts w:ascii="Times New Roman" w:hAnsi="Times New Roman" w:cs="Times New Roman"/>
          <w:sz w:val="28"/>
          <w:szCs w:val="28"/>
        </w:rPr>
        <w:t xml:space="preserve"> навыки, повышает</w:t>
      </w:r>
      <w:r w:rsidR="000F4FD6">
        <w:rPr>
          <w:rFonts w:ascii="Times New Roman" w:hAnsi="Times New Roman" w:cs="Times New Roman"/>
          <w:sz w:val="28"/>
          <w:szCs w:val="28"/>
        </w:rPr>
        <w:t xml:space="preserve"> речевую активность на занятии,</w:t>
      </w:r>
      <w:r w:rsidRPr="000F4471">
        <w:rPr>
          <w:rFonts w:ascii="Times New Roman" w:hAnsi="Times New Roman" w:cs="Times New Roman"/>
          <w:sz w:val="28"/>
          <w:szCs w:val="28"/>
        </w:rPr>
        <w:t xml:space="preserve"> мотивацию</w:t>
      </w:r>
      <w:r w:rsidR="00ED3F73">
        <w:rPr>
          <w:rFonts w:ascii="Times New Roman" w:hAnsi="Times New Roman" w:cs="Times New Roman"/>
          <w:sz w:val="28"/>
          <w:szCs w:val="28"/>
        </w:rPr>
        <w:t xml:space="preserve"> к процессу познания</w:t>
      </w:r>
      <w:r w:rsidRPr="000F4471">
        <w:rPr>
          <w:rFonts w:ascii="Times New Roman" w:hAnsi="Times New Roman" w:cs="Times New Roman"/>
          <w:sz w:val="28"/>
          <w:szCs w:val="28"/>
        </w:rPr>
        <w:t>.</w:t>
      </w:r>
    </w:p>
    <w:p w:rsidR="00285A49" w:rsidRDefault="00285A49" w:rsidP="008243B8">
      <w:pPr>
        <w:spacing w:after="0" w:line="288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обучения детей с использованием интерактивной доски напрямую зависит от уровня освоения педагогом технического устройства и грамотного его использования в преподавательской деятельности.</w:t>
      </w:r>
    </w:p>
    <w:p w:rsidR="00C57F15" w:rsidRPr="00C729C9" w:rsidRDefault="00285A49" w:rsidP="008243B8">
      <w:pPr>
        <w:widowControl w:val="0"/>
        <w:spacing w:after="0" w:line="288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1"/>
        </w:rPr>
      </w:pPr>
      <w:r w:rsidRPr="00C729C9">
        <w:rPr>
          <w:rFonts w:ascii="Times New Roman" w:hAnsi="Times New Roman" w:cs="Times New Roman"/>
          <w:sz w:val="28"/>
          <w:szCs w:val="21"/>
          <w:u w:val="single"/>
        </w:rPr>
        <w:lastRenderedPageBreak/>
        <w:t>Первый уровень</w:t>
      </w:r>
      <w:r w:rsidRPr="00C729C9">
        <w:rPr>
          <w:rFonts w:ascii="Times New Roman" w:hAnsi="Times New Roman" w:cs="Times New Roman"/>
          <w:sz w:val="28"/>
          <w:szCs w:val="21"/>
        </w:rPr>
        <w:t xml:space="preserve"> – демонстрация готовых презентаций. П</w:t>
      </w:r>
      <w:r w:rsidR="00704A62" w:rsidRPr="00C729C9">
        <w:rPr>
          <w:rFonts w:ascii="Times New Roman" w:hAnsi="Times New Roman" w:cs="Times New Roman"/>
          <w:sz w:val="28"/>
          <w:szCs w:val="21"/>
        </w:rPr>
        <w:t>едагогам, начинающим осваивать рабо</w:t>
      </w:r>
      <w:r w:rsidRPr="00C729C9">
        <w:rPr>
          <w:rFonts w:ascii="Times New Roman" w:hAnsi="Times New Roman" w:cs="Times New Roman"/>
          <w:sz w:val="28"/>
          <w:szCs w:val="21"/>
        </w:rPr>
        <w:t>ту с интерактивной доской,</w:t>
      </w:r>
      <w:r w:rsidR="00704A62" w:rsidRPr="00C729C9">
        <w:rPr>
          <w:rFonts w:ascii="Times New Roman" w:hAnsi="Times New Roman" w:cs="Times New Roman"/>
          <w:sz w:val="28"/>
          <w:szCs w:val="21"/>
        </w:rPr>
        <w:t xml:space="preserve"> доступен самый простой способ работы с ней — использование ее в качестве простого экрана, изображение на</w:t>
      </w:r>
      <w:r w:rsidR="00C729C9">
        <w:rPr>
          <w:rFonts w:ascii="Times New Roman" w:hAnsi="Times New Roman" w:cs="Times New Roman"/>
          <w:sz w:val="28"/>
          <w:szCs w:val="21"/>
        </w:rPr>
        <w:t xml:space="preserve"> который подается с компьютера. </w:t>
      </w:r>
      <w:r w:rsidR="00704A62" w:rsidRPr="00C729C9">
        <w:rPr>
          <w:rFonts w:ascii="Times New Roman" w:hAnsi="Times New Roman" w:cs="Times New Roman"/>
          <w:sz w:val="28"/>
          <w:szCs w:val="21"/>
        </w:rPr>
        <w:t xml:space="preserve">Во время работы с интерактивной доской в «простом» режиме, картинка с компьютера через проектор передается на интерактивную доску, а непосредственно управление компьютером можно осуществлять с помощью специальных маркеров, поставляющихся в комплекте с интерактивной доской. </w:t>
      </w:r>
    </w:p>
    <w:p w:rsidR="00C57F15" w:rsidRPr="00C729C9" w:rsidRDefault="00285A49" w:rsidP="008243B8">
      <w:pPr>
        <w:widowControl w:val="0"/>
        <w:spacing w:after="0" w:line="288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1"/>
        </w:rPr>
      </w:pPr>
      <w:r w:rsidRPr="00C729C9">
        <w:rPr>
          <w:rFonts w:ascii="Times New Roman" w:hAnsi="Times New Roman" w:cs="Times New Roman"/>
          <w:sz w:val="28"/>
          <w:szCs w:val="21"/>
          <w:u w:val="single"/>
        </w:rPr>
        <w:t>Второй уровень</w:t>
      </w:r>
      <w:r w:rsidRPr="00C729C9">
        <w:rPr>
          <w:rFonts w:ascii="Times New Roman" w:hAnsi="Times New Roman" w:cs="Times New Roman"/>
          <w:sz w:val="28"/>
          <w:szCs w:val="21"/>
        </w:rPr>
        <w:t xml:space="preserve"> - са</w:t>
      </w:r>
      <w:r w:rsidR="00704A62" w:rsidRPr="00C729C9">
        <w:rPr>
          <w:rFonts w:ascii="Times New Roman" w:hAnsi="Times New Roman" w:cs="Times New Roman"/>
          <w:sz w:val="28"/>
          <w:szCs w:val="21"/>
        </w:rPr>
        <w:t xml:space="preserve">мостоятельное придумывание и создание игровых презентаций в программе </w:t>
      </w:r>
      <w:proofErr w:type="spellStart"/>
      <w:r w:rsidR="00704A62" w:rsidRPr="00C729C9">
        <w:rPr>
          <w:rFonts w:ascii="Times New Roman" w:hAnsi="Times New Roman" w:cs="Times New Roman"/>
          <w:sz w:val="28"/>
          <w:szCs w:val="21"/>
        </w:rPr>
        <w:t>Power</w:t>
      </w:r>
      <w:proofErr w:type="spellEnd"/>
      <w:r w:rsidR="00704A62" w:rsidRPr="00C729C9">
        <w:rPr>
          <w:rFonts w:ascii="Times New Roman" w:hAnsi="Times New Roman" w:cs="Times New Roman"/>
          <w:sz w:val="28"/>
          <w:szCs w:val="21"/>
        </w:rPr>
        <w:t xml:space="preserve"> </w:t>
      </w:r>
      <w:proofErr w:type="spellStart"/>
      <w:r w:rsidR="00704A62" w:rsidRPr="00C729C9">
        <w:rPr>
          <w:rFonts w:ascii="Times New Roman" w:hAnsi="Times New Roman" w:cs="Times New Roman"/>
          <w:sz w:val="28"/>
          <w:szCs w:val="21"/>
        </w:rPr>
        <w:t>Point</w:t>
      </w:r>
      <w:proofErr w:type="spellEnd"/>
      <w:r w:rsidR="00704A62" w:rsidRPr="00C729C9">
        <w:rPr>
          <w:rFonts w:ascii="Times New Roman" w:hAnsi="Times New Roman" w:cs="Times New Roman"/>
          <w:sz w:val="28"/>
          <w:szCs w:val="21"/>
        </w:rPr>
        <w:t>.  Эта программа позволяет устанавливать в презентацию различные эффекты анимации. Одно из средств анимации</w:t>
      </w:r>
      <w:r w:rsidR="00C57F15" w:rsidRPr="00C729C9">
        <w:rPr>
          <w:rFonts w:ascii="Times New Roman" w:hAnsi="Times New Roman" w:cs="Times New Roman"/>
          <w:sz w:val="28"/>
          <w:szCs w:val="21"/>
        </w:rPr>
        <w:t xml:space="preserve"> – триггеры (</w:t>
      </w:r>
      <w:r w:rsidR="00704A62" w:rsidRPr="00C729C9">
        <w:rPr>
          <w:rFonts w:ascii="Times New Roman" w:hAnsi="Times New Roman" w:cs="Times New Roman"/>
          <w:sz w:val="28"/>
          <w:szCs w:val="21"/>
        </w:rPr>
        <w:t>средство анимации, позволяющее задать действие выделенному элементу, анимация запускается по щелчку</w:t>
      </w:r>
      <w:r w:rsidR="00C57F15" w:rsidRPr="00C729C9">
        <w:rPr>
          <w:rFonts w:ascii="Times New Roman" w:hAnsi="Times New Roman" w:cs="Times New Roman"/>
          <w:sz w:val="28"/>
          <w:szCs w:val="21"/>
        </w:rPr>
        <w:t>)</w:t>
      </w:r>
      <w:r w:rsidR="00704A62" w:rsidRPr="00C729C9">
        <w:rPr>
          <w:rFonts w:ascii="Times New Roman" w:hAnsi="Times New Roman" w:cs="Times New Roman"/>
          <w:sz w:val="28"/>
          <w:szCs w:val="21"/>
        </w:rPr>
        <w:t>.</w:t>
      </w:r>
      <w:r w:rsidR="00C57F15" w:rsidRPr="00C729C9">
        <w:rPr>
          <w:rFonts w:ascii="Times New Roman" w:hAnsi="Times New Roman" w:cs="Times New Roman"/>
          <w:sz w:val="28"/>
          <w:szCs w:val="21"/>
        </w:rPr>
        <w:t xml:space="preserve"> В созданной игре </w:t>
      </w:r>
      <w:r w:rsidR="00704A62" w:rsidRPr="00C729C9">
        <w:rPr>
          <w:rFonts w:ascii="Times New Roman" w:hAnsi="Times New Roman" w:cs="Times New Roman"/>
          <w:sz w:val="28"/>
          <w:szCs w:val="21"/>
        </w:rPr>
        <w:t>можно будет выбрать ответ из нескольких предложенных вариантов.</w:t>
      </w:r>
    </w:p>
    <w:p w:rsidR="000F4FD6" w:rsidRDefault="00285A49" w:rsidP="008243B8">
      <w:pPr>
        <w:widowControl w:val="0"/>
        <w:spacing w:after="0" w:line="288" w:lineRule="auto"/>
        <w:ind w:firstLine="540"/>
        <w:contextualSpacing/>
        <w:jc w:val="both"/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</w:pPr>
      <w:r w:rsidRPr="00C729C9">
        <w:rPr>
          <w:rFonts w:ascii="Times New Roman" w:hAnsi="Times New Roman" w:cs="Times New Roman"/>
          <w:sz w:val="28"/>
          <w:szCs w:val="21"/>
          <w:u w:val="single"/>
        </w:rPr>
        <w:t>Третий уровень</w:t>
      </w:r>
      <w:r w:rsidRPr="00C729C9">
        <w:rPr>
          <w:rFonts w:ascii="Times New Roman" w:hAnsi="Times New Roman" w:cs="Times New Roman"/>
          <w:sz w:val="28"/>
          <w:szCs w:val="21"/>
        </w:rPr>
        <w:t xml:space="preserve"> - </w:t>
      </w:r>
      <w:r w:rsidR="00704A62" w:rsidRPr="00C729C9">
        <w:rPr>
          <w:rFonts w:ascii="Times New Roman" w:hAnsi="Times New Roman" w:cs="Times New Roman"/>
          <w:sz w:val="28"/>
          <w:szCs w:val="21"/>
        </w:rPr>
        <w:t>использова</w:t>
      </w:r>
      <w:r w:rsidRPr="00C729C9">
        <w:rPr>
          <w:rFonts w:ascii="Times New Roman" w:hAnsi="Times New Roman" w:cs="Times New Roman"/>
          <w:sz w:val="28"/>
          <w:szCs w:val="21"/>
        </w:rPr>
        <w:t>ние интерактивных роликов</w:t>
      </w:r>
      <w:r w:rsidR="00704A62" w:rsidRPr="00C729C9">
        <w:rPr>
          <w:rFonts w:ascii="Times New Roman" w:hAnsi="Times New Roman" w:cs="Times New Roman"/>
          <w:sz w:val="28"/>
          <w:szCs w:val="21"/>
        </w:rPr>
        <w:t xml:space="preserve">, которые также создаются в программе </w:t>
      </w:r>
      <w:proofErr w:type="spellStart"/>
      <w:r w:rsidR="00704A62" w:rsidRPr="00C729C9">
        <w:rPr>
          <w:rFonts w:ascii="Times New Roman" w:hAnsi="Times New Roman" w:cs="Times New Roman"/>
          <w:sz w:val="28"/>
          <w:szCs w:val="21"/>
        </w:rPr>
        <w:t>Power</w:t>
      </w:r>
      <w:proofErr w:type="spellEnd"/>
      <w:r w:rsidR="00C729C9" w:rsidRPr="00C729C9">
        <w:rPr>
          <w:rFonts w:ascii="Times New Roman" w:hAnsi="Times New Roman" w:cs="Times New Roman"/>
          <w:sz w:val="28"/>
          <w:szCs w:val="21"/>
        </w:rPr>
        <w:t xml:space="preserve"> </w:t>
      </w:r>
      <w:proofErr w:type="spellStart"/>
      <w:r w:rsidR="00704A62" w:rsidRPr="00C729C9">
        <w:rPr>
          <w:rFonts w:ascii="Times New Roman" w:hAnsi="Times New Roman" w:cs="Times New Roman"/>
          <w:sz w:val="28"/>
          <w:szCs w:val="21"/>
        </w:rPr>
        <w:t>Poin</w:t>
      </w:r>
      <w:proofErr w:type="spellEnd"/>
      <w:r w:rsidR="003229EA">
        <w:rPr>
          <w:rFonts w:ascii="Times New Roman" w:hAnsi="Times New Roman" w:cs="Times New Roman"/>
          <w:sz w:val="28"/>
          <w:szCs w:val="21"/>
          <w:lang w:val="en-US"/>
        </w:rPr>
        <w:t>t</w:t>
      </w:r>
      <w:r w:rsidR="00704A62" w:rsidRPr="00C729C9">
        <w:rPr>
          <w:rFonts w:ascii="Times New Roman" w:hAnsi="Times New Roman" w:cs="Times New Roman"/>
          <w:sz w:val="28"/>
          <w:szCs w:val="21"/>
        </w:rPr>
        <w:t>. Интерактивн</w:t>
      </w:r>
      <w:r w:rsidR="00C729C9" w:rsidRPr="00C729C9">
        <w:rPr>
          <w:rFonts w:ascii="Times New Roman" w:hAnsi="Times New Roman" w:cs="Times New Roman"/>
          <w:sz w:val="28"/>
          <w:szCs w:val="21"/>
        </w:rPr>
        <w:t xml:space="preserve">ые ролики </w:t>
      </w:r>
      <w:r w:rsidR="00704A62" w:rsidRPr="00C729C9">
        <w:rPr>
          <w:rFonts w:ascii="Times New Roman" w:hAnsi="Times New Roman" w:cs="Times New Roman"/>
          <w:sz w:val="28"/>
          <w:szCs w:val="21"/>
        </w:rPr>
        <w:t>(видеофильм</w:t>
      </w:r>
      <w:r w:rsidR="00C729C9" w:rsidRPr="00C729C9">
        <w:rPr>
          <w:rFonts w:ascii="Times New Roman" w:hAnsi="Times New Roman" w:cs="Times New Roman"/>
          <w:sz w:val="28"/>
          <w:szCs w:val="21"/>
        </w:rPr>
        <w:t>ы</w:t>
      </w:r>
      <w:r w:rsidR="00704A62" w:rsidRPr="00C729C9">
        <w:rPr>
          <w:rFonts w:ascii="Times New Roman" w:hAnsi="Times New Roman" w:cs="Times New Roman"/>
          <w:sz w:val="28"/>
          <w:szCs w:val="21"/>
        </w:rPr>
        <w:t>) – это фильм, в котором зритель на определенных этапах просмотра может выбирать продолжение сюжета.</w:t>
      </w:r>
      <w:r w:rsidRPr="00C729C9">
        <w:rPr>
          <w:rFonts w:ascii="Times New Roman" w:hAnsi="Times New Roman" w:cs="Times New Roman"/>
          <w:sz w:val="28"/>
          <w:szCs w:val="21"/>
        </w:rPr>
        <w:t xml:space="preserve"> </w:t>
      </w:r>
      <w:r w:rsidR="00704A62" w:rsidRPr="00C729C9">
        <w:rPr>
          <w:rFonts w:ascii="Times New Roman" w:hAnsi="Times New Roman" w:cs="Times New Roman"/>
          <w:sz w:val="28"/>
          <w:szCs w:val="21"/>
        </w:rPr>
        <w:t xml:space="preserve">В процессе просмотра фильма ребенку предоставляется возможность управлять демонстрацией. Тема раскрывается в видеофрагменте, актуализация знаний происходит в интерактивной форме путем выбора правильного ответа на предложенные вопросы. Демонстрацию видеофрагмента можно в любой момент остановить, </w:t>
      </w:r>
      <w:r w:rsidR="00ED3F73">
        <w:rPr>
          <w:rFonts w:ascii="Times New Roman" w:hAnsi="Times New Roman" w:cs="Times New Roman"/>
          <w:sz w:val="28"/>
          <w:szCs w:val="21"/>
        </w:rPr>
        <w:t>чтобы ак</w:t>
      </w:r>
      <w:r w:rsidR="000F4FD6">
        <w:rPr>
          <w:rFonts w:ascii="Times New Roman" w:hAnsi="Times New Roman" w:cs="Times New Roman"/>
          <w:sz w:val="28"/>
          <w:szCs w:val="21"/>
        </w:rPr>
        <w:t xml:space="preserve">центировать внимание обучающихся на </w:t>
      </w:r>
      <w:r w:rsidR="000F4FD6" w:rsidRPr="000F4FD6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>наиболее </w:t>
      </w:r>
      <w:r w:rsidR="000F4FD6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>существенных и сложных</w:t>
      </w:r>
      <w:r w:rsidR="000F4FD6" w:rsidRPr="000F4FD6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 </w:t>
      </w:r>
      <w:r w:rsidR="000F4FD6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>для усвоения разделов учебного материала</w:t>
      </w:r>
      <w:r w:rsidR="00CF4A2A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 (4, с.167)</w:t>
      </w:r>
      <w:r w:rsidR="000F4FD6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>.</w:t>
      </w:r>
    </w:p>
    <w:p w:rsidR="00FC4A71" w:rsidRPr="008243B8" w:rsidRDefault="00FC4A71" w:rsidP="003229EA">
      <w:pPr>
        <w:spacing w:after="0" w:line="288" w:lineRule="auto"/>
        <w:ind w:firstLine="540"/>
        <w:contextualSpacing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8243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работе с детьми дошкольного возраста существуют некоторые особенности оформления </w:t>
      </w:r>
      <w:r w:rsidR="003229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заданий для интерактивной доски:</w:t>
      </w:r>
    </w:p>
    <w:p w:rsidR="003229EA" w:rsidRDefault="003229EA" w:rsidP="003229EA">
      <w:pPr>
        <w:pStyle w:val="a5"/>
        <w:numPr>
          <w:ilvl w:val="0"/>
          <w:numId w:val="6"/>
        </w:numPr>
        <w:spacing w:after="0" w:line="288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229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Изображения на интерактивной доске не должны быть слишком большими, иначе</w:t>
      </w:r>
      <w:r w:rsidR="00FC4A71" w:rsidRPr="003229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ребенок, стоящий рядом, не может охватить ее взглядом целиком, чтобы найти нужные для выполнения задания изображения. </w:t>
      </w:r>
    </w:p>
    <w:p w:rsidR="003229EA" w:rsidRPr="003229EA" w:rsidRDefault="003229EA" w:rsidP="003229EA">
      <w:pPr>
        <w:pStyle w:val="a5"/>
        <w:numPr>
          <w:ilvl w:val="0"/>
          <w:numId w:val="6"/>
        </w:numPr>
        <w:spacing w:after="0" w:line="288" w:lineRule="auto"/>
        <w:ind w:left="0" w:firstLine="0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3229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Картинки для перемещения или соединения линиями, поля для вписывания и места для рисунков должны располагаться в нижней части доски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так как</w:t>
      </w:r>
      <w:r w:rsidRPr="003229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8243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дошкольника </w:t>
      </w:r>
      <w:r w:rsidRPr="008243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 позволяет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ему</w:t>
      </w:r>
      <w:r w:rsidRPr="008243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использовать всю поверхность доски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FC4A71" w:rsidRPr="008243B8" w:rsidRDefault="00FC4A71" w:rsidP="003229EA">
      <w:pPr>
        <w:pStyle w:val="a5"/>
        <w:numPr>
          <w:ilvl w:val="0"/>
          <w:numId w:val="6"/>
        </w:numPr>
        <w:spacing w:after="0" w:line="288" w:lineRule="auto"/>
        <w:ind w:left="0" w:firstLine="0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8243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Изображения, с которыми ребенок работает самостоятельно, следует располагать ближе друг к другу. В противном случае дети не смогут провести достаточно длинную линию, чтобы их соединить или перетащить на нужное место, не “роняя”.</w:t>
      </w:r>
    </w:p>
    <w:p w:rsidR="00FC4A71" w:rsidRDefault="00FC4A71" w:rsidP="00FC4A71">
      <w:pPr>
        <w:spacing w:after="0" w:line="288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243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большинстве случаев при подготовке материалов для образовательной деятельности педагоги работают за компьютером, не имея рядом интерактивной доски. Небольшие размеры монитора создают иллюзию компактности всех </w:t>
      </w:r>
      <w:r w:rsidRPr="008243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объектов на странице, и часто недооценивается разница между монитором компьютера и экраном интерактивной доски. В среднем картинка на доске в пять раз больше, чем на мониторе, и “всего” десять сантиметров превращаются на доске в “целых” пятьдесят, с которыми детям уже тяжело справиться</w:t>
      </w:r>
      <w:r w:rsidR="003229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229EA" w:rsidRPr="008243B8" w:rsidRDefault="003229EA" w:rsidP="00FC4A71">
      <w:pPr>
        <w:spacing w:after="0" w:line="288" w:lineRule="auto"/>
        <w:ind w:firstLine="708"/>
        <w:contextualSpacing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8243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нание основных принципов компоновки интерактивных ресурсов позволит на начальных этапах работы избежать многих ошибок, затрудняющих ис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пользование интерактивной доски (2).</w:t>
      </w:r>
    </w:p>
    <w:p w:rsidR="00C729C9" w:rsidRPr="00C729C9" w:rsidRDefault="00704A62" w:rsidP="008243B8">
      <w:pPr>
        <w:pStyle w:val="a6"/>
        <w:spacing w:before="0" w:beforeAutospacing="0" w:after="0" w:afterAutospacing="0" w:line="288" w:lineRule="auto"/>
        <w:ind w:firstLine="540"/>
        <w:contextualSpacing/>
        <w:jc w:val="both"/>
        <w:textAlignment w:val="baseline"/>
        <w:rPr>
          <w:sz w:val="28"/>
          <w:szCs w:val="21"/>
        </w:rPr>
      </w:pPr>
      <w:r w:rsidRPr="00C729C9">
        <w:rPr>
          <w:rStyle w:val="a7"/>
          <w:rFonts w:eastAsia="DejaVu Sans"/>
          <w:sz w:val="28"/>
          <w:szCs w:val="21"/>
        </w:rPr>
        <w:t>Н</w:t>
      </w:r>
      <w:r w:rsidR="00C729C9">
        <w:rPr>
          <w:rStyle w:val="a7"/>
          <w:rFonts w:eastAsia="DejaVu Sans"/>
          <w:sz w:val="28"/>
          <w:szCs w:val="21"/>
        </w:rPr>
        <w:t>авыки необходимые для использования</w:t>
      </w:r>
      <w:r w:rsidRPr="00C729C9">
        <w:rPr>
          <w:rStyle w:val="a7"/>
          <w:rFonts w:eastAsia="DejaVu Sans"/>
          <w:sz w:val="28"/>
          <w:szCs w:val="21"/>
        </w:rPr>
        <w:t xml:space="preserve"> интерактивной доски:</w:t>
      </w:r>
    </w:p>
    <w:p w:rsidR="00285A49" w:rsidRPr="00C729C9" w:rsidRDefault="00285A49" w:rsidP="008243B8">
      <w:pPr>
        <w:pStyle w:val="a6"/>
        <w:spacing w:before="0" w:beforeAutospacing="0" w:after="0" w:afterAutospacing="0" w:line="288" w:lineRule="auto"/>
        <w:contextualSpacing/>
        <w:jc w:val="both"/>
        <w:textAlignment w:val="baseline"/>
        <w:rPr>
          <w:sz w:val="28"/>
          <w:szCs w:val="21"/>
        </w:rPr>
      </w:pPr>
      <w:r w:rsidRPr="00C729C9">
        <w:rPr>
          <w:sz w:val="28"/>
          <w:szCs w:val="21"/>
        </w:rPr>
        <w:t>- н</w:t>
      </w:r>
      <w:r w:rsidR="00704A62" w:rsidRPr="00C729C9">
        <w:rPr>
          <w:sz w:val="28"/>
          <w:szCs w:val="21"/>
        </w:rPr>
        <w:t>ачальные знания работы</w:t>
      </w:r>
      <w:r w:rsidRPr="00C729C9">
        <w:rPr>
          <w:sz w:val="28"/>
          <w:szCs w:val="21"/>
        </w:rPr>
        <w:t xml:space="preserve"> с компьютером;</w:t>
      </w:r>
    </w:p>
    <w:p w:rsidR="00C729C9" w:rsidRDefault="00285A49" w:rsidP="008243B8">
      <w:pPr>
        <w:pStyle w:val="a6"/>
        <w:spacing w:before="0" w:beforeAutospacing="0" w:after="0" w:afterAutospacing="0" w:line="288" w:lineRule="auto"/>
        <w:contextualSpacing/>
        <w:jc w:val="both"/>
        <w:textAlignment w:val="baseline"/>
        <w:rPr>
          <w:sz w:val="28"/>
          <w:szCs w:val="21"/>
        </w:rPr>
      </w:pPr>
      <w:r w:rsidRPr="00C729C9">
        <w:rPr>
          <w:sz w:val="28"/>
          <w:szCs w:val="21"/>
        </w:rPr>
        <w:t>- у</w:t>
      </w:r>
      <w:r w:rsidR="00704A62" w:rsidRPr="00C729C9">
        <w:rPr>
          <w:sz w:val="28"/>
          <w:szCs w:val="21"/>
        </w:rPr>
        <w:t xml:space="preserve">мение работать в программах: </w:t>
      </w:r>
      <w:proofErr w:type="spellStart"/>
      <w:r w:rsidR="00704A62" w:rsidRPr="00C729C9">
        <w:rPr>
          <w:sz w:val="28"/>
          <w:szCs w:val="21"/>
        </w:rPr>
        <w:t>Wor</w:t>
      </w:r>
      <w:r w:rsidR="00C729C9">
        <w:rPr>
          <w:sz w:val="28"/>
          <w:szCs w:val="21"/>
        </w:rPr>
        <w:t>d</w:t>
      </w:r>
      <w:proofErr w:type="spellEnd"/>
      <w:r w:rsidR="00C729C9">
        <w:rPr>
          <w:sz w:val="28"/>
          <w:szCs w:val="21"/>
        </w:rPr>
        <w:t xml:space="preserve">, </w:t>
      </w:r>
      <w:proofErr w:type="spellStart"/>
      <w:r w:rsidR="00C729C9">
        <w:rPr>
          <w:sz w:val="28"/>
          <w:szCs w:val="21"/>
        </w:rPr>
        <w:t>Power</w:t>
      </w:r>
      <w:proofErr w:type="spellEnd"/>
      <w:r w:rsidR="00C729C9">
        <w:rPr>
          <w:sz w:val="28"/>
          <w:szCs w:val="21"/>
        </w:rPr>
        <w:t xml:space="preserve"> </w:t>
      </w:r>
      <w:proofErr w:type="spellStart"/>
      <w:r w:rsidR="00C729C9">
        <w:rPr>
          <w:sz w:val="28"/>
          <w:szCs w:val="21"/>
        </w:rPr>
        <w:t>Point</w:t>
      </w:r>
      <w:proofErr w:type="spellEnd"/>
      <w:r w:rsidRPr="00C729C9">
        <w:rPr>
          <w:sz w:val="28"/>
          <w:szCs w:val="21"/>
        </w:rPr>
        <w:t xml:space="preserve">, SMART </w:t>
      </w:r>
      <w:proofErr w:type="spellStart"/>
      <w:r w:rsidRPr="00C729C9">
        <w:rPr>
          <w:sz w:val="28"/>
          <w:szCs w:val="21"/>
        </w:rPr>
        <w:t>Board</w:t>
      </w:r>
      <w:proofErr w:type="spellEnd"/>
      <w:r w:rsidRPr="00C729C9">
        <w:rPr>
          <w:sz w:val="28"/>
          <w:szCs w:val="21"/>
        </w:rPr>
        <w:t>;</w:t>
      </w:r>
    </w:p>
    <w:p w:rsidR="00704A62" w:rsidRDefault="00285A49" w:rsidP="008243B8">
      <w:pPr>
        <w:pStyle w:val="a6"/>
        <w:spacing w:before="0" w:beforeAutospacing="0" w:after="0" w:afterAutospacing="0" w:line="288" w:lineRule="auto"/>
        <w:contextualSpacing/>
        <w:jc w:val="both"/>
        <w:textAlignment w:val="baseline"/>
        <w:rPr>
          <w:sz w:val="28"/>
          <w:szCs w:val="21"/>
        </w:rPr>
      </w:pPr>
      <w:r w:rsidRPr="00C729C9">
        <w:rPr>
          <w:sz w:val="28"/>
          <w:szCs w:val="21"/>
        </w:rPr>
        <w:t>- п</w:t>
      </w:r>
      <w:r w:rsidR="00704A62" w:rsidRPr="00C729C9">
        <w:rPr>
          <w:sz w:val="28"/>
          <w:szCs w:val="21"/>
        </w:rPr>
        <w:t xml:space="preserve">рактика работы в </w:t>
      </w:r>
      <w:r w:rsidR="00C729C9">
        <w:rPr>
          <w:sz w:val="28"/>
          <w:szCs w:val="21"/>
        </w:rPr>
        <w:t xml:space="preserve">сети </w:t>
      </w:r>
      <w:r w:rsidR="00704A62" w:rsidRPr="00C729C9">
        <w:rPr>
          <w:sz w:val="28"/>
          <w:szCs w:val="21"/>
        </w:rPr>
        <w:t>Интернет (для поиска изображений, готовых презентаций и обучающих программ).</w:t>
      </w:r>
    </w:p>
    <w:p w:rsidR="000F4471" w:rsidRPr="000F4471" w:rsidRDefault="000F4471" w:rsidP="008243B8">
      <w:pPr>
        <w:spacing w:after="0" w:line="288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 xml:space="preserve">Наличие и умение использовать </w:t>
      </w:r>
      <w:r w:rsidR="00C729C9">
        <w:rPr>
          <w:rFonts w:ascii="Times New Roman" w:hAnsi="Times New Roman" w:cs="Times New Roman"/>
          <w:sz w:val="28"/>
          <w:szCs w:val="28"/>
        </w:rPr>
        <w:t>интерактивную доску</w:t>
      </w:r>
      <w:r w:rsidRPr="000F4471">
        <w:rPr>
          <w:rFonts w:ascii="Times New Roman" w:hAnsi="Times New Roman" w:cs="Times New Roman"/>
          <w:sz w:val="28"/>
          <w:szCs w:val="28"/>
        </w:rPr>
        <w:t xml:space="preserve"> существенно повышает уровень компьютерной компетенции педагога, который получает статус современного воспитателя, идущего в ногу с развитием информационных технологий. Это средство обучения может быть применимо для </w:t>
      </w:r>
      <w:r w:rsidR="00ED3F73">
        <w:rPr>
          <w:rFonts w:ascii="Times New Roman" w:hAnsi="Times New Roman" w:cs="Times New Roman"/>
          <w:sz w:val="28"/>
          <w:szCs w:val="28"/>
        </w:rPr>
        <w:t xml:space="preserve">работы с детьми любого возраста и </w:t>
      </w:r>
      <w:r w:rsidRPr="000F4471">
        <w:rPr>
          <w:rFonts w:ascii="Times New Roman" w:hAnsi="Times New Roman" w:cs="Times New Roman"/>
          <w:sz w:val="28"/>
          <w:szCs w:val="28"/>
        </w:rPr>
        <w:t>позволяет педагогу:</w:t>
      </w:r>
    </w:p>
    <w:p w:rsidR="000F4471" w:rsidRPr="000F4471" w:rsidRDefault="000F4471" w:rsidP="008243B8">
      <w:pPr>
        <w:widowControl w:val="0"/>
        <w:numPr>
          <w:ilvl w:val="0"/>
          <w:numId w:val="1"/>
        </w:numPr>
        <w:tabs>
          <w:tab w:val="clear" w:pos="720"/>
        </w:tabs>
        <w:suppressAutoHyphens/>
        <w:spacing w:after="0" w:line="288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>обеспечить развитие личности, мотивации и способностей детей в коммуникативной деятельности;</w:t>
      </w:r>
    </w:p>
    <w:p w:rsidR="000F4471" w:rsidRPr="000F4471" w:rsidRDefault="000F4471" w:rsidP="008243B8">
      <w:pPr>
        <w:widowControl w:val="0"/>
        <w:numPr>
          <w:ilvl w:val="0"/>
          <w:numId w:val="1"/>
        </w:numPr>
        <w:tabs>
          <w:tab w:val="clear" w:pos="720"/>
        </w:tabs>
        <w:suppressAutoHyphens/>
        <w:spacing w:after="0" w:line="288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>активизировать познавательные интересы и познавательные действия детей;</w:t>
      </w:r>
    </w:p>
    <w:p w:rsidR="000F4471" w:rsidRPr="000F4471" w:rsidRDefault="000F4471" w:rsidP="008243B8">
      <w:pPr>
        <w:widowControl w:val="0"/>
        <w:numPr>
          <w:ilvl w:val="0"/>
          <w:numId w:val="1"/>
        </w:numPr>
        <w:tabs>
          <w:tab w:val="clear" w:pos="720"/>
        </w:tabs>
        <w:suppressAutoHyphens/>
        <w:spacing w:after="0" w:line="288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>повысить качество преподавания за счет сочетания традиционных и компьютерных методов организации учебной деятельности;</w:t>
      </w:r>
    </w:p>
    <w:p w:rsidR="000F4471" w:rsidRPr="000F4471" w:rsidRDefault="000F4471" w:rsidP="008243B8">
      <w:pPr>
        <w:widowControl w:val="0"/>
        <w:numPr>
          <w:ilvl w:val="0"/>
          <w:numId w:val="1"/>
        </w:numPr>
        <w:tabs>
          <w:tab w:val="clear" w:pos="720"/>
        </w:tabs>
        <w:suppressAutoHyphens/>
        <w:spacing w:after="0" w:line="288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>представлять информацию в различной форме (текст, графика, аудио, видео, анимация и т.д.), что обеспечивает максимальную наглядность изучаемого материала;</w:t>
      </w:r>
    </w:p>
    <w:p w:rsidR="000F4471" w:rsidRPr="000F4471" w:rsidRDefault="000F4471" w:rsidP="008243B8">
      <w:pPr>
        <w:widowControl w:val="0"/>
        <w:numPr>
          <w:ilvl w:val="0"/>
          <w:numId w:val="1"/>
        </w:numPr>
        <w:tabs>
          <w:tab w:val="clear" w:pos="720"/>
        </w:tabs>
        <w:suppressAutoHyphens/>
        <w:spacing w:after="0" w:line="288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 xml:space="preserve">выдавать большой объем информации </w:t>
      </w:r>
      <w:r w:rsidR="000F4FD6">
        <w:rPr>
          <w:rFonts w:ascii="Times New Roman" w:hAnsi="Times New Roman" w:cs="Times New Roman"/>
          <w:sz w:val="28"/>
          <w:szCs w:val="28"/>
        </w:rPr>
        <w:t>дозированно</w:t>
      </w:r>
      <w:r w:rsidR="006241F2">
        <w:rPr>
          <w:rFonts w:ascii="Times New Roman" w:hAnsi="Times New Roman" w:cs="Times New Roman"/>
          <w:sz w:val="28"/>
          <w:szCs w:val="28"/>
        </w:rPr>
        <w:t>;</w:t>
      </w:r>
    </w:p>
    <w:p w:rsidR="000F4471" w:rsidRPr="000F4471" w:rsidRDefault="000F4471" w:rsidP="008243B8">
      <w:pPr>
        <w:widowControl w:val="0"/>
        <w:numPr>
          <w:ilvl w:val="0"/>
          <w:numId w:val="1"/>
        </w:numPr>
        <w:tabs>
          <w:tab w:val="clear" w:pos="720"/>
        </w:tabs>
        <w:suppressAutoHyphens/>
        <w:spacing w:after="0" w:line="288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>поддержать инициативу и самостоятельн</w:t>
      </w:r>
      <w:r w:rsidR="004C736C">
        <w:rPr>
          <w:rFonts w:ascii="Times New Roman" w:hAnsi="Times New Roman" w:cs="Times New Roman"/>
          <w:sz w:val="28"/>
          <w:szCs w:val="28"/>
        </w:rPr>
        <w:t>ость детей в коммуникативной</w:t>
      </w:r>
      <w:r w:rsidR="00B8128A">
        <w:rPr>
          <w:rFonts w:ascii="Times New Roman" w:hAnsi="Times New Roman" w:cs="Times New Roman"/>
          <w:sz w:val="28"/>
          <w:szCs w:val="28"/>
        </w:rPr>
        <w:t xml:space="preserve"> и познавательной </w:t>
      </w:r>
      <w:r w:rsidRPr="000F4471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0F4471" w:rsidRPr="000F4471" w:rsidRDefault="000F4471" w:rsidP="008243B8">
      <w:pPr>
        <w:widowControl w:val="0"/>
        <w:numPr>
          <w:ilvl w:val="0"/>
          <w:numId w:val="1"/>
        </w:numPr>
        <w:tabs>
          <w:tab w:val="clear" w:pos="720"/>
        </w:tabs>
        <w:suppressAutoHyphens/>
        <w:spacing w:after="0" w:line="288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>раскрыть широкие возможности для творческой реализации в профессиональной деятельности;</w:t>
      </w:r>
    </w:p>
    <w:p w:rsidR="000F4471" w:rsidRPr="000F4471" w:rsidRDefault="000F4471" w:rsidP="008243B8">
      <w:pPr>
        <w:widowControl w:val="0"/>
        <w:numPr>
          <w:ilvl w:val="0"/>
          <w:numId w:val="1"/>
        </w:numPr>
        <w:tabs>
          <w:tab w:val="clear" w:pos="720"/>
        </w:tabs>
        <w:suppressAutoHyphens/>
        <w:spacing w:after="0" w:line="288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>проводить занятия на высоком методическом уровне.</w:t>
      </w:r>
    </w:p>
    <w:p w:rsidR="000F4471" w:rsidRPr="000F4471" w:rsidRDefault="006241F2" w:rsidP="008243B8">
      <w:pPr>
        <w:spacing w:after="0" w:line="288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F4471" w:rsidRPr="000F4471">
        <w:rPr>
          <w:rFonts w:ascii="Times New Roman" w:hAnsi="Times New Roman" w:cs="Times New Roman"/>
          <w:sz w:val="28"/>
          <w:szCs w:val="28"/>
        </w:rPr>
        <w:t>то же время при работе с компьютерной техникой в детском са</w:t>
      </w:r>
      <w:r w:rsidR="00C729C9">
        <w:rPr>
          <w:rFonts w:ascii="Times New Roman" w:hAnsi="Times New Roman" w:cs="Times New Roman"/>
          <w:sz w:val="28"/>
          <w:szCs w:val="28"/>
        </w:rPr>
        <w:t>ду следует соблюдать требования</w:t>
      </w:r>
      <w:r w:rsidR="000F4471" w:rsidRPr="000F4471">
        <w:rPr>
          <w:rFonts w:ascii="Times New Roman" w:hAnsi="Times New Roman" w:cs="Times New Roman"/>
          <w:sz w:val="28"/>
          <w:szCs w:val="28"/>
        </w:rPr>
        <w:t xml:space="preserve"> СанПиН 2.4.1.2660-10, которые предполагают: </w:t>
      </w:r>
    </w:p>
    <w:p w:rsidR="000F4471" w:rsidRPr="000F4471" w:rsidRDefault="000F4471" w:rsidP="008243B8">
      <w:pPr>
        <w:pStyle w:val="a5"/>
        <w:numPr>
          <w:ilvl w:val="0"/>
          <w:numId w:val="2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 xml:space="preserve">обеспечение равномерного освещения и отсутствия световых пятен повышенной яркости (указаны нормативы к правильности использования проекционного экрана); </w:t>
      </w:r>
    </w:p>
    <w:p w:rsidR="000F4471" w:rsidRPr="000F4471" w:rsidRDefault="000F4471" w:rsidP="008243B8">
      <w:pPr>
        <w:pStyle w:val="a5"/>
        <w:numPr>
          <w:ilvl w:val="0"/>
          <w:numId w:val="2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 xml:space="preserve">необходимость гимнастики для глаз; </w:t>
      </w:r>
    </w:p>
    <w:p w:rsidR="000F4471" w:rsidRPr="000F4471" w:rsidRDefault="000F4471" w:rsidP="008243B8">
      <w:pPr>
        <w:pStyle w:val="a5"/>
        <w:numPr>
          <w:ilvl w:val="0"/>
          <w:numId w:val="2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lastRenderedPageBreak/>
        <w:t>однотонный, не отвлекающий внимания от со</w:t>
      </w:r>
      <w:r w:rsidRPr="000F4471">
        <w:rPr>
          <w:rFonts w:ascii="Times New Roman" w:hAnsi="Times New Roman" w:cs="Times New Roman"/>
          <w:sz w:val="28"/>
          <w:szCs w:val="28"/>
        </w:rPr>
        <w:softHyphen/>
        <w:t>держания слайда, спокойных, не раздражающих зрение цветов фон презентаций;</w:t>
      </w:r>
    </w:p>
    <w:p w:rsidR="000F4471" w:rsidRPr="000F4471" w:rsidRDefault="000F4471" w:rsidP="008243B8">
      <w:pPr>
        <w:pStyle w:val="a5"/>
        <w:numPr>
          <w:ilvl w:val="0"/>
          <w:numId w:val="2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>крупные и реалистичные, не перегруженные лишними деталями иллюстрации;</w:t>
      </w:r>
    </w:p>
    <w:p w:rsidR="000F4471" w:rsidRPr="000F4471" w:rsidRDefault="000F4471" w:rsidP="008243B8">
      <w:pPr>
        <w:pStyle w:val="a5"/>
        <w:numPr>
          <w:ilvl w:val="0"/>
          <w:numId w:val="2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4471">
        <w:rPr>
          <w:rFonts w:ascii="Times New Roman" w:hAnsi="Times New Roman" w:cs="Times New Roman"/>
          <w:sz w:val="28"/>
          <w:szCs w:val="28"/>
        </w:rPr>
        <w:t>ограниченное применение спецэффектов</w:t>
      </w:r>
      <w:r w:rsidR="00CF4A2A">
        <w:rPr>
          <w:rFonts w:ascii="Times New Roman" w:hAnsi="Times New Roman" w:cs="Times New Roman"/>
          <w:sz w:val="28"/>
          <w:szCs w:val="28"/>
        </w:rPr>
        <w:t xml:space="preserve"> (3, с.45)</w:t>
      </w:r>
      <w:r w:rsidRPr="000F4471">
        <w:rPr>
          <w:rFonts w:ascii="Times New Roman" w:hAnsi="Times New Roman" w:cs="Times New Roman"/>
          <w:sz w:val="28"/>
          <w:szCs w:val="28"/>
        </w:rPr>
        <w:t>.</w:t>
      </w:r>
    </w:p>
    <w:p w:rsidR="00D66AC0" w:rsidRPr="00BC7305" w:rsidRDefault="00D66AC0" w:rsidP="008243B8">
      <w:pPr>
        <w:spacing w:after="0" w:line="288" w:lineRule="auto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BC7305">
        <w:rPr>
          <w:rFonts w:ascii="Times New Roman CYR" w:hAnsi="Times New Roman CYR"/>
          <w:sz w:val="28"/>
          <w:szCs w:val="28"/>
        </w:rPr>
        <w:t xml:space="preserve">Объяснение материала с </w:t>
      </w:r>
      <w:r w:rsidR="00ED3F73">
        <w:rPr>
          <w:rFonts w:ascii="Times New Roman CYR" w:hAnsi="Times New Roman CYR"/>
          <w:sz w:val="28"/>
          <w:szCs w:val="28"/>
        </w:rPr>
        <w:t xml:space="preserve">грамотным </w:t>
      </w:r>
      <w:r w:rsidRPr="00BC7305">
        <w:rPr>
          <w:rFonts w:ascii="Times New Roman CYR" w:hAnsi="Times New Roman CYR"/>
          <w:sz w:val="28"/>
          <w:szCs w:val="28"/>
        </w:rPr>
        <w:t xml:space="preserve">использованием </w:t>
      </w:r>
      <w:r w:rsidR="00ED3F73">
        <w:rPr>
          <w:rFonts w:ascii="Times New Roman CYR" w:hAnsi="Times New Roman CYR"/>
          <w:sz w:val="28"/>
          <w:szCs w:val="28"/>
        </w:rPr>
        <w:t xml:space="preserve">возможностей </w:t>
      </w:r>
      <w:r w:rsidRPr="00BC7305">
        <w:rPr>
          <w:rFonts w:ascii="Times New Roman CYR" w:hAnsi="Times New Roman CYR"/>
          <w:sz w:val="28"/>
          <w:szCs w:val="28"/>
        </w:rPr>
        <w:t xml:space="preserve">интерактивной доски позволяет сделать </w:t>
      </w:r>
      <w:r w:rsidR="00ED3F73">
        <w:rPr>
          <w:rFonts w:ascii="Times New Roman CYR" w:hAnsi="Times New Roman CYR"/>
          <w:sz w:val="28"/>
          <w:szCs w:val="28"/>
        </w:rPr>
        <w:t>образовательную деятельность</w:t>
      </w:r>
      <w:r w:rsidRPr="00BC7305">
        <w:rPr>
          <w:rFonts w:ascii="Times New Roman CYR" w:hAnsi="Times New Roman CYR"/>
          <w:sz w:val="28"/>
          <w:szCs w:val="28"/>
        </w:rPr>
        <w:t xml:space="preserve"> красочнее, информативнее и увлекательнее. Действ</w:t>
      </w:r>
      <w:r w:rsidR="00C729C9">
        <w:rPr>
          <w:rFonts w:ascii="Times New Roman CYR" w:hAnsi="Times New Roman CYR"/>
          <w:sz w:val="28"/>
          <w:szCs w:val="28"/>
        </w:rPr>
        <w:t>ия на доске завораживают детей,</w:t>
      </w:r>
      <w:r w:rsidRPr="00BC7305">
        <w:rPr>
          <w:rFonts w:ascii="Times New Roman CYR" w:hAnsi="Times New Roman CYR"/>
          <w:sz w:val="28"/>
          <w:szCs w:val="28"/>
        </w:rPr>
        <w:t xml:space="preserve"> даже дошкольники с низким уровнем познавательного и речевого развития не отвлекаются на таких занятиях. Интерактивная доска позволяет ускорить темп занятия и вовлечь в него всех детей группы, помогает преодолеть страх и стеснение, легко вовлекает их в процесс усвоения знаний.</w:t>
      </w:r>
    </w:p>
    <w:p w:rsidR="00D66AC0" w:rsidRPr="00BC7305" w:rsidRDefault="00D66AC0" w:rsidP="008243B8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э</w:t>
      </w:r>
      <w:r w:rsidRPr="0046751C">
        <w:rPr>
          <w:rFonts w:ascii="Times New Roman" w:hAnsi="Times New Roman" w:cs="Times New Roman"/>
          <w:sz w:val="28"/>
          <w:szCs w:val="28"/>
        </w:rPr>
        <w:t xml:space="preserve">ффективность компьютеризации обучения в </w:t>
      </w:r>
      <w:r>
        <w:rPr>
          <w:rFonts w:ascii="Times New Roman" w:hAnsi="Times New Roman" w:cs="Times New Roman"/>
          <w:sz w:val="28"/>
          <w:szCs w:val="28"/>
        </w:rPr>
        <w:t>ДОУ</w:t>
      </w:r>
      <w:r w:rsidRPr="0046751C">
        <w:rPr>
          <w:rFonts w:ascii="Times New Roman" w:hAnsi="Times New Roman" w:cs="Times New Roman"/>
          <w:sz w:val="28"/>
          <w:szCs w:val="28"/>
        </w:rPr>
        <w:t xml:space="preserve"> зависит как от качества применяемых педагогических программных средств, так и от умения рационально и умело их использовать в образовательном процессе.</w:t>
      </w:r>
    </w:p>
    <w:p w:rsidR="008243B8" w:rsidRDefault="008243B8" w:rsidP="00FC4A71">
      <w:pPr>
        <w:spacing w:line="288" w:lineRule="auto"/>
        <w:contextualSpacing/>
      </w:pPr>
    </w:p>
    <w:p w:rsidR="00FC4A71" w:rsidRPr="00FC4A71" w:rsidRDefault="00391363" w:rsidP="003229EA">
      <w:pPr>
        <w:spacing w:after="0" w:line="288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Библиографический список</w:t>
      </w:r>
    </w:p>
    <w:p w:rsidR="00CF4A2A" w:rsidRPr="00DF1DCB" w:rsidRDefault="00CF4A2A" w:rsidP="003229EA">
      <w:pPr>
        <w:pStyle w:val="a3"/>
        <w:numPr>
          <w:ilvl w:val="0"/>
          <w:numId w:val="3"/>
        </w:numPr>
        <w:tabs>
          <w:tab w:val="clear" w:pos="720"/>
        </w:tabs>
        <w:spacing w:after="0" w:line="288" w:lineRule="auto"/>
        <w:ind w:left="0" w:firstLine="0"/>
        <w:contextualSpacing/>
        <w:jc w:val="both"/>
        <w:rPr>
          <w:rStyle w:val="a9"/>
          <w:i w:val="0"/>
          <w:iCs w:val="0"/>
          <w:sz w:val="28"/>
          <w:szCs w:val="28"/>
        </w:rPr>
      </w:pPr>
      <w:r w:rsidRPr="00DF1DCB">
        <w:rPr>
          <w:rStyle w:val="a9"/>
          <w:i w:val="0"/>
          <w:color w:val="000000"/>
          <w:sz w:val="28"/>
          <w:szCs w:val="28"/>
        </w:rPr>
        <w:t>Беспалько В. П. Образование и обучение с участием компьютеров (педа</w:t>
      </w:r>
      <w:r>
        <w:rPr>
          <w:rStyle w:val="a9"/>
          <w:i w:val="0"/>
          <w:color w:val="000000"/>
          <w:sz w:val="28"/>
          <w:szCs w:val="28"/>
        </w:rPr>
        <w:t>гогика третьего тысячелетия) /</w:t>
      </w:r>
      <w:r w:rsidRPr="00DF1DCB">
        <w:rPr>
          <w:rStyle w:val="a9"/>
          <w:i w:val="0"/>
          <w:color w:val="000000"/>
          <w:sz w:val="28"/>
          <w:szCs w:val="28"/>
        </w:rPr>
        <w:t xml:space="preserve"> </w:t>
      </w:r>
      <w:r>
        <w:rPr>
          <w:rStyle w:val="a9"/>
          <w:i w:val="0"/>
          <w:color w:val="000000"/>
          <w:sz w:val="28"/>
          <w:szCs w:val="28"/>
        </w:rPr>
        <w:t>В.П. Беспалько.</w:t>
      </w:r>
      <w:r w:rsidRPr="00DF1DCB">
        <w:rPr>
          <w:rStyle w:val="a9"/>
          <w:i w:val="0"/>
          <w:color w:val="000000"/>
          <w:sz w:val="28"/>
          <w:szCs w:val="28"/>
        </w:rPr>
        <w:t xml:space="preserve"> Москва - Воронеж, Изд-во </w:t>
      </w:r>
      <w:proofErr w:type="spellStart"/>
      <w:r w:rsidRPr="00DF1DCB">
        <w:rPr>
          <w:rStyle w:val="a9"/>
          <w:i w:val="0"/>
          <w:color w:val="000000"/>
          <w:sz w:val="28"/>
          <w:szCs w:val="28"/>
        </w:rPr>
        <w:t>Моск</w:t>
      </w:r>
      <w:proofErr w:type="spellEnd"/>
      <w:r w:rsidRPr="00DF1DCB">
        <w:rPr>
          <w:rStyle w:val="a9"/>
          <w:i w:val="0"/>
          <w:color w:val="000000"/>
          <w:sz w:val="28"/>
          <w:szCs w:val="28"/>
        </w:rPr>
        <w:t xml:space="preserve">. </w:t>
      </w:r>
      <w:proofErr w:type="gramStart"/>
      <w:r w:rsidRPr="00DF1DCB">
        <w:rPr>
          <w:rStyle w:val="a9"/>
          <w:i w:val="0"/>
          <w:color w:val="000000"/>
          <w:sz w:val="28"/>
          <w:szCs w:val="28"/>
        </w:rPr>
        <w:t>псих.-</w:t>
      </w:r>
      <w:proofErr w:type="spellStart"/>
      <w:proofErr w:type="gramEnd"/>
      <w:r w:rsidRPr="00DF1DCB">
        <w:rPr>
          <w:rStyle w:val="a9"/>
          <w:i w:val="0"/>
          <w:color w:val="000000"/>
          <w:sz w:val="28"/>
          <w:szCs w:val="28"/>
        </w:rPr>
        <w:t>пед</w:t>
      </w:r>
      <w:proofErr w:type="spellEnd"/>
      <w:r w:rsidRPr="00DF1DCB">
        <w:rPr>
          <w:rStyle w:val="a9"/>
          <w:i w:val="0"/>
          <w:color w:val="000000"/>
          <w:sz w:val="28"/>
          <w:szCs w:val="28"/>
        </w:rPr>
        <w:t>. ин-та; Изд-во: НПО «</w:t>
      </w:r>
      <w:proofErr w:type="spellStart"/>
      <w:r w:rsidRPr="00DF1DCB">
        <w:rPr>
          <w:rStyle w:val="a9"/>
          <w:i w:val="0"/>
          <w:color w:val="000000"/>
          <w:sz w:val="28"/>
          <w:szCs w:val="28"/>
        </w:rPr>
        <w:t>Модэк</w:t>
      </w:r>
      <w:proofErr w:type="spellEnd"/>
      <w:r w:rsidRPr="00DF1DCB">
        <w:rPr>
          <w:rStyle w:val="a9"/>
          <w:i w:val="0"/>
          <w:color w:val="000000"/>
          <w:sz w:val="28"/>
          <w:szCs w:val="28"/>
        </w:rPr>
        <w:t>», 2002</w:t>
      </w:r>
      <w:r>
        <w:rPr>
          <w:rStyle w:val="a9"/>
          <w:i w:val="0"/>
          <w:color w:val="000000"/>
          <w:sz w:val="28"/>
          <w:szCs w:val="28"/>
        </w:rPr>
        <w:t>. – 136с</w:t>
      </w:r>
      <w:r w:rsidRPr="00DF1DCB">
        <w:rPr>
          <w:rStyle w:val="a9"/>
          <w:i w:val="0"/>
          <w:color w:val="000000"/>
          <w:sz w:val="28"/>
          <w:szCs w:val="28"/>
        </w:rPr>
        <w:t>.</w:t>
      </w:r>
    </w:p>
    <w:p w:rsidR="00CF4A2A" w:rsidRPr="005353AC" w:rsidRDefault="00CF4A2A" w:rsidP="00CF4A2A">
      <w:pPr>
        <w:pStyle w:val="a5"/>
        <w:numPr>
          <w:ilvl w:val="0"/>
          <w:numId w:val="3"/>
        </w:numPr>
        <w:tabs>
          <w:tab w:val="clear" w:pos="720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3AC">
        <w:rPr>
          <w:rFonts w:ascii="Times New Roman" w:hAnsi="Times New Roman" w:cs="Times New Roman"/>
          <w:color w:val="000000" w:themeColor="text1"/>
          <w:sz w:val="28"/>
          <w:szCs w:val="28"/>
        </w:rPr>
        <w:t>Романько Е.Н. Навигация веб-сайта: использование интерактивной доски в ДОУ при работе с дошкольниками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353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[Электронный ресурс] / Е.Н. Романько. – </w:t>
      </w:r>
      <w:r w:rsidRPr="005353A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URL</w:t>
      </w:r>
      <w:r w:rsidRPr="005353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hyperlink r:id="rId5" w:history="1">
        <w:r w:rsidRPr="005353AC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https://nsportal.ru/blog/detskii-sad/all/2016/01/30/ispolzovanie-interaktivnoy-doski-v-dou-pri-rabote-s-doshkolnikami</w:t>
        </w:r>
      </w:hyperlink>
    </w:p>
    <w:p w:rsidR="00CF4A2A" w:rsidRPr="00DC7114" w:rsidRDefault="00CF4A2A" w:rsidP="00CF4A2A">
      <w:pPr>
        <w:numPr>
          <w:ilvl w:val="0"/>
          <w:numId w:val="3"/>
        </w:numPr>
        <w:tabs>
          <w:tab w:val="clear" w:pos="720"/>
        </w:tabs>
        <w:suppressAutoHyphens/>
        <w:spacing w:after="0" w:line="288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DC7114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устройству, содержанию и организации режима работы в дошкольных организациях" 2.4.1.3049-13 № 26 от 15.05.2013 г.</w:t>
      </w:r>
      <w:r>
        <w:rPr>
          <w:rFonts w:ascii="Times New Roman" w:hAnsi="Times New Roman" w:cs="Times New Roman"/>
          <w:sz w:val="28"/>
          <w:szCs w:val="28"/>
        </w:rPr>
        <w:t xml:space="preserve"> -  С. 45</w:t>
      </w:r>
    </w:p>
    <w:p w:rsidR="00CF4A2A" w:rsidRDefault="00CF4A2A" w:rsidP="00CF4A2A">
      <w:pPr>
        <w:pStyle w:val="a6"/>
        <w:numPr>
          <w:ilvl w:val="0"/>
          <w:numId w:val="3"/>
        </w:numPr>
        <w:shd w:val="clear" w:color="auto" w:fill="FFFFFF"/>
        <w:tabs>
          <w:tab w:val="clear" w:pos="720"/>
        </w:tabs>
        <w:spacing w:before="0" w:beforeAutospacing="0" w:after="0" w:afterAutospacing="0" w:line="288" w:lineRule="auto"/>
        <w:ind w:left="0" w:firstLine="0"/>
        <w:contextualSpacing/>
        <w:rPr>
          <w:color w:val="000000" w:themeColor="text1"/>
          <w:sz w:val="28"/>
          <w:szCs w:val="28"/>
        </w:rPr>
      </w:pPr>
      <w:r w:rsidRPr="00FC4A71">
        <w:rPr>
          <w:color w:val="000000" w:themeColor="text1"/>
          <w:sz w:val="28"/>
          <w:szCs w:val="28"/>
        </w:rPr>
        <w:t xml:space="preserve">Суворова Н. «Интерактивное обучение: Новые подходы» М., 2005. </w:t>
      </w:r>
      <w:r>
        <w:rPr>
          <w:color w:val="000000" w:themeColor="text1"/>
          <w:sz w:val="28"/>
          <w:szCs w:val="28"/>
        </w:rPr>
        <w:t xml:space="preserve">– С.167 </w:t>
      </w:r>
    </w:p>
    <w:p w:rsidR="00CF4A2A" w:rsidRPr="00FC4A71" w:rsidRDefault="00CF4A2A" w:rsidP="00CF4A2A">
      <w:pPr>
        <w:pStyle w:val="a6"/>
        <w:shd w:val="clear" w:color="auto" w:fill="FFFFFF"/>
        <w:spacing w:before="0" w:beforeAutospacing="0" w:after="0" w:afterAutospacing="0" w:line="288" w:lineRule="auto"/>
        <w:contextualSpacing/>
        <w:rPr>
          <w:color w:val="000000" w:themeColor="text1"/>
          <w:sz w:val="28"/>
          <w:szCs w:val="28"/>
        </w:rPr>
      </w:pPr>
    </w:p>
    <w:sectPr w:rsidR="00CF4A2A" w:rsidRPr="00FC4A71" w:rsidSect="008243B8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" w15:restartNumberingAfterBreak="0">
    <w:nsid w:val="05A944BD"/>
    <w:multiLevelType w:val="multilevel"/>
    <w:tmpl w:val="95F2F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42FF2"/>
    <w:multiLevelType w:val="hybridMultilevel"/>
    <w:tmpl w:val="7F5EC9A2"/>
    <w:lvl w:ilvl="0" w:tplc="02747CF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B755F84"/>
    <w:multiLevelType w:val="multilevel"/>
    <w:tmpl w:val="1F44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171317"/>
    <w:multiLevelType w:val="hybridMultilevel"/>
    <w:tmpl w:val="176856A6"/>
    <w:lvl w:ilvl="0" w:tplc="8B26D1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730" w:hanging="360"/>
      </w:pPr>
    </w:lvl>
    <w:lvl w:ilvl="2" w:tplc="0419001B">
      <w:start w:val="1"/>
      <w:numFmt w:val="lowerRoman"/>
      <w:lvlText w:val="%3."/>
      <w:lvlJc w:val="right"/>
      <w:pPr>
        <w:ind w:left="1450" w:hanging="180"/>
      </w:pPr>
    </w:lvl>
    <w:lvl w:ilvl="3" w:tplc="0419000F">
      <w:start w:val="1"/>
      <w:numFmt w:val="decimal"/>
      <w:lvlText w:val="%4."/>
      <w:lvlJc w:val="left"/>
      <w:pPr>
        <w:ind w:left="2170" w:hanging="360"/>
      </w:pPr>
    </w:lvl>
    <w:lvl w:ilvl="4" w:tplc="04190019">
      <w:start w:val="1"/>
      <w:numFmt w:val="lowerLetter"/>
      <w:lvlText w:val="%5."/>
      <w:lvlJc w:val="left"/>
      <w:pPr>
        <w:ind w:left="2890" w:hanging="360"/>
      </w:pPr>
    </w:lvl>
    <w:lvl w:ilvl="5" w:tplc="0419001B">
      <w:start w:val="1"/>
      <w:numFmt w:val="lowerRoman"/>
      <w:lvlText w:val="%6."/>
      <w:lvlJc w:val="right"/>
      <w:pPr>
        <w:ind w:left="3610" w:hanging="180"/>
      </w:pPr>
    </w:lvl>
    <w:lvl w:ilvl="6" w:tplc="0419000F">
      <w:start w:val="1"/>
      <w:numFmt w:val="decimal"/>
      <w:lvlText w:val="%7."/>
      <w:lvlJc w:val="left"/>
      <w:pPr>
        <w:ind w:left="4330" w:hanging="360"/>
      </w:pPr>
    </w:lvl>
    <w:lvl w:ilvl="7" w:tplc="04190019">
      <w:start w:val="1"/>
      <w:numFmt w:val="lowerLetter"/>
      <w:lvlText w:val="%8."/>
      <w:lvlJc w:val="left"/>
      <w:pPr>
        <w:ind w:left="5050" w:hanging="360"/>
      </w:pPr>
    </w:lvl>
    <w:lvl w:ilvl="8" w:tplc="0419001B">
      <w:start w:val="1"/>
      <w:numFmt w:val="lowerRoman"/>
      <w:lvlText w:val="%9."/>
      <w:lvlJc w:val="right"/>
      <w:pPr>
        <w:ind w:left="5770" w:hanging="180"/>
      </w:pPr>
    </w:lvl>
  </w:abstractNum>
  <w:abstractNum w:abstractNumId="5" w15:restartNumberingAfterBreak="0">
    <w:nsid w:val="58057B53"/>
    <w:multiLevelType w:val="hybridMultilevel"/>
    <w:tmpl w:val="02828A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471"/>
    <w:rsid w:val="000F4471"/>
    <w:rsid w:val="000F4FD6"/>
    <w:rsid w:val="00110129"/>
    <w:rsid w:val="00285A49"/>
    <w:rsid w:val="003229EA"/>
    <w:rsid w:val="00391363"/>
    <w:rsid w:val="004C736C"/>
    <w:rsid w:val="005353AC"/>
    <w:rsid w:val="006241F2"/>
    <w:rsid w:val="006820E2"/>
    <w:rsid w:val="00704A62"/>
    <w:rsid w:val="00760EBD"/>
    <w:rsid w:val="008243B8"/>
    <w:rsid w:val="00A377A7"/>
    <w:rsid w:val="00A47F1F"/>
    <w:rsid w:val="00A65DE0"/>
    <w:rsid w:val="00B8128A"/>
    <w:rsid w:val="00C57F15"/>
    <w:rsid w:val="00C729C9"/>
    <w:rsid w:val="00CF4A2A"/>
    <w:rsid w:val="00D22265"/>
    <w:rsid w:val="00D66AC0"/>
    <w:rsid w:val="00E50470"/>
    <w:rsid w:val="00ED3F73"/>
    <w:rsid w:val="00FC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87DFF3-E517-414C-A9E9-DAF7AC712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7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4471"/>
    <w:pPr>
      <w:widowControl w:val="0"/>
      <w:suppressAutoHyphens/>
      <w:spacing w:after="120" w:line="240" w:lineRule="auto"/>
    </w:pPr>
    <w:rPr>
      <w:rFonts w:ascii="Times New Roman" w:eastAsia="DejaVu Sans" w:hAnsi="Times New Roman" w:cs="Lohit Hindi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0F4471"/>
    <w:rPr>
      <w:rFonts w:ascii="Times New Roman" w:eastAsia="DejaVu Sans" w:hAnsi="Times New Roman" w:cs="Lohit Hindi"/>
      <w:kern w:val="1"/>
      <w:sz w:val="24"/>
      <w:szCs w:val="24"/>
      <w:lang w:eastAsia="hi-IN" w:bidi="hi-IN"/>
    </w:rPr>
  </w:style>
  <w:style w:type="paragraph" w:styleId="a5">
    <w:name w:val="List Paragraph"/>
    <w:basedOn w:val="a"/>
    <w:uiPriority w:val="34"/>
    <w:qFormat/>
    <w:rsid w:val="000F447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704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704A62"/>
    <w:rPr>
      <w:b/>
      <w:bCs/>
    </w:rPr>
  </w:style>
  <w:style w:type="character" w:styleId="a8">
    <w:name w:val="Hyperlink"/>
    <w:basedOn w:val="a0"/>
    <w:uiPriority w:val="99"/>
    <w:unhideWhenUsed/>
    <w:rsid w:val="00FC4A71"/>
    <w:rPr>
      <w:color w:val="0563C1" w:themeColor="hyperlink"/>
      <w:u w:val="single"/>
    </w:rPr>
  </w:style>
  <w:style w:type="character" w:styleId="a9">
    <w:name w:val="Emphasis"/>
    <w:qFormat/>
    <w:rsid w:val="00CF4A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sportal.ru/blog/detskii-sad/all/2016/01/30/ispolzovanie-interaktivnoy-doski-v-dou-pri-rabote-s-doshkolnika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Крусанова</dc:creator>
  <cp:keywords/>
  <dc:description/>
  <cp:lastModifiedBy>Кристина Крусанова</cp:lastModifiedBy>
  <cp:revision>9</cp:revision>
  <dcterms:created xsi:type="dcterms:W3CDTF">2017-09-07T10:11:00Z</dcterms:created>
  <dcterms:modified xsi:type="dcterms:W3CDTF">2017-12-11T09:41:00Z</dcterms:modified>
</cp:coreProperties>
</file>