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F6C" w:rsidRDefault="00B544DD" w:rsidP="00B544DD">
      <w:pPr>
        <w:pStyle w:val="a3"/>
        <w:spacing w:before="0" w:beforeAutospacing="0" w:after="0" w:afterAutospacing="0"/>
        <w:rPr>
          <w:color w:val="000000"/>
          <w:sz w:val="28"/>
          <w:szCs w:val="28"/>
        </w:rPr>
      </w:pPr>
      <w:r>
        <w:rPr>
          <w:color w:val="000000"/>
          <w:sz w:val="28"/>
          <w:szCs w:val="28"/>
        </w:rPr>
        <w:t xml:space="preserve">                                           </w:t>
      </w:r>
      <w:r w:rsidR="00954F6C">
        <w:rPr>
          <w:color w:val="000000"/>
          <w:sz w:val="28"/>
          <w:szCs w:val="28"/>
        </w:rPr>
        <w:t xml:space="preserve">                               </w:t>
      </w:r>
    </w:p>
    <w:p w:rsidR="00954F6C" w:rsidRPr="00954F6C" w:rsidRDefault="00954F6C" w:rsidP="00954F6C">
      <w:pPr>
        <w:pStyle w:val="a3"/>
        <w:spacing w:before="0" w:beforeAutospacing="0" w:after="0" w:afterAutospacing="0"/>
        <w:jc w:val="right"/>
        <w:rPr>
          <w:color w:val="000000"/>
          <w:sz w:val="28"/>
          <w:szCs w:val="28"/>
        </w:rPr>
      </w:pPr>
      <w:proofErr w:type="spellStart"/>
      <w:r w:rsidRPr="00954F6C">
        <w:rPr>
          <w:color w:val="000000"/>
          <w:sz w:val="28"/>
          <w:szCs w:val="28"/>
        </w:rPr>
        <w:t>Лисютин</w:t>
      </w:r>
      <w:proofErr w:type="spellEnd"/>
      <w:r w:rsidRPr="00954F6C">
        <w:rPr>
          <w:color w:val="000000"/>
          <w:sz w:val="28"/>
          <w:szCs w:val="28"/>
        </w:rPr>
        <w:t xml:space="preserve"> Максим Алексеевич   </w:t>
      </w:r>
    </w:p>
    <w:p w:rsidR="00954F6C" w:rsidRPr="00954F6C" w:rsidRDefault="00954F6C" w:rsidP="00954F6C">
      <w:pPr>
        <w:pStyle w:val="a3"/>
        <w:spacing w:before="0" w:beforeAutospacing="0" w:after="0" w:afterAutospacing="0"/>
        <w:jc w:val="right"/>
        <w:rPr>
          <w:color w:val="000000"/>
          <w:sz w:val="28"/>
          <w:szCs w:val="28"/>
        </w:rPr>
      </w:pPr>
      <w:r w:rsidRPr="00954F6C">
        <w:rPr>
          <w:color w:val="000000"/>
          <w:sz w:val="28"/>
          <w:szCs w:val="28"/>
        </w:rPr>
        <w:t xml:space="preserve">студент 4 курса, Юридического института им. Сперанского М.М. </w:t>
      </w:r>
      <w:proofErr w:type="spellStart"/>
      <w:r w:rsidRPr="00954F6C">
        <w:rPr>
          <w:color w:val="000000"/>
          <w:sz w:val="28"/>
          <w:szCs w:val="28"/>
        </w:rPr>
        <w:t>ВлГУ</w:t>
      </w:r>
      <w:proofErr w:type="spellEnd"/>
    </w:p>
    <w:p w:rsidR="00954F6C" w:rsidRPr="00954F6C" w:rsidRDefault="00954F6C" w:rsidP="00954F6C">
      <w:pPr>
        <w:pStyle w:val="a3"/>
        <w:spacing w:before="0" w:beforeAutospacing="0" w:after="0" w:afterAutospacing="0"/>
        <w:jc w:val="right"/>
        <w:rPr>
          <w:color w:val="000000"/>
          <w:sz w:val="28"/>
          <w:szCs w:val="28"/>
        </w:rPr>
      </w:pPr>
      <w:proofErr w:type="spellStart"/>
      <w:r w:rsidRPr="00954F6C">
        <w:rPr>
          <w:color w:val="000000"/>
          <w:sz w:val="28"/>
          <w:szCs w:val="28"/>
        </w:rPr>
        <w:t>Боренков</w:t>
      </w:r>
      <w:proofErr w:type="spellEnd"/>
      <w:r w:rsidRPr="00954F6C">
        <w:rPr>
          <w:color w:val="000000"/>
          <w:sz w:val="28"/>
          <w:szCs w:val="28"/>
        </w:rPr>
        <w:t xml:space="preserve"> Владислав Сергеевич</w:t>
      </w:r>
    </w:p>
    <w:p w:rsidR="00096D58" w:rsidRPr="00306231" w:rsidRDefault="00096D58" w:rsidP="00954F6C">
      <w:pPr>
        <w:pStyle w:val="a3"/>
        <w:spacing w:before="0" w:beforeAutospacing="0" w:after="0" w:afterAutospacing="0"/>
        <w:ind w:firstLine="709"/>
        <w:jc w:val="right"/>
        <w:rPr>
          <w:color w:val="000000"/>
          <w:sz w:val="28"/>
          <w:szCs w:val="28"/>
        </w:rPr>
      </w:pPr>
      <w:r>
        <w:rPr>
          <w:color w:val="000000"/>
          <w:sz w:val="28"/>
          <w:szCs w:val="28"/>
        </w:rPr>
        <w:t>студент 4</w:t>
      </w:r>
      <w:r w:rsidRPr="00306231">
        <w:rPr>
          <w:color w:val="000000"/>
          <w:sz w:val="28"/>
          <w:szCs w:val="28"/>
        </w:rPr>
        <w:t xml:space="preserve"> курса, Юридического института им. Сперанского М.М. </w:t>
      </w:r>
      <w:proofErr w:type="spellStart"/>
      <w:r w:rsidRPr="00306231">
        <w:rPr>
          <w:color w:val="000000"/>
          <w:sz w:val="28"/>
          <w:szCs w:val="28"/>
        </w:rPr>
        <w:t>ВлГУ</w:t>
      </w:r>
      <w:proofErr w:type="spellEnd"/>
    </w:p>
    <w:p w:rsidR="00096D58" w:rsidRPr="00306231" w:rsidRDefault="00096D58" w:rsidP="00954F6C">
      <w:pPr>
        <w:pStyle w:val="a3"/>
        <w:spacing w:before="0" w:beforeAutospacing="0" w:after="0" w:afterAutospacing="0"/>
        <w:ind w:firstLine="709"/>
        <w:jc w:val="right"/>
        <w:rPr>
          <w:color w:val="000000"/>
          <w:sz w:val="28"/>
          <w:szCs w:val="28"/>
        </w:rPr>
      </w:pPr>
      <w:r w:rsidRPr="00306231">
        <w:rPr>
          <w:color w:val="000000"/>
          <w:sz w:val="28"/>
          <w:szCs w:val="28"/>
        </w:rPr>
        <w:t>Владимирский государственный университет имени А. Г. и Н. Г. Столетовых</w:t>
      </w:r>
    </w:p>
    <w:p w:rsidR="00096D58" w:rsidRPr="00306231" w:rsidRDefault="00096D58" w:rsidP="00954F6C">
      <w:pPr>
        <w:pStyle w:val="a3"/>
        <w:spacing w:before="0" w:beforeAutospacing="0" w:after="0" w:afterAutospacing="0"/>
        <w:ind w:firstLine="709"/>
        <w:jc w:val="right"/>
        <w:rPr>
          <w:color w:val="000000"/>
          <w:sz w:val="28"/>
          <w:szCs w:val="28"/>
        </w:rPr>
      </w:pPr>
      <w:r w:rsidRPr="00306231">
        <w:rPr>
          <w:color w:val="000000"/>
          <w:sz w:val="28"/>
          <w:szCs w:val="28"/>
        </w:rPr>
        <w:t xml:space="preserve"> г. Владимир, Российская  Федерация</w:t>
      </w:r>
    </w:p>
    <w:p w:rsidR="00096D58" w:rsidRDefault="00096D58" w:rsidP="00096D58">
      <w:pPr>
        <w:pStyle w:val="a3"/>
        <w:spacing w:before="0" w:beforeAutospacing="0" w:after="0" w:afterAutospacing="0"/>
        <w:ind w:firstLine="709"/>
        <w:jc w:val="right"/>
      </w:pPr>
      <w:proofErr w:type="gramStart"/>
      <w:r w:rsidRPr="00306231">
        <w:rPr>
          <w:color w:val="000000"/>
          <w:sz w:val="28"/>
          <w:szCs w:val="28"/>
        </w:rPr>
        <w:t>е</w:t>
      </w:r>
      <w:proofErr w:type="gramEnd"/>
      <w:r w:rsidRPr="00306231">
        <w:rPr>
          <w:color w:val="000000"/>
          <w:sz w:val="28"/>
          <w:szCs w:val="28"/>
        </w:rPr>
        <w:t>-</w:t>
      </w:r>
      <w:r w:rsidRPr="00306231">
        <w:rPr>
          <w:color w:val="000000"/>
          <w:sz w:val="28"/>
          <w:szCs w:val="28"/>
          <w:lang w:val="en-US"/>
        </w:rPr>
        <w:t>mail</w:t>
      </w:r>
      <w:r w:rsidRPr="00306231">
        <w:rPr>
          <w:color w:val="000000"/>
          <w:sz w:val="28"/>
          <w:szCs w:val="28"/>
        </w:rPr>
        <w:t>:</w:t>
      </w:r>
      <w:r w:rsidRPr="0049612F">
        <w:rPr>
          <w:color w:val="000000"/>
          <w:sz w:val="28"/>
          <w:szCs w:val="28"/>
        </w:rPr>
        <w:t xml:space="preserve"> </w:t>
      </w:r>
      <w:hyperlink r:id="rId7" w:history="1">
        <w:r w:rsidRPr="006316DF">
          <w:rPr>
            <w:rStyle w:val="a4"/>
            <w:shd w:val="clear" w:color="auto" w:fill="FFFFFF"/>
          </w:rPr>
          <w:t>borenkov1994@yandex.ru</w:t>
        </w:r>
      </w:hyperlink>
    </w:p>
    <w:p w:rsidR="00096D58" w:rsidRDefault="00096D58" w:rsidP="00096D58">
      <w:pPr>
        <w:pStyle w:val="a3"/>
        <w:spacing w:before="0" w:beforeAutospacing="0" w:after="0" w:afterAutospacing="0"/>
        <w:rPr>
          <w:b/>
          <w:color w:val="1F497D" w:themeColor="text2"/>
          <w:sz w:val="28"/>
          <w:szCs w:val="28"/>
          <w:u w:val="single"/>
          <w:shd w:val="clear" w:color="auto" w:fill="FFFFFF"/>
        </w:rPr>
      </w:pPr>
    </w:p>
    <w:p w:rsidR="00096D58" w:rsidRPr="00096D58" w:rsidRDefault="00096D58" w:rsidP="00096D58">
      <w:pPr>
        <w:pStyle w:val="a3"/>
        <w:spacing w:before="0" w:beforeAutospacing="0" w:after="0" w:afterAutospacing="0"/>
        <w:rPr>
          <w:b/>
          <w:color w:val="1F497D" w:themeColor="text2"/>
          <w:sz w:val="28"/>
          <w:szCs w:val="28"/>
          <w:u w:val="single"/>
          <w:shd w:val="clear" w:color="auto" w:fill="FFFFFF"/>
        </w:rPr>
      </w:pPr>
    </w:p>
    <w:p w:rsidR="00096D58" w:rsidRDefault="00096D58" w:rsidP="00096D58">
      <w:pPr>
        <w:spacing w:after="0" w:line="230" w:lineRule="atLeast"/>
        <w:jc w:val="center"/>
        <w:textAlignment w:val="top"/>
        <w:outlineLvl w:val="0"/>
        <w:rPr>
          <w:rFonts w:ascii="Times New Roman" w:eastAsia="Times New Roman" w:hAnsi="Times New Roman" w:cs="Times New Roman"/>
          <w:b/>
          <w:bCs/>
          <w:iCs/>
          <w:caps/>
          <w:color w:val="000000"/>
          <w:kern w:val="36"/>
          <w:sz w:val="28"/>
          <w:szCs w:val="28"/>
          <w:u w:val="single"/>
          <w:bdr w:val="none" w:sz="0" w:space="0" w:color="auto" w:frame="1"/>
          <w:lang w:eastAsia="ru-RU"/>
        </w:rPr>
      </w:pPr>
      <w:r w:rsidRPr="00096D58">
        <w:rPr>
          <w:rFonts w:ascii="Times New Roman" w:eastAsia="Times New Roman" w:hAnsi="Times New Roman" w:cs="Times New Roman"/>
          <w:b/>
          <w:bCs/>
          <w:iCs/>
          <w:caps/>
          <w:color w:val="000000"/>
          <w:kern w:val="36"/>
          <w:sz w:val="28"/>
          <w:szCs w:val="28"/>
          <w:u w:val="single"/>
          <w:bdr w:val="none" w:sz="0" w:space="0" w:color="auto" w:frame="1"/>
          <w:lang w:eastAsia="ru-RU"/>
        </w:rPr>
        <w:t>РЕГУЛЯТОРЫ В СФЕРЕ ДЕЙСТВИЯ ПРЕДПРИНИМАТЕЛЬСКОГО ПРАВА</w:t>
      </w:r>
    </w:p>
    <w:p w:rsidR="00954F6C" w:rsidRPr="00096D58" w:rsidRDefault="00954F6C" w:rsidP="00096D58">
      <w:pPr>
        <w:spacing w:after="0" w:line="230" w:lineRule="atLeast"/>
        <w:jc w:val="center"/>
        <w:textAlignment w:val="top"/>
        <w:outlineLvl w:val="0"/>
        <w:rPr>
          <w:rFonts w:ascii="Times New Roman" w:eastAsia="Times New Roman" w:hAnsi="Times New Roman" w:cs="Times New Roman"/>
          <w:b/>
          <w:bCs/>
          <w:caps/>
          <w:color w:val="000000"/>
          <w:kern w:val="36"/>
          <w:sz w:val="28"/>
          <w:szCs w:val="28"/>
          <w:u w:val="single"/>
          <w:lang w:eastAsia="ru-RU"/>
        </w:rPr>
      </w:pP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i/>
          <w:color w:val="000000"/>
          <w:sz w:val="28"/>
          <w:szCs w:val="28"/>
          <w:lang w:eastAsia="ru-RU"/>
        </w:rPr>
        <w:t>Аннотация:</w:t>
      </w:r>
      <w:r>
        <w:rPr>
          <w:rFonts w:ascii="Times New Roman" w:eastAsia="Times New Roman" w:hAnsi="Times New Roman" w:cs="Times New Roman"/>
          <w:color w:val="000000"/>
          <w:sz w:val="28"/>
          <w:szCs w:val="28"/>
          <w:lang w:eastAsia="ru-RU"/>
        </w:rPr>
        <w:t xml:space="preserve"> </w:t>
      </w:r>
      <w:r w:rsidR="00954F6C">
        <w:rPr>
          <w:rFonts w:ascii="Times New Roman" w:eastAsia="Times New Roman" w:hAnsi="Times New Roman" w:cs="Times New Roman"/>
          <w:color w:val="000000"/>
          <w:sz w:val="28"/>
          <w:szCs w:val="28"/>
          <w:lang w:eastAsia="ru-RU"/>
        </w:rPr>
        <w:t>в</w:t>
      </w:r>
      <w:r w:rsidRPr="00096D58">
        <w:rPr>
          <w:rFonts w:ascii="Times New Roman" w:eastAsia="Times New Roman" w:hAnsi="Times New Roman" w:cs="Times New Roman"/>
          <w:color w:val="000000"/>
          <w:sz w:val="28"/>
          <w:szCs w:val="28"/>
          <w:lang w:eastAsia="ru-RU"/>
        </w:rPr>
        <w:t xml:space="preserve"> статье анализируются понятие и система регуляторов отношений, включаемых в предмет предпринимательского права. Показана ценность научного анализа системы регуляторов в указанной сфере, исследованы отличия данных регуляторов от регуляторов в иных правовых образованиях. Охарактеризованы тенденции и перспективы развития системы регуляторов в сфере действия предпринимательского права.</w:t>
      </w:r>
    </w:p>
    <w:p w:rsid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i/>
          <w:color w:val="000000"/>
          <w:sz w:val="28"/>
          <w:szCs w:val="28"/>
          <w:lang w:eastAsia="ru-RU"/>
        </w:rPr>
        <w:t>Ключевые слова:</w:t>
      </w:r>
      <w:r w:rsidRPr="00096D58">
        <w:rPr>
          <w:rFonts w:ascii="Times New Roman" w:eastAsia="Times New Roman" w:hAnsi="Times New Roman" w:cs="Times New Roman"/>
          <w:color w:val="000000"/>
          <w:sz w:val="28"/>
          <w:szCs w:val="28"/>
          <w:lang w:eastAsia="ru-RU"/>
        </w:rPr>
        <w:t xml:space="preserve"> предпринимательское право, регуляторы, правовые средства, методы правового регулирования, правовое регулирован</w:t>
      </w:r>
      <w:r>
        <w:rPr>
          <w:rFonts w:ascii="Times New Roman" w:eastAsia="Times New Roman" w:hAnsi="Times New Roman" w:cs="Times New Roman"/>
          <w:color w:val="000000"/>
          <w:sz w:val="28"/>
          <w:szCs w:val="28"/>
          <w:lang w:eastAsia="ru-RU"/>
        </w:rPr>
        <w:t>ие.</w:t>
      </w:r>
    </w:p>
    <w:p w:rsidR="00954F6C" w:rsidRDefault="00954F6C" w:rsidP="00954F6C">
      <w:pPr>
        <w:spacing w:after="0" w:line="360" w:lineRule="auto"/>
        <w:ind w:firstLine="709"/>
        <w:jc w:val="right"/>
        <w:textAlignment w:val="top"/>
        <w:rPr>
          <w:rFonts w:ascii="Times New Roman" w:eastAsia="Times New Roman" w:hAnsi="Times New Roman" w:cs="Times New Roman"/>
          <w:color w:val="000000"/>
          <w:sz w:val="28"/>
          <w:szCs w:val="28"/>
          <w:lang w:eastAsia="ru-RU"/>
        </w:rPr>
      </w:pPr>
    </w:p>
    <w:p w:rsidR="00954F6C" w:rsidRDefault="00954F6C" w:rsidP="00954F6C">
      <w:pPr>
        <w:spacing w:after="0" w:line="360" w:lineRule="auto"/>
        <w:ind w:firstLine="709"/>
        <w:jc w:val="right"/>
        <w:textAlignment w:val="top"/>
        <w:rPr>
          <w:rFonts w:ascii="Times New Roman" w:eastAsia="Times New Roman" w:hAnsi="Times New Roman" w:cs="Times New Roman"/>
          <w:b/>
          <w:color w:val="000000"/>
          <w:sz w:val="28"/>
          <w:szCs w:val="28"/>
          <w:lang w:eastAsia="ru-RU"/>
        </w:rPr>
      </w:pPr>
    </w:p>
    <w:p w:rsidR="00954F6C" w:rsidRDefault="00954F6C" w:rsidP="00954F6C">
      <w:pPr>
        <w:spacing w:after="0" w:line="360" w:lineRule="auto"/>
        <w:ind w:firstLine="709"/>
        <w:jc w:val="right"/>
        <w:textAlignment w:val="top"/>
        <w:rPr>
          <w:rFonts w:ascii="Times New Roman" w:eastAsia="Times New Roman" w:hAnsi="Times New Roman" w:cs="Times New Roman"/>
          <w:b/>
          <w:color w:val="000000"/>
          <w:sz w:val="28"/>
          <w:szCs w:val="28"/>
          <w:lang w:eastAsia="ru-RU"/>
        </w:rPr>
      </w:pPr>
    </w:p>
    <w:p w:rsidR="00954F6C" w:rsidRDefault="00954F6C" w:rsidP="00954F6C">
      <w:pPr>
        <w:spacing w:after="0" w:line="360" w:lineRule="auto"/>
        <w:ind w:firstLine="709"/>
        <w:jc w:val="right"/>
        <w:textAlignment w:val="top"/>
        <w:rPr>
          <w:rFonts w:ascii="Times New Roman" w:eastAsia="Times New Roman" w:hAnsi="Times New Roman" w:cs="Times New Roman"/>
          <w:b/>
          <w:color w:val="000000"/>
          <w:sz w:val="28"/>
          <w:szCs w:val="28"/>
          <w:lang w:eastAsia="ru-RU"/>
        </w:rPr>
      </w:pPr>
    </w:p>
    <w:p w:rsidR="00954F6C" w:rsidRDefault="00954F6C" w:rsidP="00954F6C">
      <w:pPr>
        <w:spacing w:after="0" w:line="360" w:lineRule="auto"/>
        <w:ind w:firstLine="709"/>
        <w:jc w:val="right"/>
        <w:textAlignment w:val="top"/>
        <w:rPr>
          <w:rFonts w:ascii="Times New Roman" w:eastAsia="Times New Roman" w:hAnsi="Times New Roman" w:cs="Times New Roman"/>
          <w:b/>
          <w:color w:val="000000"/>
          <w:sz w:val="28"/>
          <w:szCs w:val="28"/>
          <w:lang w:eastAsia="ru-RU"/>
        </w:rPr>
      </w:pPr>
    </w:p>
    <w:p w:rsidR="00954F6C" w:rsidRDefault="00954F6C" w:rsidP="00954F6C">
      <w:pPr>
        <w:spacing w:after="0" w:line="360" w:lineRule="auto"/>
        <w:ind w:firstLine="709"/>
        <w:jc w:val="right"/>
        <w:textAlignment w:val="top"/>
        <w:rPr>
          <w:rFonts w:ascii="Times New Roman" w:eastAsia="Times New Roman" w:hAnsi="Times New Roman" w:cs="Times New Roman"/>
          <w:b/>
          <w:color w:val="000000"/>
          <w:sz w:val="28"/>
          <w:szCs w:val="28"/>
          <w:lang w:eastAsia="ru-RU"/>
        </w:rPr>
      </w:pPr>
    </w:p>
    <w:p w:rsidR="00954F6C" w:rsidRDefault="00954F6C" w:rsidP="00954F6C">
      <w:pPr>
        <w:spacing w:after="0" w:line="360" w:lineRule="auto"/>
        <w:ind w:firstLine="709"/>
        <w:jc w:val="right"/>
        <w:textAlignment w:val="top"/>
        <w:rPr>
          <w:rFonts w:ascii="Times New Roman" w:eastAsia="Times New Roman" w:hAnsi="Times New Roman" w:cs="Times New Roman"/>
          <w:b/>
          <w:color w:val="000000"/>
          <w:sz w:val="28"/>
          <w:szCs w:val="28"/>
          <w:lang w:eastAsia="ru-RU"/>
        </w:rPr>
      </w:pPr>
    </w:p>
    <w:p w:rsidR="00954F6C" w:rsidRDefault="00954F6C" w:rsidP="00954F6C">
      <w:pPr>
        <w:spacing w:after="0" w:line="360" w:lineRule="auto"/>
        <w:ind w:firstLine="709"/>
        <w:jc w:val="right"/>
        <w:textAlignment w:val="top"/>
        <w:rPr>
          <w:rFonts w:ascii="Times New Roman" w:eastAsia="Times New Roman" w:hAnsi="Times New Roman" w:cs="Times New Roman"/>
          <w:b/>
          <w:color w:val="000000"/>
          <w:sz w:val="28"/>
          <w:szCs w:val="28"/>
          <w:lang w:eastAsia="ru-RU"/>
        </w:rPr>
      </w:pPr>
    </w:p>
    <w:p w:rsidR="00954F6C" w:rsidRDefault="00954F6C" w:rsidP="00954F6C">
      <w:pPr>
        <w:spacing w:after="0" w:line="360" w:lineRule="auto"/>
        <w:ind w:firstLine="709"/>
        <w:jc w:val="right"/>
        <w:textAlignment w:val="top"/>
        <w:rPr>
          <w:rFonts w:ascii="Times New Roman" w:eastAsia="Times New Roman" w:hAnsi="Times New Roman" w:cs="Times New Roman"/>
          <w:b/>
          <w:color w:val="000000"/>
          <w:sz w:val="28"/>
          <w:szCs w:val="28"/>
          <w:lang w:eastAsia="ru-RU"/>
        </w:rPr>
      </w:pPr>
    </w:p>
    <w:p w:rsidR="00954F6C" w:rsidRDefault="00954F6C" w:rsidP="00954F6C">
      <w:pPr>
        <w:spacing w:after="0" w:line="360" w:lineRule="auto"/>
        <w:ind w:firstLine="709"/>
        <w:jc w:val="right"/>
        <w:textAlignment w:val="top"/>
        <w:rPr>
          <w:rFonts w:ascii="Times New Roman" w:eastAsia="Times New Roman" w:hAnsi="Times New Roman" w:cs="Times New Roman"/>
          <w:b/>
          <w:color w:val="000000"/>
          <w:sz w:val="28"/>
          <w:szCs w:val="28"/>
          <w:lang w:eastAsia="ru-RU"/>
        </w:rPr>
      </w:pPr>
    </w:p>
    <w:p w:rsidR="00954F6C" w:rsidRDefault="00954F6C" w:rsidP="00954F6C">
      <w:pPr>
        <w:spacing w:after="0" w:line="360" w:lineRule="auto"/>
        <w:ind w:firstLine="709"/>
        <w:jc w:val="right"/>
        <w:textAlignment w:val="top"/>
        <w:rPr>
          <w:rFonts w:ascii="Times New Roman" w:eastAsia="Times New Roman" w:hAnsi="Times New Roman" w:cs="Times New Roman"/>
          <w:b/>
          <w:color w:val="000000"/>
          <w:sz w:val="28"/>
          <w:szCs w:val="28"/>
          <w:lang w:eastAsia="ru-RU"/>
        </w:rPr>
      </w:pPr>
    </w:p>
    <w:p w:rsidR="00954F6C" w:rsidRDefault="00954F6C" w:rsidP="00954F6C">
      <w:pPr>
        <w:spacing w:after="0" w:line="360" w:lineRule="auto"/>
        <w:ind w:firstLine="709"/>
        <w:jc w:val="right"/>
        <w:textAlignment w:val="top"/>
        <w:rPr>
          <w:rFonts w:ascii="Times New Roman" w:eastAsia="Times New Roman" w:hAnsi="Times New Roman" w:cs="Times New Roman"/>
          <w:b/>
          <w:color w:val="000000"/>
          <w:sz w:val="28"/>
          <w:szCs w:val="28"/>
          <w:lang w:eastAsia="ru-RU"/>
        </w:rPr>
      </w:pPr>
    </w:p>
    <w:p w:rsidR="00954F6C" w:rsidRPr="00954F6C" w:rsidRDefault="00954F6C" w:rsidP="00954F6C">
      <w:pPr>
        <w:spacing w:after="0" w:line="360" w:lineRule="auto"/>
        <w:ind w:firstLine="709"/>
        <w:jc w:val="right"/>
        <w:textAlignment w:val="top"/>
        <w:rPr>
          <w:rFonts w:ascii="Times New Roman" w:eastAsia="Times New Roman" w:hAnsi="Times New Roman" w:cs="Times New Roman"/>
          <w:b/>
          <w:color w:val="000000"/>
          <w:sz w:val="28"/>
          <w:szCs w:val="28"/>
          <w:lang w:val="en-US" w:eastAsia="ru-RU"/>
        </w:rPr>
      </w:pPr>
      <w:proofErr w:type="spellStart"/>
      <w:r w:rsidRPr="00954F6C">
        <w:rPr>
          <w:rFonts w:ascii="Times New Roman" w:eastAsia="Times New Roman" w:hAnsi="Times New Roman" w:cs="Times New Roman"/>
          <w:b/>
          <w:color w:val="000000"/>
          <w:sz w:val="28"/>
          <w:szCs w:val="28"/>
          <w:lang w:val="en-US" w:eastAsia="ru-RU"/>
        </w:rPr>
        <w:lastRenderedPageBreak/>
        <w:t>Lisyutin</w:t>
      </w:r>
      <w:proofErr w:type="spellEnd"/>
      <w:r w:rsidRPr="00954F6C">
        <w:rPr>
          <w:rFonts w:ascii="Times New Roman" w:eastAsia="Times New Roman" w:hAnsi="Times New Roman" w:cs="Times New Roman"/>
          <w:b/>
          <w:color w:val="000000"/>
          <w:sz w:val="28"/>
          <w:szCs w:val="28"/>
          <w:lang w:val="en-US" w:eastAsia="ru-RU"/>
        </w:rPr>
        <w:t xml:space="preserve"> Maxim </w:t>
      </w:r>
      <w:proofErr w:type="spellStart"/>
      <w:r w:rsidRPr="00954F6C">
        <w:rPr>
          <w:rFonts w:ascii="Times New Roman" w:eastAsia="Times New Roman" w:hAnsi="Times New Roman" w:cs="Times New Roman"/>
          <w:b/>
          <w:color w:val="000000"/>
          <w:sz w:val="28"/>
          <w:szCs w:val="28"/>
          <w:lang w:val="en-US" w:eastAsia="ru-RU"/>
        </w:rPr>
        <w:t>Alekseevich</w:t>
      </w:r>
      <w:proofErr w:type="spellEnd"/>
    </w:p>
    <w:p w:rsidR="00954F6C" w:rsidRPr="00954F6C" w:rsidRDefault="00954F6C" w:rsidP="00954F6C">
      <w:pPr>
        <w:spacing w:after="0" w:line="360" w:lineRule="auto"/>
        <w:ind w:firstLine="709"/>
        <w:jc w:val="right"/>
        <w:textAlignment w:val="top"/>
        <w:rPr>
          <w:rFonts w:ascii="Times New Roman" w:eastAsia="Times New Roman" w:hAnsi="Times New Roman" w:cs="Times New Roman"/>
          <w:color w:val="000000"/>
          <w:sz w:val="28"/>
          <w:szCs w:val="28"/>
          <w:lang w:val="en-US" w:eastAsia="ru-RU"/>
        </w:rPr>
      </w:pPr>
      <w:r w:rsidRPr="00954F6C">
        <w:rPr>
          <w:rFonts w:ascii="Times New Roman" w:eastAsia="Times New Roman" w:hAnsi="Times New Roman" w:cs="Times New Roman"/>
          <w:color w:val="000000"/>
          <w:sz w:val="28"/>
          <w:szCs w:val="28"/>
          <w:lang w:val="en-US" w:eastAsia="ru-RU"/>
        </w:rPr>
        <w:t xml:space="preserve"> </w:t>
      </w:r>
      <w:proofErr w:type="gramStart"/>
      <w:r w:rsidRPr="00954F6C">
        <w:rPr>
          <w:rFonts w:ascii="Times New Roman" w:eastAsia="Times New Roman" w:hAnsi="Times New Roman" w:cs="Times New Roman"/>
          <w:color w:val="000000"/>
          <w:sz w:val="28"/>
          <w:szCs w:val="28"/>
          <w:lang w:val="en-US" w:eastAsia="ru-RU"/>
        </w:rPr>
        <w:t>4-year student, Law Institute.</w:t>
      </w:r>
      <w:proofErr w:type="gramEnd"/>
      <w:r w:rsidRPr="00954F6C">
        <w:rPr>
          <w:rFonts w:ascii="Times New Roman" w:eastAsia="Times New Roman" w:hAnsi="Times New Roman" w:cs="Times New Roman"/>
          <w:color w:val="000000"/>
          <w:sz w:val="28"/>
          <w:szCs w:val="28"/>
          <w:lang w:val="en-US" w:eastAsia="ru-RU"/>
        </w:rPr>
        <w:t xml:space="preserve"> </w:t>
      </w:r>
      <w:proofErr w:type="spellStart"/>
      <w:r w:rsidRPr="00954F6C">
        <w:rPr>
          <w:rFonts w:ascii="Times New Roman" w:eastAsia="Times New Roman" w:hAnsi="Times New Roman" w:cs="Times New Roman"/>
          <w:color w:val="000000"/>
          <w:sz w:val="28"/>
          <w:szCs w:val="28"/>
          <w:lang w:val="en-US" w:eastAsia="ru-RU"/>
        </w:rPr>
        <w:t>Speransky</w:t>
      </w:r>
      <w:proofErr w:type="spellEnd"/>
      <w:r w:rsidRPr="00954F6C">
        <w:rPr>
          <w:rFonts w:ascii="Times New Roman" w:eastAsia="Times New Roman" w:hAnsi="Times New Roman" w:cs="Times New Roman"/>
          <w:color w:val="000000"/>
          <w:sz w:val="28"/>
          <w:szCs w:val="28"/>
          <w:lang w:val="en-US" w:eastAsia="ru-RU"/>
        </w:rPr>
        <w:t xml:space="preserve"> M.M. VLSU </w:t>
      </w:r>
    </w:p>
    <w:p w:rsidR="00954F6C" w:rsidRPr="00954F6C" w:rsidRDefault="00954F6C" w:rsidP="00954F6C">
      <w:pPr>
        <w:spacing w:after="0" w:line="360" w:lineRule="auto"/>
        <w:ind w:firstLine="709"/>
        <w:jc w:val="right"/>
        <w:textAlignment w:val="top"/>
        <w:rPr>
          <w:rFonts w:ascii="Times New Roman" w:eastAsia="Times New Roman" w:hAnsi="Times New Roman" w:cs="Times New Roman"/>
          <w:b/>
          <w:color w:val="000000"/>
          <w:sz w:val="28"/>
          <w:szCs w:val="28"/>
          <w:lang w:val="en-US" w:eastAsia="ru-RU"/>
        </w:rPr>
      </w:pPr>
      <w:proofErr w:type="spellStart"/>
      <w:r w:rsidRPr="00954F6C">
        <w:rPr>
          <w:rFonts w:ascii="Times New Roman" w:eastAsia="Times New Roman" w:hAnsi="Times New Roman" w:cs="Times New Roman"/>
          <w:b/>
          <w:color w:val="000000"/>
          <w:sz w:val="28"/>
          <w:szCs w:val="28"/>
          <w:lang w:val="en-US" w:eastAsia="ru-RU"/>
        </w:rPr>
        <w:t>Borenkov</w:t>
      </w:r>
      <w:proofErr w:type="spellEnd"/>
      <w:r w:rsidRPr="00954F6C">
        <w:rPr>
          <w:rFonts w:ascii="Times New Roman" w:eastAsia="Times New Roman" w:hAnsi="Times New Roman" w:cs="Times New Roman"/>
          <w:b/>
          <w:color w:val="000000"/>
          <w:sz w:val="28"/>
          <w:szCs w:val="28"/>
          <w:lang w:val="en-US" w:eastAsia="ru-RU"/>
        </w:rPr>
        <w:t xml:space="preserve"> </w:t>
      </w:r>
      <w:proofErr w:type="spellStart"/>
      <w:r w:rsidRPr="00954F6C">
        <w:rPr>
          <w:rFonts w:ascii="Times New Roman" w:eastAsia="Times New Roman" w:hAnsi="Times New Roman" w:cs="Times New Roman"/>
          <w:b/>
          <w:color w:val="000000"/>
          <w:sz w:val="28"/>
          <w:szCs w:val="28"/>
          <w:lang w:val="en-US" w:eastAsia="ru-RU"/>
        </w:rPr>
        <w:t>Vladislav</w:t>
      </w:r>
      <w:proofErr w:type="spellEnd"/>
      <w:r w:rsidRPr="00954F6C">
        <w:rPr>
          <w:rFonts w:ascii="Times New Roman" w:eastAsia="Times New Roman" w:hAnsi="Times New Roman" w:cs="Times New Roman"/>
          <w:b/>
          <w:color w:val="000000"/>
          <w:sz w:val="28"/>
          <w:szCs w:val="28"/>
          <w:lang w:val="en-US" w:eastAsia="ru-RU"/>
        </w:rPr>
        <w:t xml:space="preserve"> </w:t>
      </w:r>
      <w:proofErr w:type="spellStart"/>
      <w:r w:rsidRPr="00954F6C">
        <w:rPr>
          <w:rFonts w:ascii="Times New Roman" w:eastAsia="Times New Roman" w:hAnsi="Times New Roman" w:cs="Times New Roman"/>
          <w:b/>
          <w:color w:val="000000"/>
          <w:sz w:val="28"/>
          <w:szCs w:val="28"/>
          <w:lang w:val="en-US" w:eastAsia="ru-RU"/>
        </w:rPr>
        <w:t>Sergeevich</w:t>
      </w:r>
      <w:proofErr w:type="spellEnd"/>
      <w:r w:rsidRPr="00954F6C">
        <w:rPr>
          <w:rFonts w:ascii="Times New Roman" w:eastAsia="Times New Roman" w:hAnsi="Times New Roman" w:cs="Times New Roman"/>
          <w:b/>
          <w:color w:val="000000"/>
          <w:sz w:val="28"/>
          <w:szCs w:val="28"/>
          <w:lang w:val="en-US" w:eastAsia="ru-RU"/>
        </w:rPr>
        <w:t xml:space="preserve"> </w:t>
      </w:r>
    </w:p>
    <w:p w:rsidR="00954F6C" w:rsidRPr="00954F6C" w:rsidRDefault="00954F6C" w:rsidP="00954F6C">
      <w:pPr>
        <w:spacing w:after="0" w:line="360" w:lineRule="auto"/>
        <w:ind w:firstLine="709"/>
        <w:jc w:val="right"/>
        <w:textAlignment w:val="top"/>
        <w:rPr>
          <w:rFonts w:ascii="Times New Roman" w:eastAsia="Times New Roman" w:hAnsi="Times New Roman" w:cs="Times New Roman"/>
          <w:color w:val="000000"/>
          <w:sz w:val="28"/>
          <w:szCs w:val="28"/>
          <w:lang w:val="en-US" w:eastAsia="ru-RU"/>
        </w:rPr>
      </w:pPr>
      <w:proofErr w:type="gramStart"/>
      <w:r w:rsidRPr="00954F6C">
        <w:rPr>
          <w:rFonts w:ascii="Times New Roman" w:eastAsia="Times New Roman" w:hAnsi="Times New Roman" w:cs="Times New Roman"/>
          <w:color w:val="000000"/>
          <w:sz w:val="28"/>
          <w:szCs w:val="28"/>
          <w:lang w:val="en-US" w:eastAsia="ru-RU"/>
        </w:rPr>
        <w:t>4-year student, Law Institute.</w:t>
      </w:r>
      <w:proofErr w:type="gramEnd"/>
      <w:r w:rsidRPr="00954F6C">
        <w:rPr>
          <w:rFonts w:ascii="Times New Roman" w:eastAsia="Times New Roman" w:hAnsi="Times New Roman" w:cs="Times New Roman"/>
          <w:color w:val="000000"/>
          <w:sz w:val="28"/>
          <w:szCs w:val="28"/>
          <w:lang w:val="en-US" w:eastAsia="ru-RU"/>
        </w:rPr>
        <w:t xml:space="preserve"> </w:t>
      </w:r>
      <w:proofErr w:type="spellStart"/>
      <w:r w:rsidRPr="00954F6C">
        <w:rPr>
          <w:rFonts w:ascii="Times New Roman" w:eastAsia="Times New Roman" w:hAnsi="Times New Roman" w:cs="Times New Roman"/>
          <w:color w:val="000000"/>
          <w:sz w:val="28"/>
          <w:szCs w:val="28"/>
          <w:lang w:val="en-US" w:eastAsia="ru-RU"/>
        </w:rPr>
        <w:t>Speransky</w:t>
      </w:r>
      <w:proofErr w:type="spellEnd"/>
      <w:r w:rsidRPr="00954F6C">
        <w:rPr>
          <w:rFonts w:ascii="Times New Roman" w:eastAsia="Times New Roman" w:hAnsi="Times New Roman" w:cs="Times New Roman"/>
          <w:color w:val="000000"/>
          <w:sz w:val="28"/>
          <w:szCs w:val="28"/>
          <w:lang w:val="en-US" w:eastAsia="ru-RU"/>
        </w:rPr>
        <w:t xml:space="preserve"> M.M. VLSU </w:t>
      </w:r>
    </w:p>
    <w:p w:rsidR="00954F6C" w:rsidRDefault="00954F6C" w:rsidP="00954F6C">
      <w:pPr>
        <w:spacing w:after="0" w:line="360" w:lineRule="auto"/>
        <w:ind w:firstLine="709"/>
        <w:jc w:val="right"/>
        <w:textAlignment w:val="top"/>
        <w:rPr>
          <w:rFonts w:ascii="Times New Roman" w:eastAsia="Times New Roman" w:hAnsi="Times New Roman" w:cs="Times New Roman"/>
          <w:color w:val="000000"/>
          <w:sz w:val="28"/>
          <w:szCs w:val="28"/>
          <w:lang w:eastAsia="ru-RU"/>
        </w:rPr>
      </w:pPr>
      <w:r w:rsidRPr="00954F6C">
        <w:rPr>
          <w:rFonts w:ascii="Times New Roman" w:eastAsia="Times New Roman" w:hAnsi="Times New Roman" w:cs="Times New Roman"/>
          <w:color w:val="000000"/>
          <w:sz w:val="28"/>
          <w:szCs w:val="28"/>
          <w:lang w:val="en-US" w:eastAsia="ru-RU"/>
        </w:rPr>
        <w:t xml:space="preserve">Vladimir State University named after AG and N. G. </w:t>
      </w:r>
      <w:proofErr w:type="spellStart"/>
      <w:r w:rsidRPr="00954F6C">
        <w:rPr>
          <w:rFonts w:ascii="Times New Roman" w:eastAsia="Times New Roman" w:hAnsi="Times New Roman" w:cs="Times New Roman"/>
          <w:color w:val="000000"/>
          <w:sz w:val="28"/>
          <w:szCs w:val="28"/>
          <w:lang w:val="en-US" w:eastAsia="ru-RU"/>
        </w:rPr>
        <w:t>Stoletov</w:t>
      </w:r>
      <w:proofErr w:type="spellEnd"/>
      <w:r w:rsidRPr="00954F6C">
        <w:rPr>
          <w:rFonts w:ascii="Times New Roman" w:eastAsia="Times New Roman" w:hAnsi="Times New Roman" w:cs="Times New Roman"/>
          <w:color w:val="000000"/>
          <w:sz w:val="28"/>
          <w:szCs w:val="28"/>
          <w:lang w:val="en-US" w:eastAsia="ru-RU"/>
        </w:rPr>
        <w:t xml:space="preserve">  </w:t>
      </w:r>
    </w:p>
    <w:p w:rsidR="00954F6C" w:rsidRDefault="00954F6C" w:rsidP="00954F6C">
      <w:pPr>
        <w:spacing w:after="0" w:line="360" w:lineRule="auto"/>
        <w:ind w:firstLine="709"/>
        <w:jc w:val="right"/>
        <w:textAlignment w:val="top"/>
        <w:rPr>
          <w:rFonts w:ascii="Times New Roman" w:eastAsia="Times New Roman" w:hAnsi="Times New Roman" w:cs="Times New Roman"/>
          <w:color w:val="000000"/>
          <w:sz w:val="28"/>
          <w:szCs w:val="28"/>
          <w:lang w:eastAsia="ru-RU"/>
        </w:rPr>
      </w:pPr>
      <w:r w:rsidRPr="00954F6C">
        <w:rPr>
          <w:rFonts w:ascii="Times New Roman" w:eastAsia="Times New Roman" w:hAnsi="Times New Roman" w:cs="Times New Roman"/>
          <w:color w:val="000000"/>
          <w:sz w:val="28"/>
          <w:szCs w:val="28"/>
          <w:lang w:val="en-US" w:eastAsia="ru-RU"/>
        </w:rPr>
        <w:t>Vladimir, Russian Federation</w:t>
      </w:r>
    </w:p>
    <w:p w:rsidR="00954F6C" w:rsidRPr="00954F6C" w:rsidRDefault="00954F6C" w:rsidP="00954F6C">
      <w:pPr>
        <w:spacing w:after="0" w:line="360" w:lineRule="auto"/>
        <w:ind w:firstLine="709"/>
        <w:jc w:val="right"/>
        <w:textAlignment w:val="top"/>
        <w:rPr>
          <w:rFonts w:ascii="Times New Roman" w:eastAsia="Times New Roman" w:hAnsi="Times New Roman" w:cs="Times New Roman"/>
          <w:color w:val="000000"/>
          <w:sz w:val="28"/>
          <w:szCs w:val="28"/>
          <w:lang w:val="en-US" w:eastAsia="ru-RU"/>
        </w:rPr>
      </w:pPr>
      <w:r w:rsidRPr="00954F6C">
        <w:rPr>
          <w:rFonts w:ascii="Times New Roman" w:eastAsia="Times New Roman" w:hAnsi="Times New Roman" w:cs="Times New Roman"/>
          <w:color w:val="000000"/>
          <w:sz w:val="28"/>
          <w:szCs w:val="28"/>
          <w:lang w:val="en-US" w:eastAsia="ru-RU"/>
        </w:rPr>
        <w:t xml:space="preserve"> E-mail: themaxili@mail.ru</w:t>
      </w:r>
    </w:p>
    <w:p w:rsidR="00954F6C" w:rsidRPr="00954F6C" w:rsidRDefault="00954F6C" w:rsidP="00096D58">
      <w:pPr>
        <w:spacing w:after="0" w:line="360" w:lineRule="auto"/>
        <w:ind w:firstLine="709"/>
        <w:jc w:val="both"/>
        <w:textAlignment w:val="top"/>
        <w:rPr>
          <w:rFonts w:ascii="Times New Roman" w:eastAsia="Times New Roman" w:hAnsi="Times New Roman" w:cs="Times New Roman"/>
          <w:color w:val="000000"/>
          <w:sz w:val="28"/>
          <w:szCs w:val="28"/>
          <w:lang w:val="en-US" w:eastAsia="ru-RU"/>
        </w:rPr>
      </w:pPr>
    </w:p>
    <w:p w:rsid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p>
    <w:p w:rsidR="00954F6C" w:rsidRDefault="00954F6C"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p>
    <w:p w:rsidR="00954F6C" w:rsidRPr="00954F6C" w:rsidRDefault="00954F6C"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p>
    <w:p w:rsidR="00096D58" w:rsidRPr="00954F6C" w:rsidRDefault="00096D58" w:rsidP="00096D58">
      <w:pPr>
        <w:spacing w:after="0" w:line="360" w:lineRule="auto"/>
        <w:ind w:firstLine="709"/>
        <w:jc w:val="center"/>
        <w:textAlignment w:val="top"/>
        <w:rPr>
          <w:rFonts w:ascii="Times New Roman" w:eastAsia="Times New Roman" w:hAnsi="Times New Roman" w:cs="Times New Roman"/>
          <w:b/>
          <w:color w:val="000000"/>
          <w:sz w:val="28"/>
          <w:szCs w:val="28"/>
          <w:u w:val="single"/>
          <w:lang w:val="en-US" w:eastAsia="ru-RU"/>
        </w:rPr>
      </w:pPr>
      <w:r w:rsidRPr="00096D58">
        <w:rPr>
          <w:rFonts w:ascii="Times New Roman" w:eastAsia="Times New Roman" w:hAnsi="Times New Roman" w:cs="Times New Roman"/>
          <w:b/>
          <w:color w:val="000000"/>
          <w:sz w:val="28"/>
          <w:szCs w:val="28"/>
          <w:u w:val="single"/>
          <w:lang w:val="en-US" w:eastAsia="ru-RU"/>
        </w:rPr>
        <w:t>REGULATORS IN THE SCOPE OF BUSINESS LAW</w:t>
      </w:r>
    </w:p>
    <w:p w:rsidR="00954F6C" w:rsidRPr="00954F6C" w:rsidRDefault="00954F6C" w:rsidP="00096D58">
      <w:pPr>
        <w:spacing w:after="0" w:line="360" w:lineRule="auto"/>
        <w:ind w:firstLine="709"/>
        <w:jc w:val="center"/>
        <w:textAlignment w:val="top"/>
        <w:rPr>
          <w:rFonts w:ascii="Times New Roman" w:eastAsia="Times New Roman" w:hAnsi="Times New Roman" w:cs="Times New Roman"/>
          <w:b/>
          <w:color w:val="000000"/>
          <w:sz w:val="28"/>
          <w:szCs w:val="28"/>
          <w:u w:val="single"/>
          <w:lang w:val="en-US" w:eastAsia="ru-RU"/>
        </w:rPr>
      </w:pP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val="en-US" w:eastAsia="ru-RU"/>
        </w:rPr>
      </w:pPr>
      <w:r w:rsidRPr="00096D58">
        <w:rPr>
          <w:rFonts w:ascii="Times New Roman" w:eastAsia="Times New Roman" w:hAnsi="Times New Roman" w:cs="Times New Roman"/>
          <w:i/>
          <w:color w:val="000000"/>
          <w:sz w:val="28"/>
          <w:szCs w:val="28"/>
          <w:lang w:val="en-US" w:eastAsia="ru-RU"/>
        </w:rPr>
        <w:t>Abstract:</w:t>
      </w:r>
      <w:r w:rsidRPr="00096D58">
        <w:rPr>
          <w:rFonts w:ascii="Times New Roman" w:eastAsia="Times New Roman" w:hAnsi="Times New Roman" w:cs="Times New Roman"/>
          <w:color w:val="000000"/>
          <w:sz w:val="28"/>
          <w:szCs w:val="28"/>
          <w:lang w:val="en-US" w:eastAsia="ru-RU"/>
        </w:rPr>
        <w:t xml:space="preserve"> the article analyses the notion and system regulator of relations included in the subject of business law. Shows the value of the scientific analysis of the system regulators in this area, investigated the differences of these regulators from regulators in other legal entities. </w:t>
      </w:r>
      <w:proofErr w:type="gramStart"/>
      <w:r w:rsidRPr="00096D58">
        <w:rPr>
          <w:rFonts w:ascii="Times New Roman" w:eastAsia="Times New Roman" w:hAnsi="Times New Roman" w:cs="Times New Roman"/>
          <w:color w:val="000000"/>
          <w:sz w:val="28"/>
          <w:szCs w:val="28"/>
          <w:lang w:val="en-US" w:eastAsia="ru-RU"/>
        </w:rPr>
        <w:t>Characterized by tendencies and prospects of development of system controllers in the scope of business law.</w:t>
      </w:r>
      <w:proofErr w:type="gramEnd"/>
    </w:p>
    <w:p w:rsid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i/>
          <w:color w:val="000000"/>
          <w:sz w:val="28"/>
          <w:szCs w:val="28"/>
          <w:lang w:val="en-US" w:eastAsia="ru-RU"/>
        </w:rPr>
        <w:t>Keywords:</w:t>
      </w:r>
      <w:r w:rsidRPr="00096D58">
        <w:rPr>
          <w:rFonts w:ascii="Times New Roman" w:eastAsia="Times New Roman" w:hAnsi="Times New Roman" w:cs="Times New Roman"/>
          <w:color w:val="000000"/>
          <w:sz w:val="28"/>
          <w:szCs w:val="28"/>
          <w:lang w:val="en-US" w:eastAsia="ru-RU"/>
        </w:rPr>
        <w:t xml:space="preserve"> business law, regulators, remedies, methods of legal regulation, legal regulation.</w:t>
      </w:r>
    </w:p>
    <w:p w:rsidR="00954F6C" w:rsidRPr="00954F6C" w:rsidRDefault="00954F6C"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bookmarkStart w:id="0" w:name="_GoBack"/>
      <w:bookmarkEnd w:id="0"/>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В последнее время в трудах ученых-цивилистов, все чаще используется термин регулятор (правовой регулятор, регулятор в праве). Эта категория удобна тем, что позволяет установить целостный набор требований, условий, применяемых к конкретным</w:t>
      </w:r>
      <w:r w:rsidR="009D1D6E">
        <w:rPr>
          <w:rFonts w:ascii="Times New Roman" w:eastAsia="Times New Roman" w:hAnsi="Times New Roman" w:cs="Times New Roman"/>
          <w:color w:val="000000"/>
          <w:sz w:val="28"/>
          <w:szCs w:val="28"/>
          <w:lang w:eastAsia="ru-RU"/>
        </w:rPr>
        <w:t xml:space="preserve"> жизненным ситуациям</w:t>
      </w:r>
      <w:r w:rsidR="009D1D6E">
        <w:rPr>
          <w:rStyle w:val="a7"/>
          <w:rFonts w:ascii="Times New Roman" w:eastAsia="Times New Roman" w:hAnsi="Times New Roman" w:cs="Times New Roman"/>
          <w:color w:val="000000"/>
          <w:sz w:val="28"/>
          <w:szCs w:val="28"/>
          <w:lang w:eastAsia="ru-RU"/>
        </w:rPr>
        <w:footnoteReference w:id="1"/>
      </w:r>
      <w:r w:rsidRPr="00096D58">
        <w:rPr>
          <w:rFonts w:ascii="Times New Roman" w:eastAsia="Times New Roman" w:hAnsi="Times New Roman" w:cs="Times New Roman"/>
          <w:color w:val="000000"/>
          <w:sz w:val="28"/>
          <w:szCs w:val="28"/>
          <w:lang w:eastAsia="ru-RU"/>
        </w:rPr>
        <w:t xml:space="preserve">. Традиционно используемые понятия, такие как нормативно-правовой акт и источник права, для подобных целей не подходят. Нормативный акт представляет собой лишь один вид источников. Многие средства правового воздействия </w:t>
      </w:r>
      <w:r w:rsidRPr="00096D58">
        <w:rPr>
          <w:rFonts w:ascii="Times New Roman" w:eastAsia="Times New Roman" w:hAnsi="Times New Roman" w:cs="Times New Roman"/>
          <w:color w:val="000000"/>
          <w:sz w:val="28"/>
          <w:szCs w:val="28"/>
          <w:lang w:eastAsia="ru-RU"/>
        </w:rPr>
        <w:lastRenderedPageBreak/>
        <w:t xml:space="preserve">доктрина не относит к числу источников права (например, правовые позиции высших судебных органов и судебную практику), хотя об этом постоянно ведутся споры. Источником права признается то, что оказывает воздействие на общественные отношения. Договор, например, осуществляет индивидуально-правовое регулирование, соответственно, является источником правоотношений, но не права. Ценность изучения категории регулятор заключается еще и в том, что комплексный анализ всех инструментов воздействия </w:t>
      </w:r>
      <w:proofErr w:type="gramStart"/>
      <w:r w:rsidRPr="00096D58">
        <w:rPr>
          <w:rFonts w:ascii="Times New Roman" w:eastAsia="Times New Roman" w:hAnsi="Times New Roman" w:cs="Times New Roman"/>
          <w:color w:val="000000"/>
          <w:sz w:val="28"/>
          <w:szCs w:val="28"/>
          <w:lang w:eastAsia="ru-RU"/>
        </w:rPr>
        <w:t>на</w:t>
      </w:r>
      <w:proofErr w:type="gramEnd"/>
      <w:r w:rsidRPr="00096D58">
        <w:rPr>
          <w:rFonts w:ascii="Times New Roman" w:eastAsia="Times New Roman" w:hAnsi="Times New Roman" w:cs="Times New Roman"/>
          <w:color w:val="000000"/>
          <w:sz w:val="28"/>
          <w:szCs w:val="28"/>
          <w:lang w:eastAsia="ru-RU"/>
        </w:rPr>
        <w:t xml:space="preserve"> </w:t>
      </w:r>
      <w:proofErr w:type="gramStart"/>
      <w:r w:rsidRPr="00096D58">
        <w:rPr>
          <w:rFonts w:ascii="Times New Roman" w:eastAsia="Times New Roman" w:hAnsi="Times New Roman" w:cs="Times New Roman"/>
          <w:color w:val="000000"/>
          <w:sz w:val="28"/>
          <w:szCs w:val="28"/>
          <w:lang w:eastAsia="ru-RU"/>
        </w:rPr>
        <w:t>субъектов</w:t>
      </w:r>
      <w:proofErr w:type="gramEnd"/>
      <w:r w:rsidRPr="00096D58">
        <w:rPr>
          <w:rFonts w:ascii="Times New Roman" w:eastAsia="Times New Roman" w:hAnsi="Times New Roman" w:cs="Times New Roman"/>
          <w:color w:val="000000"/>
          <w:sz w:val="28"/>
          <w:szCs w:val="28"/>
          <w:lang w:eastAsia="ru-RU"/>
        </w:rPr>
        <w:t xml:space="preserve"> правоотношения позволит сформировать более точное представление о тенденциях, перспективах развития всех регуляторов, а также об эффективности тех или иных инструментов.</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Нужно отметить, что до настоящего времени в юридической науке не выработано единого понимания регулятора. Существует два основных подхода к определению содержания категории регулятор. Во-первых, регулятором называют уполномоченный орган государственной власти, который вправе принимать правила поведения для субъектов права. К регуляторам при таком подходе относятся министерства РФ, федеральные службы и федеральные агентства</w:t>
      </w:r>
      <w:r w:rsidR="009D1D6E">
        <w:rPr>
          <w:rStyle w:val="a7"/>
          <w:rFonts w:ascii="Times New Roman" w:eastAsia="Times New Roman" w:hAnsi="Times New Roman" w:cs="Times New Roman"/>
          <w:color w:val="000000"/>
          <w:sz w:val="28"/>
          <w:szCs w:val="28"/>
          <w:lang w:eastAsia="ru-RU"/>
        </w:rPr>
        <w:footnoteReference w:id="2"/>
      </w:r>
      <w:r w:rsidRPr="00096D58">
        <w:rPr>
          <w:rFonts w:ascii="Times New Roman" w:eastAsia="Times New Roman" w:hAnsi="Times New Roman" w:cs="Times New Roman"/>
          <w:color w:val="000000"/>
          <w:sz w:val="28"/>
          <w:szCs w:val="28"/>
          <w:lang w:eastAsia="ru-RU"/>
        </w:rPr>
        <w:t>, а также - в определенных случаях - органы исполнительной власти</w:t>
      </w:r>
      <w:r>
        <w:rPr>
          <w:rFonts w:ascii="Times New Roman" w:eastAsia="Times New Roman" w:hAnsi="Times New Roman" w:cs="Times New Roman"/>
          <w:color w:val="000000"/>
          <w:sz w:val="28"/>
          <w:szCs w:val="28"/>
          <w:lang w:eastAsia="ru-RU"/>
        </w:rPr>
        <w:t xml:space="preserve"> </w:t>
      </w:r>
      <w:r w:rsidRPr="00096D58">
        <w:rPr>
          <w:rFonts w:ascii="Times New Roman" w:eastAsia="Times New Roman" w:hAnsi="Times New Roman" w:cs="Times New Roman"/>
          <w:color w:val="000000"/>
          <w:sz w:val="28"/>
          <w:szCs w:val="28"/>
          <w:lang w:eastAsia="ru-RU"/>
        </w:rPr>
        <w:t xml:space="preserve">субъектов России и муниципальные органы. Применительно к Центральному банку России неофициально используется термин </w:t>
      </w:r>
      <w:proofErr w:type="spellStart"/>
      <w:r w:rsidRPr="00096D58">
        <w:rPr>
          <w:rFonts w:ascii="Times New Roman" w:eastAsia="Times New Roman" w:hAnsi="Times New Roman" w:cs="Times New Roman"/>
          <w:color w:val="000000"/>
          <w:sz w:val="28"/>
          <w:szCs w:val="28"/>
          <w:lang w:eastAsia="ru-RU"/>
        </w:rPr>
        <w:t>мегарегулятор</w:t>
      </w:r>
      <w:proofErr w:type="spellEnd"/>
      <w:r w:rsidRPr="00096D58">
        <w:rPr>
          <w:rFonts w:ascii="Times New Roman" w:eastAsia="Times New Roman" w:hAnsi="Times New Roman" w:cs="Times New Roman"/>
          <w:color w:val="000000"/>
          <w:sz w:val="28"/>
          <w:szCs w:val="28"/>
          <w:lang w:eastAsia="ru-RU"/>
        </w:rPr>
        <w:t>: с 1 сентября 2013 г. ЦБ РФ получил исключительные надзорные, контрольные и координирующие функц</w:t>
      </w:r>
      <w:r w:rsidR="009D1D6E">
        <w:rPr>
          <w:rFonts w:ascii="Times New Roman" w:eastAsia="Times New Roman" w:hAnsi="Times New Roman" w:cs="Times New Roman"/>
          <w:color w:val="000000"/>
          <w:sz w:val="28"/>
          <w:szCs w:val="28"/>
          <w:lang w:eastAsia="ru-RU"/>
        </w:rPr>
        <w:t>ии на всех финансовых рынках</w:t>
      </w:r>
      <w:r w:rsidRPr="00096D58">
        <w:rPr>
          <w:rFonts w:ascii="Times New Roman" w:eastAsia="Times New Roman" w:hAnsi="Times New Roman" w:cs="Times New Roman"/>
          <w:color w:val="000000"/>
          <w:sz w:val="28"/>
          <w:szCs w:val="28"/>
          <w:lang w:eastAsia="ru-RU"/>
        </w:rPr>
        <w:t>.</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 xml:space="preserve">Во-вторых, под правовым регулятором понимают правовые средства воздействия. Определенная сложность заключается в том, что термин правовые средства трактуется учеными по-разному. </w:t>
      </w:r>
      <w:proofErr w:type="gramStart"/>
      <w:r w:rsidRPr="00096D58">
        <w:rPr>
          <w:rFonts w:ascii="Times New Roman" w:eastAsia="Times New Roman" w:hAnsi="Times New Roman" w:cs="Times New Roman"/>
          <w:color w:val="000000"/>
          <w:sz w:val="28"/>
          <w:szCs w:val="28"/>
          <w:lang w:eastAsia="ru-RU"/>
        </w:rPr>
        <w:t xml:space="preserve">Так, по мнению С.С. Алексеева, правовое средство является компонентом механизма правового </w:t>
      </w:r>
      <w:r w:rsidRPr="00096D58">
        <w:rPr>
          <w:rFonts w:ascii="Times New Roman" w:eastAsia="Times New Roman" w:hAnsi="Times New Roman" w:cs="Times New Roman"/>
          <w:color w:val="000000"/>
          <w:sz w:val="28"/>
          <w:szCs w:val="28"/>
          <w:lang w:eastAsia="ru-RU"/>
        </w:rPr>
        <w:lastRenderedPageBreak/>
        <w:t>регулирован</w:t>
      </w:r>
      <w:r w:rsidR="009D1D6E">
        <w:rPr>
          <w:rFonts w:ascii="Times New Roman" w:eastAsia="Times New Roman" w:hAnsi="Times New Roman" w:cs="Times New Roman"/>
          <w:color w:val="000000"/>
          <w:sz w:val="28"/>
          <w:szCs w:val="28"/>
          <w:lang w:eastAsia="ru-RU"/>
        </w:rPr>
        <w:t>ия</w:t>
      </w:r>
      <w:r w:rsidR="009D1D6E">
        <w:rPr>
          <w:rStyle w:val="a7"/>
          <w:rFonts w:ascii="Times New Roman" w:eastAsia="Times New Roman" w:hAnsi="Times New Roman" w:cs="Times New Roman"/>
          <w:color w:val="000000"/>
          <w:sz w:val="28"/>
          <w:szCs w:val="28"/>
          <w:lang w:eastAsia="ru-RU"/>
        </w:rPr>
        <w:footnoteReference w:id="3"/>
      </w:r>
      <w:r w:rsidRPr="00096D58">
        <w:rPr>
          <w:rFonts w:ascii="Times New Roman" w:eastAsia="Times New Roman" w:hAnsi="Times New Roman" w:cs="Times New Roman"/>
          <w:color w:val="000000"/>
          <w:sz w:val="28"/>
          <w:szCs w:val="28"/>
          <w:lang w:eastAsia="ru-RU"/>
        </w:rPr>
        <w:t>. Правовые средства не образуют самостоятельных явлений правовой действительности, они вычленяются и рассматриваются лишь с позиции их функци</w:t>
      </w:r>
      <w:r w:rsidR="009D1D6E">
        <w:rPr>
          <w:rFonts w:ascii="Times New Roman" w:eastAsia="Times New Roman" w:hAnsi="Times New Roman" w:cs="Times New Roman"/>
          <w:color w:val="000000"/>
          <w:sz w:val="28"/>
          <w:szCs w:val="28"/>
          <w:lang w:eastAsia="ru-RU"/>
        </w:rPr>
        <w:t>онального назначения</w:t>
      </w:r>
      <w:r w:rsidR="009D1D6E">
        <w:rPr>
          <w:rStyle w:val="a7"/>
          <w:rFonts w:ascii="Times New Roman" w:eastAsia="Times New Roman" w:hAnsi="Times New Roman" w:cs="Times New Roman"/>
          <w:color w:val="000000"/>
          <w:sz w:val="28"/>
          <w:szCs w:val="28"/>
          <w:lang w:eastAsia="ru-RU"/>
        </w:rPr>
        <w:footnoteReference w:id="4"/>
      </w:r>
      <w:r w:rsidRPr="00096D58">
        <w:rPr>
          <w:rFonts w:ascii="Times New Roman" w:eastAsia="Times New Roman" w:hAnsi="Times New Roman" w:cs="Times New Roman"/>
          <w:color w:val="000000"/>
          <w:sz w:val="28"/>
          <w:szCs w:val="28"/>
          <w:lang w:eastAsia="ru-RU"/>
        </w:rPr>
        <w:t xml:space="preserve">. Б.И. </w:t>
      </w:r>
      <w:proofErr w:type="spellStart"/>
      <w:r w:rsidRPr="00096D58">
        <w:rPr>
          <w:rFonts w:ascii="Times New Roman" w:eastAsia="Times New Roman" w:hAnsi="Times New Roman" w:cs="Times New Roman"/>
          <w:color w:val="000000"/>
          <w:sz w:val="28"/>
          <w:szCs w:val="28"/>
          <w:lang w:eastAsia="ru-RU"/>
        </w:rPr>
        <w:t>Пугинский</w:t>
      </w:r>
      <w:proofErr w:type="spellEnd"/>
      <w:r w:rsidRPr="00096D58">
        <w:rPr>
          <w:rFonts w:ascii="Times New Roman" w:eastAsia="Times New Roman" w:hAnsi="Times New Roman" w:cs="Times New Roman"/>
          <w:color w:val="000000"/>
          <w:sz w:val="28"/>
          <w:szCs w:val="28"/>
          <w:lang w:eastAsia="ru-RU"/>
        </w:rPr>
        <w:t xml:space="preserve"> утверждает, что правовые средства воплощены в действиях субъектов, указывая в качестве признака правовых средств «сочетания выполняемых субъектами действий юр</w:t>
      </w:r>
      <w:r w:rsidR="009D1D6E">
        <w:rPr>
          <w:rFonts w:ascii="Times New Roman" w:eastAsia="Times New Roman" w:hAnsi="Times New Roman" w:cs="Times New Roman"/>
          <w:color w:val="000000"/>
          <w:sz w:val="28"/>
          <w:szCs w:val="28"/>
          <w:lang w:eastAsia="ru-RU"/>
        </w:rPr>
        <w:t>идического характера»</w:t>
      </w:r>
      <w:r w:rsidR="009D1D6E">
        <w:rPr>
          <w:rStyle w:val="a7"/>
          <w:rFonts w:ascii="Times New Roman" w:eastAsia="Times New Roman" w:hAnsi="Times New Roman" w:cs="Times New Roman"/>
          <w:color w:val="000000"/>
          <w:sz w:val="28"/>
          <w:szCs w:val="28"/>
          <w:lang w:eastAsia="ru-RU"/>
        </w:rPr>
        <w:footnoteReference w:id="5"/>
      </w:r>
      <w:r w:rsidRPr="00096D58">
        <w:rPr>
          <w:rFonts w:ascii="Times New Roman" w:eastAsia="Times New Roman" w:hAnsi="Times New Roman" w:cs="Times New Roman"/>
          <w:color w:val="000000"/>
          <w:sz w:val="28"/>
          <w:szCs w:val="28"/>
          <w:lang w:eastAsia="ru-RU"/>
        </w:rPr>
        <w:t>. А.В. Малько определяет правовые средства</w:t>
      </w:r>
      <w:proofErr w:type="gramEnd"/>
      <w:r w:rsidRPr="00096D58">
        <w:rPr>
          <w:rFonts w:ascii="Times New Roman" w:eastAsia="Times New Roman" w:hAnsi="Times New Roman" w:cs="Times New Roman"/>
          <w:color w:val="000000"/>
          <w:sz w:val="28"/>
          <w:szCs w:val="28"/>
          <w:lang w:eastAsia="ru-RU"/>
        </w:rPr>
        <w:t xml:space="preserve"> как «правовые явления, выражающиеся в инструментах (установлениях) и деяниях... с помощью которых удовлетворяются интересы субъектов права, обеспечивается достижение соци</w:t>
      </w:r>
      <w:r w:rsidR="009D1D6E">
        <w:rPr>
          <w:rFonts w:ascii="Times New Roman" w:eastAsia="Times New Roman" w:hAnsi="Times New Roman" w:cs="Times New Roman"/>
          <w:color w:val="000000"/>
          <w:sz w:val="28"/>
          <w:szCs w:val="28"/>
          <w:lang w:eastAsia="ru-RU"/>
        </w:rPr>
        <w:t>ально полезных целей»</w:t>
      </w:r>
      <w:r w:rsidR="009D1D6E">
        <w:rPr>
          <w:rStyle w:val="a7"/>
          <w:rFonts w:ascii="Times New Roman" w:eastAsia="Times New Roman" w:hAnsi="Times New Roman" w:cs="Times New Roman"/>
          <w:color w:val="000000"/>
          <w:sz w:val="28"/>
          <w:szCs w:val="28"/>
          <w:lang w:eastAsia="ru-RU"/>
        </w:rPr>
        <w:footnoteReference w:id="6"/>
      </w:r>
      <w:r w:rsidRPr="00096D58">
        <w:rPr>
          <w:rFonts w:ascii="Times New Roman" w:eastAsia="Times New Roman" w:hAnsi="Times New Roman" w:cs="Times New Roman"/>
          <w:color w:val="000000"/>
          <w:sz w:val="28"/>
          <w:szCs w:val="28"/>
          <w:lang w:eastAsia="ru-RU"/>
        </w:rPr>
        <w:t>. Общим в восприятии содержания категории правовые средства у авторов можно считать то, что эта категория все же увязывается с действиями.</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На наш взгляд, нет смысла смешивать категории правовой регулятор и правовое средство. Регулятором в праве (правовым регулятором) следует считать различной юридической силы и различных уровней «юридические инструменты, явления правовой действительности, содержащие различного рода предписания, которым должны по</w:t>
      </w:r>
      <w:r w:rsidR="009D1D6E">
        <w:rPr>
          <w:rFonts w:ascii="Times New Roman" w:eastAsia="Times New Roman" w:hAnsi="Times New Roman" w:cs="Times New Roman"/>
          <w:color w:val="000000"/>
          <w:sz w:val="28"/>
          <w:szCs w:val="28"/>
          <w:lang w:eastAsia="ru-RU"/>
        </w:rPr>
        <w:t xml:space="preserve">дчиняться субъекты» </w:t>
      </w:r>
      <w:r w:rsidRPr="00096D58">
        <w:rPr>
          <w:rFonts w:ascii="Times New Roman" w:eastAsia="Times New Roman" w:hAnsi="Times New Roman" w:cs="Times New Roman"/>
          <w:color w:val="000000"/>
          <w:sz w:val="28"/>
          <w:szCs w:val="28"/>
          <w:lang w:eastAsia="ru-RU"/>
        </w:rPr>
        <w:t>определенной области общественных отношений.</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 xml:space="preserve">М.Ю. </w:t>
      </w:r>
      <w:proofErr w:type="spellStart"/>
      <w:r w:rsidRPr="00096D58">
        <w:rPr>
          <w:rFonts w:ascii="Times New Roman" w:eastAsia="Times New Roman" w:hAnsi="Times New Roman" w:cs="Times New Roman"/>
          <w:color w:val="000000"/>
          <w:sz w:val="28"/>
          <w:szCs w:val="28"/>
          <w:lang w:eastAsia="ru-RU"/>
        </w:rPr>
        <w:t>Челышев</w:t>
      </w:r>
      <w:proofErr w:type="spellEnd"/>
      <w:r w:rsidRPr="00096D58">
        <w:rPr>
          <w:rFonts w:ascii="Times New Roman" w:eastAsia="Times New Roman" w:hAnsi="Times New Roman" w:cs="Times New Roman"/>
          <w:color w:val="000000"/>
          <w:sz w:val="28"/>
          <w:szCs w:val="28"/>
          <w:lang w:eastAsia="ru-RU"/>
        </w:rPr>
        <w:t xml:space="preserve">, отмечая тенденцию увеличения числа гражданско-правовых регуляторов, относил </w:t>
      </w:r>
      <w:proofErr w:type="gramStart"/>
      <w:r w:rsidRPr="00096D58">
        <w:rPr>
          <w:rFonts w:ascii="Times New Roman" w:eastAsia="Times New Roman" w:hAnsi="Times New Roman" w:cs="Times New Roman"/>
          <w:color w:val="000000"/>
          <w:sz w:val="28"/>
          <w:szCs w:val="28"/>
          <w:lang w:eastAsia="ru-RU"/>
        </w:rPr>
        <w:t>к</w:t>
      </w:r>
      <w:proofErr w:type="gramEnd"/>
      <w:r w:rsidRPr="00096D58">
        <w:rPr>
          <w:rFonts w:ascii="Times New Roman" w:eastAsia="Times New Roman" w:hAnsi="Times New Roman" w:cs="Times New Roman"/>
          <w:color w:val="000000"/>
          <w:sz w:val="28"/>
          <w:szCs w:val="28"/>
          <w:lang w:eastAsia="ru-RU"/>
        </w:rPr>
        <w:t xml:space="preserve"> последним следующие сре</w:t>
      </w:r>
      <w:r w:rsidR="009D1D6E">
        <w:rPr>
          <w:rFonts w:ascii="Times New Roman" w:eastAsia="Times New Roman" w:hAnsi="Times New Roman" w:cs="Times New Roman"/>
          <w:color w:val="000000"/>
          <w:sz w:val="28"/>
          <w:szCs w:val="28"/>
          <w:lang w:eastAsia="ru-RU"/>
        </w:rPr>
        <w:t>дства</w:t>
      </w:r>
      <w:r w:rsidRPr="00096D58">
        <w:rPr>
          <w:rFonts w:ascii="Times New Roman" w:eastAsia="Times New Roman" w:hAnsi="Times New Roman" w:cs="Times New Roman"/>
          <w:color w:val="000000"/>
          <w:sz w:val="28"/>
          <w:szCs w:val="28"/>
          <w:lang w:eastAsia="ru-RU"/>
        </w:rPr>
        <w:t>:</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1) нормативные правовые акты (гражданское законодательство и подзаконные нормативные акты);</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2) правовые позиции высших судебных инстанций и судебную практику по конкретным делам;</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3) обычаи;</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lastRenderedPageBreak/>
        <w:t>4) решения собраний;</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6) гражданско-правовые договоры.</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 xml:space="preserve">Приведенный перечень включает все правовые средства, которые, без сомнения, можно назвать регуляторами. Дополнение </w:t>
      </w:r>
      <w:proofErr w:type="gramStart"/>
      <w:r w:rsidRPr="00096D58">
        <w:rPr>
          <w:rFonts w:ascii="Times New Roman" w:eastAsia="Times New Roman" w:hAnsi="Times New Roman" w:cs="Times New Roman"/>
          <w:color w:val="000000"/>
          <w:sz w:val="28"/>
          <w:szCs w:val="28"/>
          <w:lang w:eastAsia="ru-RU"/>
        </w:rPr>
        <w:t>списка</w:t>
      </w:r>
      <w:proofErr w:type="gramEnd"/>
      <w:r w:rsidRPr="00096D58">
        <w:rPr>
          <w:rFonts w:ascii="Times New Roman" w:eastAsia="Times New Roman" w:hAnsi="Times New Roman" w:cs="Times New Roman"/>
          <w:color w:val="000000"/>
          <w:sz w:val="28"/>
          <w:szCs w:val="28"/>
          <w:lang w:eastAsia="ru-RU"/>
        </w:rPr>
        <w:t xml:space="preserve"> тем не менее возможно. Так, ненормативные акты органов государственной власти могут претендовать на то, чтобы считаться гражданско-правовыми регуляторами. Несмотря на </w:t>
      </w:r>
      <w:proofErr w:type="gramStart"/>
      <w:r w:rsidRPr="00096D58">
        <w:rPr>
          <w:rFonts w:ascii="Times New Roman" w:eastAsia="Times New Roman" w:hAnsi="Times New Roman" w:cs="Times New Roman"/>
          <w:color w:val="000000"/>
          <w:sz w:val="28"/>
          <w:szCs w:val="28"/>
          <w:lang w:eastAsia="ru-RU"/>
        </w:rPr>
        <w:t>то</w:t>
      </w:r>
      <w:proofErr w:type="gramEnd"/>
      <w:r w:rsidRPr="00096D58">
        <w:rPr>
          <w:rFonts w:ascii="Times New Roman" w:eastAsia="Times New Roman" w:hAnsi="Times New Roman" w:cs="Times New Roman"/>
          <w:color w:val="000000"/>
          <w:sz w:val="28"/>
          <w:szCs w:val="28"/>
          <w:lang w:eastAsia="ru-RU"/>
        </w:rPr>
        <w:t xml:space="preserve"> что воздействие подобных актов происходит в сфере публичного права, их влияние оказывается и на частные по своей природе отношения.</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Кроме того, давно очевидна необходимость отнести к числу источников права корпоративные (локальные) нормативные акты. Гражданский кодекс РФ включает отношения, связанные с участием в корпоративных организациях или с управлением ими (корпоративные отношения), в предмет гра</w:t>
      </w:r>
      <w:r w:rsidR="009D1D6E">
        <w:rPr>
          <w:rFonts w:ascii="Times New Roman" w:eastAsia="Times New Roman" w:hAnsi="Times New Roman" w:cs="Times New Roman"/>
          <w:color w:val="000000"/>
          <w:sz w:val="28"/>
          <w:szCs w:val="28"/>
          <w:lang w:eastAsia="ru-RU"/>
        </w:rPr>
        <w:t>жданского права</w:t>
      </w:r>
      <w:r w:rsidR="009D1D6E">
        <w:rPr>
          <w:rStyle w:val="a7"/>
          <w:rFonts w:ascii="Times New Roman" w:eastAsia="Times New Roman" w:hAnsi="Times New Roman" w:cs="Times New Roman"/>
          <w:color w:val="000000"/>
          <w:sz w:val="28"/>
          <w:szCs w:val="28"/>
          <w:lang w:eastAsia="ru-RU"/>
        </w:rPr>
        <w:footnoteReference w:id="7"/>
      </w:r>
      <w:r w:rsidRPr="00096D58">
        <w:rPr>
          <w:rFonts w:ascii="Times New Roman" w:eastAsia="Times New Roman" w:hAnsi="Times New Roman" w:cs="Times New Roman"/>
          <w:color w:val="000000"/>
          <w:sz w:val="28"/>
          <w:szCs w:val="28"/>
          <w:lang w:eastAsia="ru-RU"/>
        </w:rPr>
        <w:t>. К гражданско-правовым регуляторам, на наш взгляд, можно причислить все корпоративные (локальные) акты, как нормативные, так и ненормативные.</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Хотя последние не считаются источниками права, однако акт индивидуального характера, принятый органом юридического лица, также ведет к определенной деформации общественных отношений.</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 xml:space="preserve">Можно также предположить, что признаками гражданско-правового регулятора обладает волевое решение </w:t>
      </w:r>
      <w:proofErr w:type="spellStart"/>
      <w:r w:rsidRPr="00096D58">
        <w:rPr>
          <w:rFonts w:ascii="Times New Roman" w:eastAsia="Times New Roman" w:hAnsi="Times New Roman" w:cs="Times New Roman"/>
          <w:color w:val="000000"/>
          <w:sz w:val="28"/>
          <w:szCs w:val="28"/>
          <w:lang w:eastAsia="ru-RU"/>
        </w:rPr>
        <w:t>управомоченного</w:t>
      </w:r>
      <w:proofErr w:type="spellEnd"/>
      <w:r w:rsidRPr="00096D58">
        <w:rPr>
          <w:rFonts w:ascii="Times New Roman" w:eastAsia="Times New Roman" w:hAnsi="Times New Roman" w:cs="Times New Roman"/>
          <w:color w:val="000000"/>
          <w:sz w:val="28"/>
          <w:szCs w:val="28"/>
          <w:lang w:eastAsia="ru-RU"/>
        </w:rPr>
        <w:t xml:space="preserve"> субъекта гражданских прав по поводу их осуществления. Субъект частного права по общему правилу реализует </w:t>
      </w:r>
      <w:proofErr w:type="spellStart"/>
      <w:r w:rsidRPr="00096D58">
        <w:rPr>
          <w:rFonts w:ascii="Times New Roman" w:eastAsia="Times New Roman" w:hAnsi="Times New Roman" w:cs="Times New Roman"/>
          <w:color w:val="000000"/>
          <w:sz w:val="28"/>
          <w:szCs w:val="28"/>
          <w:lang w:eastAsia="ru-RU"/>
        </w:rPr>
        <w:t>правосубъектность</w:t>
      </w:r>
      <w:proofErr w:type="spellEnd"/>
      <w:r w:rsidRPr="00096D58">
        <w:rPr>
          <w:rFonts w:ascii="Times New Roman" w:eastAsia="Times New Roman" w:hAnsi="Times New Roman" w:cs="Times New Roman"/>
          <w:color w:val="000000"/>
          <w:sz w:val="28"/>
          <w:szCs w:val="28"/>
          <w:lang w:eastAsia="ru-RU"/>
        </w:rPr>
        <w:t xml:space="preserve"> по своему усмотрению. Исключительно от воли </w:t>
      </w:r>
      <w:proofErr w:type="spellStart"/>
      <w:r w:rsidRPr="00096D58">
        <w:rPr>
          <w:rFonts w:ascii="Times New Roman" w:eastAsia="Times New Roman" w:hAnsi="Times New Roman" w:cs="Times New Roman"/>
          <w:color w:val="000000"/>
          <w:sz w:val="28"/>
          <w:szCs w:val="28"/>
          <w:lang w:eastAsia="ru-RU"/>
        </w:rPr>
        <w:t>управомоченного</w:t>
      </w:r>
      <w:proofErr w:type="spellEnd"/>
      <w:r w:rsidRPr="00096D58">
        <w:rPr>
          <w:rFonts w:ascii="Times New Roman" w:eastAsia="Times New Roman" w:hAnsi="Times New Roman" w:cs="Times New Roman"/>
          <w:color w:val="000000"/>
          <w:sz w:val="28"/>
          <w:szCs w:val="28"/>
          <w:lang w:eastAsia="ru-RU"/>
        </w:rPr>
        <w:t xml:space="preserve"> лица зависит то, как </w:t>
      </w:r>
      <w:proofErr w:type="gramStart"/>
      <w:r w:rsidRPr="00096D58">
        <w:rPr>
          <w:rFonts w:ascii="Times New Roman" w:eastAsia="Times New Roman" w:hAnsi="Times New Roman" w:cs="Times New Roman"/>
          <w:color w:val="000000"/>
          <w:sz w:val="28"/>
          <w:szCs w:val="28"/>
          <w:lang w:eastAsia="ru-RU"/>
        </w:rPr>
        <w:t>будут развиваться общественные отношения</w:t>
      </w:r>
      <w:proofErr w:type="gramEnd"/>
      <w:r w:rsidRPr="00096D58">
        <w:rPr>
          <w:rFonts w:ascii="Times New Roman" w:eastAsia="Times New Roman" w:hAnsi="Times New Roman" w:cs="Times New Roman"/>
          <w:color w:val="000000"/>
          <w:sz w:val="28"/>
          <w:szCs w:val="28"/>
          <w:lang w:eastAsia="ru-RU"/>
        </w:rPr>
        <w:t xml:space="preserve"> и будут ли развиваться вообще. Поэтому объективно к </w:t>
      </w:r>
      <w:proofErr w:type="spellStart"/>
      <w:r w:rsidRPr="00096D58">
        <w:rPr>
          <w:rFonts w:ascii="Times New Roman" w:eastAsia="Times New Roman" w:hAnsi="Times New Roman" w:cs="Times New Roman"/>
          <w:color w:val="000000"/>
          <w:sz w:val="28"/>
          <w:szCs w:val="28"/>
          <w:lang w:eastAsia="ru-RU"/>
        </w:rPr>
        <w:t>гражданскоправовым</w:t>
      </w:r>
      <w:proofErr w:type="spellEnd"/>
      <w:r w:rsidRPr="00096D58">
        <w:rPr>
          <w:rFonts w:ascii="Times New Roman" w:eastAsia="Times New Roman" w:hAnsi="Times New Roman" w:cs="Times New Roman"/>
          <w:color w:val="000000"/>
          <w:sz w:val="28"/>
          <w:szCs w:val="28"/>
          <w:lang w:eastAsia="ru-RU"/>
        </w:rPr>
        <w:t xml:space="preserve"> регуляторам необходимо относить усмотрение, волю, волевое решение частных лиц. Данные вопросы </w:t>
      </w:r>
      <w:r w:rsidRPr="00096D58">
        <w:rPr>
          <w:rFonts w:ascii="Times New Roman" w:eastAsia="Times New Roman" w:hAnsi="Times New Roman" w:cs="Times New Roman"/>
          <w:color w:val="000000"/>
          <w:sz w:val="28"/>
          <w:szCs w:val="28"/>
          <w:lang w:eastAsia="ru-RU"/>
        </w:rPr>
        <w:lastRenderedPageBreak/>
        <w:t>еще ждут своего научного осмысления: пока в российской цивилистике нет трудов, посвященных усмотрению в частном праве, хотя уже появились работы по правоприменительному и судебному усмотрению. Так, А.А. Березин под правоприменительным усмотрением понимает «осуществляемую на основе и в рамках закона деятельность уполномоченных субъектов права, предполагающую возможность выбора наиболее оптимального решения</w:t>
      </w:r>
      <w:r w:rsidR="009D1D6E">
        <w:rPr>
          <w:rFonts w:ascii="Times New Roman" w:eastAsia="Times New Roman" w:hAnsi="Times New Roman" w:cs="Times New Roman"/>
          <w:color w:val="000000"/>
          <w:sz w:val="28"/>
          <w:szCs w:val="28"/>
          <w:lang w:eastAsia="ru-RU"/>
        </w:rPr>
        <w:t xml:space="preserve"> по юридическому делу»</w:t>
      </w:r>
      <w:r w:rsidR="009D1D6E">
        <w:rPr>
          <w:rStyle w:val="a7"/>
          <w:rFonts w:ascii="Times New Roman" w:eastAsia="Times New Roman" w:hAnsi="Times New Roman" w:cs="Times New Roman"/>
          <w:color w:val="000000"/>
          <w:sz w:val="28"/>
          <w:szCs w:val="28"/>
          <w:lang w:eastAsia="ru-RU"/>
        </w:rPr>
        <w:footnoteReference w:id="8"/>
      </w:r>
      <w:r w:rsidRPr="00096D58">
        <w:rPr>
          <w:rFonts w:ascii="Times New Roman" w:eastAsia="Times New Roman" w:hAnsi="Times New Roman" w:cs="Times New Roman"/>
          <w:color w:val="000000"/>
          <w:sz w:val="28"/>
          <w:szCs w:val="28"/>
          <w:lang w:eastAsia="ru-RU"/>
        </w:rPr>
        <w:t xml:space="preserve">. Несмотря на </w:t>
      </w:r>
      <w:proofErr w:type="gramStart"/>
      <w:r w:rsidRPr="00096D58">
        <w:rPr>
          <w:rFonts w:ascii="Times New Roman" w:eastAsia="Times New Roman" w:hAnsi="Times New Roman" w:cs="Times New Roman"/>
          <w:color w:val="000000"/>
          <w:sz w:val="28"/>
          <w:szCs w:val="28"/>
          <w:lang w:eastAsia="ru-RU"/>
        </w:rPr>
        <w:t>то</w:t>
      </w:r>
      <w:proofErr w:type="gramEnd"/>
      <w:r w:rsidRPr="00096D58">
        <w:rPr>
          <w:rFonts w:ascii="Times New Roman" w:eastAsia="Times New Roman" w:hAnsi="Times New Roman" w:cs="Times New Roman"/>
          <w:color w:val="000000"/>
          <w:sz w:val="28"/>
          <w:szCs w:val="28"/>
          <w:lang w:eastAsia="ru-RU"/>
        </w:rPr>
        <w:t xml:space="preserve"> что можно поспорить с предлагаемым родовым определением (вряд ли усмотрение надлежит определять через термин деятельность), в целом такой подход вполне приемлем и для частного права.</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 xml:space="preserve">Изучая правовые регуляторы, нельзя не упомянуть о тех правовых явлениях, которые не могут объективно рассматриваться как регуляторы, но близки к ним по своей роли. Прежде </w:t>
      </w:r>
      <w:proofErr w:type="gramStart"/>
      <w:r w:rsidRPr="00096D58">
        <w:rPr>
          <w:rFonts w:ascii="Times New Roman" w:eastAsia="Times New Roman" w:hAnsi="Times New Roman" w:cs="Times New Roman"/>
          <w:color w:val="000000"/>
          <w:sz w:val="28"/>
          <w:szCs w:val="28"/>
          <w:lang w:eastAsia="ru-RU"/>
        </w:rPr>
        <w:t>всего</w:t>
      </w:r>
      <w:proofErr w:type="gramEnd"/>
      <w:r w:rsidRPr="00096D58">
        <w:rPr>
          <w:rFonts w:ascii="Times New Roman" w:eastAsia="Times New Roman" w:hAnsi="Times New Roman" w:cs="Times New Roman"/>
          <w:color w:val="000000"/>
          <w:sz w:val="28"/>
          <w:szCs w:val="28"/>
          <w:lang w:eastAsia="ru-RU"/>
        </w:rPr>
        <w:t xml:space="preserve"> речь идет о правовой доктрине и концепциях развития какой-либо отрасли законодательства. Можно условно называть эти документы </w:t>
      </w:r>
      <w:proofErr w:type="spellStart"/>
      <w:r w:rsidRPr="00096D58">
        <w:rPr>
          <w:rFonts w:ascii="Times New Roman" w:eastAsia="Times New Roman" w:hAnsi="Times New Roman" w:cs="Times New Roman"/>
          <w:color w:val="000000"/>
          <w:sz w:val="28"/>
          <w:szCs w:val="28"/>
          <w:lang w:eastAsia="ru-RU"/>
        </w:rPr>
        <w:t>квазирегуляторами</w:t>
      </w:r>
      <w:proofErr w:type="spellEnd"/>
      <w:r w:rsidRPr="00096D58">
        <w:rPr>
          <w:rFonts w:ascii="Times New Roman" w:eastAsia="Times New Roman" w:hAnsi="Times New Roman" w:cs="Times New Roman"/>
          <w:color w:val="000000"/>
          <w:sz w:val="28"/>
          <w:szCs w:val="28"/>
          <w:lang w:eastAsia="ru-RU"/>
        </w:rPr>
        <w:t>. Наибольшее значение для частного права имеет Концепция развития гра</w:t>
      </w:r>
      <w:r w:rsidR="009D1D6E">
        <w:rPr>
          <w:rFonts w:ascii="Times New Roman" w:eastAsia="Times New Roman" w:hAnsi="Times New Roman" w:cs="Times New Roman"/>
          <w:color w:val="000000"/>
          <w:sz w:val="28"/>
          <w:szCs w:val="28"/>
          <w:lang w:eastAsia="ru-RU"/>
        </w:rPr>
        <w:t>жданского законодательства</w:t>
      </w:r>
      <w:r w:rsidR="009D1D6E">
        <w:rPr>
          <w:rStyle w:val="a7"/>
          <w:rFonts w:ascii="Times New Roman" w:eastAsia="Times New Roman" w:hAnsi="Times New Roman" w:cs="Times New Roman"/>
          <w:color w:val="000000"/>
          <w:sz w:val="28"/>
          <w:szCs w:val="28"/>
          <w:lang w:eastAsia="ru-RU"/>
        </w:rPr>
        <w:footnoteReference w:id="9"/>
      </w:r>
      <w:r w:rsidRPr="00096D58">
        <w:rPr>
          <w:rFonts w:ascii="Times New Roman" w:eastAsia="Times New Roman" w:hAnsi="Times New Roman" w:cs="Times New Roman"/>
          <w:color w:val="000000"/>
          <w:sz w:val="28"/>
          <w:szCs w:val="28"/>
          <w:lang w:eastAsia="ru-RU"/>
        </w:rPr>
        <w:t xml:space="preserve"> - разработанная ведущими современными российскими цивилистами, она не только оказывает влияние на законодательную деятельность, но в значительной мере воздействует на правосознание юристов.</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 xml:space="preserve">Исследование регуляторов представляет немалый интерес и для науки предпринимательского права. Пока теория предпринимательского права только формируется и значительно отстает от практики - законодательной и экономической. Именно поэтому важно осмысление ряда явлений правовой действительности с позиции оправдавших себя научных учений. Применение категории правовой регулятор к отношениям, включаемым в предмет предпринимательского права, позволит не только четко определить все </w:t>
      </w:r>
      <w:r w:rsidRPr="00096D58">
        <w:rPr>
          <w:rFonts w:ascii="Times New Roman" w:eastAsia="Times New Roman" w:hAnsi="Times New Roman" w:cs="Times New Roman"/>
          <w:color w:val="000000"/>
          <w:sz w:val="28"/>
          <w:szCs w:val="28"/>
          <w:lang w:eastAsia="ru-RU"/>
        </w:rPr>
        <w:lastRenderedPageBreak/>
        <w:t>элементы системы средств воздействия на общественные отношения, но и провести классификацию указанных сре</w:t>
      </w:r>
      <w:proofErr w:type="gramStart"/>
      <w:r w:rsidRPr="00096D58">
        <w:rPr>
          <w:rFonts w:ascii="Times New Roman" w:eastAsia="Times New Roman" w:hAnsi="Times New Roman" w:cs="Times New Roman"/>
          <w:color w:val="000000"/>
          <w:sz w:val="28"/>
          <w:szCs w:val="28"/>
          <w:lang w:eastAsia="ru-RU"/>
        </w:rPr>
        <w:t>дств в з</w:t>
      </w:r>
      <w:proofErr w:type="gramEnd"/>
      <w:r w:rsidRPr="00096D58">
        <w:rPr>
          <w:rFonts w:ascii="Times New Roman" w:eastAsia="Times New Roman" w:hAnsi="Times New Roman" w:cs="Times New Roman"/>
          <w:color w:val="000000"/>
          <w:sz w:val="28"/>
          <w:szCs w:val="28"/>
          <w:lang w:eastAsia="ru-RU"/>
        </w:rPr>
        <w:t>ависимости от уровня правового регулирования и от юридической силы, придаваемой тому или иному средству. Нужно высказать еще одну важную мысль: исследование системы правовых регуляторов абсолютно в любой области должно проводиться с учетом анализа их эффект</w:t>
      </w:r>
      <w:r w:rsidR="009D1D6E">
        <w:rPr>
          <w:rFonts w:ascii="Times New Roman" w:eastAsia="Times New Roman" w:hAnsi="Times New Roman" w:cs="Times New Roman"/>
          <w:color w:val="000000"/>
          <w:sz w:val="28"/>
          <w:szCs w:val="28"/>
          <w:lang w:eastAsia="ru-RU"/>
        </w:rPr>
        <w:t>ивности</w:t>
      </w:r>
      <w:r w:rsidRPr="00096D58">
        <w:rPr>
          <w:rFonts w:ascii="Times New Roman" w:eastAsia="Times New Roman" w:hAnsi="Times New Roman" w:cs="Times New Roman"/>
          <w:color w:val="000000"/>
          <w:sz w:val="28"/>
          <w:szCs w:val="28"/>
          <w:lang w:eastAsia="ru-RU"/>
        </w:rPr>
        <w:t>.</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 xml:space="preserve">Возникает серьезный вопрос: можно ли утверждать, что система регуляторов в сфере действия предпринимательского права идентична системе регуляторов в праве гражданском? При первом приближении можно сделать вывод: несмотря на </w:t>
      </w:r>
      <w:proofErr w:type="gramStart"/>
      <w:r w:rsidRPr="00096D58">
        <w:rPr>
          <w:rFonts w:ascii="Times New Roman" w:eastAsia="Times New Roman" w:hAnsi="Times New Roman" w:cs="Times New Roman"/>
          <w:color w:val="000000"/>
          <w:sz w:val="28"/>
          <w:szCs w:val="28"/>
          <w:lang w:eastAsia="ru-RU"/>
        </w:rPr>
        <w:t>то</w:t>
      </w:r>
      <w:proofErr w:type="gramEnd"/>
      <w:r w:rsidRPr="00096D58">
        <w:rPr>
          <w:rFonts w:ascii="Times New Roman" w:eastAsia="Times New Roman" w:hAnsi="Times New Roman" w:cs="Times New Roman"/>
          <w:color w:val="000000"/>
          <w:sz w:val="28"/>
          <w:szCs w:val="28"/>
          <w:lang w:eastAsia="ru-RU"/>
        </w:rPr>
        <w:t xml:space="preserve"> что в целом в предпринимательском праве присутствуют все</w:t>
      </w:r>
      <w:r>
        <w:rPr>
          <w:rFonts w:ascii="Times New Roman" w:eastAsia="Times New Roman" w:hAnsi="Times New Roman" w:cs="Times New Roman"/>
          <w:color w:val="000000"/>
          <w:sz w:val="28"/>
          <w:szCs w:val="28"/>
          <w:lang w:eastAsia="ru-RU"/>
        </w:rPr>
        <w:t xml:space="preserve"> </w:t>
      </w:r>
      <w:r w:rsidRPr="00096D58">
        <w:rPr>
          <w:rFonts w:ascii="Times New Roman" w:eastAsia="Times New Roman" w:hAnsi="Times New Roman" w:cs="Times New Roman"/>
          <w:color w:val="000000"/>
          <w:sz w:val="28"/>
          <w:szCs w:val="28"/>
          <w:lang w:eastAsia="ru-RU"/>
        </w:rPr>
        <w:t>указанные выше регуляторы, они довольно специфичны. Эту специфику предопределяют юридические особенности соответствующего правового образования. К таким особенностям отнесем следующее.</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В российской правовой науке ведутся споры о самостоятельности предпринимательского права как отрасли права. Высказываются самые различные мнения - от нахождения предпринимательского права в предмете права гражданского до полной самостоятельности первого</w:t>
      </w:r>
      <w:r w:rsidR="0098347A">
        <w:rPr>
          <w:rStyle w:val="a7"/>
          <w:rFonts w:ascii="Times New Roman" w:eastAsia="Times New Roman" w:hAnsi="Times New Roman" w:cs="Times New Roman"/>
          <w:color w:val="000000"/>
          <w:sz w:val="28"/>
          <w:szCs w:val="28"/>
          <w:lang w:eastAsia="ru-RU"/>
        </w:rPr>
        <w:footnoteReference w:id="10"/>
      </w:r>
      <w:r w:rsidRPr="00096D58">
        <w:rPr>
          <w:rFonts w:ascii="Times New Roman" w:eastAsia="Times New Roman" w:hAnsi="Times New Roman" w:cs="Times New Roman"/>
          <w:color w:val="000000"/>
          <w:sz w:val="28"/>
          <w:szCs w:val="28"/>
          <w:lang w:eastAsia="ru-RU"/>
        </w:rPr>
        <w:t>. В настоящей работе нет смысла подробно останавливаться на этих спорах. Но не вызывает никаких сомнений комплексный характер норм, регулирующих отношения с участием предпринимателей: в сфере действия предпринимательского права присутствуют самые разные по своей природе нормы (гражданские, административные, финансовые и т. п.).</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 xml:space="preserve">Учитывая вышеизложенное, можно утверждать, что сфера действия предпринимательского права охватывает не только гражданско-правовые регуляторы, но и инструменты, состоящие их средств иных отраслей права. Полагаем, что в исследуемой области все регуляторы взаимодействуют друг </w:t>
      </w:r>
      <w:r w:rsidRPr="00096D58">
        <w:rPr>
          <w:rFonts w:ascii="Times New Roman" w:eastAsia="Times New Roman" w:hAnsi="Times New Roman" w:cs="Times New Roman"/>
          <w:color w:val="000000"/>
          <w:sz w:val="28"/>
          <w:szCs w:val="28"/>
          <w:lang w:eastAsia="ru-RU"/>
        </w:rPr>
        <w:lastRenderedPageBreak/>
        <w:t>с другом, обнаруживая тем самым межотраслевую природу предпринимательского права.</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 xml:space="preserve">Предпринимательское право отличают некоторые особенности системы источников. С одной стороны, оно ориентировано в основном на источники наибольшей юридической силы, прежде всего на федеральные законы. С другой стороны, особенно в государствах с развитой экономикой всегда в значительном объеме присутствуют правовые обычаи и акты саморегулирования. Наличие подобных источников связано с целесообразностью использования механизмов </w:t>
      </w:r>
      <w:proofErr w:type="spellStart"/>
      <w:r w:rsidRPr="00096D58">
        <w:rPr>
          <w:rFonts w:ascii="Times New Roman" w:eastAsia="Times New Roman" w:hAnsi="Times New Roman" w:cs="Times New Roman"/>
          <w:color w:val="000000"/>
          <w:sz w:val="28"/>
          <w:szCs w:val="28"/>
          <w:lang w:eastAsia="ru-RU"/>
        </w:rPr>
        <w:t>саморегуляции</w:t>
      </w:r>
      <w:proofErr w:type="spellEnd"/>
      <w:r w:rsidRPr="00096D58">
        <w:rPr>
          <w:rFonts w:ascii="Times New Roman" w:eastAsia="Times New Roman" w:hAnsi="Times New Roman" w:cs="Times New Roman"/>
          <w:color w:val="000000"/>
          <w:sz w:val="28"/>
          <w:szCs w:val="28"/>
          <w:lang w:eastAsia="ru-RU"/>
        </w:rPr>
        <w:t xml:space="preserve"> рынков.</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К особенностям предпринимательского права нужно отнести и то, что его нормы принимаются на нескольких уровнях: федеральном, субъектов РФ, локально-корпоративном. Участие РФ во Всемирной торговой организации и Евразийском экономическом союзе приводит к формированию еще одного уровня - международного.</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В предпринимательском праве, особенно в таких сферах, как лицензирование, регистрация, техническое регулирование и т. п., присутствует большое число процедурных норм. Это само по себе предполагает особые требования к регуляторам, которые должны обеспечивать понятность и обоснованность норм права, а также взаимное соответствие норм процессуального и материального характера.</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 xml:space="preserve">Предваряя общий обзор регуляторов в сфере действия предпринимательского права, вернемся к двум основным подходам к пониманию категории правовой регулятор. Первый подход предполагает, что регулятором нужно считать орган государственной власти. В большинстве отраслей права регулятивные функции осуществляет сравнительно небольшое число уполномоченных органов. Предпринимательское право является исключением: в экономической сфере присутствует значительное число субъектов-регуляторов. Помимо уже упоминавшегося ЦБ РФ, к ним относятся министерства экономического развития, финансов, промышленности и торговли, энергетики, транспорта, сельского хозяйства; </w:t>
      </w:r>
      <w:r w:rsidRPr="00096D58">
        <w:rPr>
          <w:rFonts w:ascii="Times New Roman" w:eastAsia="Times New Roman" w:hAnsi="Times New Roman" w:cs="Times New Roman"/>
          <w:color w:val="000000"/>
          <w:sz w:val="28"/>
          <w:szCs w:val="28"/>
          <w:lang w:eastAsia="ru-RU"/>
        </w:rPr>
        <w:lastRenderedPageBreak/>
        <w:t>Федеральная антимонопольная служба, Служба по экологическому, технологическому и атомному надзору, Федеральное агентство по техническому</w:t>
      </w:r>
      <w:r>
        <w:rPr>
          <w:rFonts w:ascii="Times New Roman" w:eastAsia="Times New Roman" w:hAnsi="Times New Roman" w:cs="Times New Roman"/>
          <w:color w:val="000000"/>
          <w:sz w:val="28"/>
          <w:szCs w:val="28"/>
          <w:lang w:eastAsia="ru-RU"/>
        </w:rPr>
        <w:t xml:space="preserve"> </w:t>
      </w:r>
      <w:r w:rsidRPr="00096D58">
        <w:rPr>
          <w:rFonts w:ascii="Times New Roman" w:eastAsia="Times New Roman" w:hAnsi="Times New Roman" w:cs="Times New Roman"/>
          <w:color w:val="000000"/>
          <w:sz w:val="28"/>
          <w:szCs w:val="28"/>
          <w:lang w:eastAsia="ru-RU"/>
        </w:rPr>
        <w:t>регулированию</w:t>
      </w:r>
      <w:r w:rsidR="009D1139">
        <w:rPr>
          <w:rFonts w:ascii="Times New Roman" w:eastAsia="Times New Roman" w:hAnsi="Times New Roman" w:cs="Times New Roman"/>
          <w:color w:val="000000"/>
          <w:sz w:val="28"/>
          <w:szCs w:val="28"/>
          <w:lang w:eastAsia="ru-RU"/>
        </w:rPr>
        <w:t xml:space="preserve"> и метрологии и иные органы</w:t>
      </w:r>
      <w:r w:rsidR="009D1139">
        <w:rPr>
          <w:rStyle w:val="a7"/>
          <w:rFonts w:ascii="Times New Roman" w:eastAsia="Times New Roman" w:hAnsi="Times New Roman" w:cs="Times New Roman"/>
          <w:color w:val="000000"/>
          <w:sz w:val="28"/>
          <w:szCs w:val="28"/>
          <w:lang w:eastAsia="ru-RU"/>
        </w:rPr>
        <w:footnoteReference w:id="11"/>
      </w:r>
      <w:r w:rsidR="009D1139">
        <w:rPr>
          <w:rFonts w:ascii="Times New Roman" w:eastAsia="Times New Roman" w:hAnsi="Times New Roman" w:cs="Times New Roman"/>
          <w:color w:val="000000"/>
          <w:sz w:val="28"/>
          <w:szCs w:val="28"/>
          <w:lang w:eastAsia="ru-RU"/>
        </w:rPr>
        <w:t xml:space="preserve"> </w:t>
      </w:r>
      <w:r w:rsidRPr="00096D58">
        <w:rPr>
          <w:rFonts w:ascii="Times New Roman" w:eastAsia="Times New Roman" w:hAnsi="Times New Roman" w:cs="Times New Roman"/>
          <w:color w:val="000000"/>
          <w:sz w:val="28"/>
          <w:szCs w:val="28"/>
          <w:lang w:eastAsia="ru-RU"/>
        </w:rPr>
        <w:t>и это только на федеральном уровне. Подобная ситуация с субъектами-регуляторами приводит как минимум к двум важным задачам. Во-первых, необходимо оптимизировать методы управления и устранить избыточные функции государственных органов. Во-вторых, важно четко определить компетенцию каждого органа и устранить «двойную» компетенцию. Устранение избыточных функций государства - важная проблема для российской правовой действительности. Еще в 2003 г. при проведении очередного этапа административной реформы было объявлено 5 тысяч избыточных властных функций государственных органов. В течение года они были убраны из законодательства, но за десять лет многие из них вернулись через положения об органах и</w:t>
      </w:r>
      <w:r w:rsidR="009D1139">
        <w:rPr>
          <w:rFonts w:ascii="Times New Roman" w:eastAsia="Times New Roman" w:hAnsi="Times New Roman" w:cs="Times New Roman"/>
          <w:color w:val="000000"/>
          <w:sz w:val="28"/>
          <w:szCs w:val="28"/>
          <w:lang w:eastAsia="ru-RU"/>
        </w:rPr>
        <w:t>сполнительной власти</w:t>
      </w:r>
      <w:r w:rsidR="009D1139">
        <w:rPr>
          <w:rStyle w:val="a7"/>
          <w:rFonts w:ascii="Times New Roman" w:eastAsia="Times New Roman" w:hAnsi="Times New Roman" w:cs="Times New Roman"/>
          <w:color w:val="000000"/>
          <w:sz w:val="28"/>
          <w:szCs w:val="28"/>
          <w:lang w:eastAsia="ru-RU"/>
        </w:rPr>
        <w:footnoteReference w:id="12"/>
      </w:r>
      <w:r w:rsidRPr="00096D58">
        <w:rPr>
          <w:rFonts w:ascii="Times New Roman" w:eastAsia="Times New Roman" w:hAnsi="Times New Roman" w:cs="Times New Roman"/>
          <w:color w:val="000000"/>
          <w:sz w:val="28"/>
          <w:szCs w:val="28"/>
          <w:lang w:eastAsia="ru-RU"/>
        </w:rPr>
        <w:t>. Затем начался новый этап, приведший к большей либерализации экономической жизни. В результате многие функции государственных органов в экономической сфере то появляются, то уходят - причем всякий раз без серьезного теоретического обоснования. Очевидно, что одна из важнейших задач науки предпринимательского права - определить критерии обоснованности тех или иных функций государства в экономической сфере.</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 xml:space="preserve">Есть и другая глобальная проблема - передача части государственных полномочий на уровень предпринимательского сообщества, развитие механизмов саморегулирования бизнеса. Согласно современным представлениям о развитии рыночной экономики государство, сосредоточившись на эффективном выполнении базовых функций по защите безопасности, прав и свобод граждан, обеспечению гарантии соблюдения </w:t>
      </w:r>
      <w:r w:rsidRPr="00096D58">
        <w:rPr>
          <w:rFonts w:ascii="Times New Roman" w:eastAsia="Times New Roman" w:hAnsi="Times New Roman" w:cs="Times New Roman"/>
          <w:color w:val="000000"/>
          <w:sz w:val="28"/>
          <w:szCs w:val="28"/>
          <w:lang w:eastAsia="ru-RU"/>
        </w:rPr>
        <w:lastRenderedPageBreak/>
        <w:t>единых правил игры на основе закона, постепенно избавит экономику от избыточных рычагов государственного регулирования, одновременно оптимизировав функции публичных органов власти</w:t>
      </w:r>
      <w:r w:rsidR="009D1139">
        <w:rPr>
          <w:rFonts w:ascii="Times New Roman" w:eastAsia="Times New Roman" w:hAnsi="Times New Roman" w:cs="Times New Roman"/>
          <w:color w:val="000000"/>
          <w:sz w:val="28"/>
          <w:szCs w:val="28"/>
          <w:lang w:eastAsia="ru-RU"/>
        </w:rPr>
        <w:t>.</w:t>
      </w:r>
      <w:r w:rsidR="009D1139">
        <w:rPr>
          <w:rStyle w:val="a7"/>
          <w:rFonts w:ascii="Times New Roman" w:eastAsia="Times New Roman" w:hAnsi="Times New Roman" w:cs="Times New Roman"/>
          <w:color w:val="000000"/>
          <w:sz w:val="28"/>
          <w:szCs w:val="28"/>
          <w:lang w:eastAsia="ru-RU"/>
        </w:rPr>
        <w:footnoteReference w:id="13"/>
      </w:r>
      <w:r w:rsidR="009D1139">
        <w:rPr>
          <w:rFonts w:ascii="Times New Roman" w:eastAsia="Times New Roman" w:hAnsi="Times New Roman" w:cs="Times New Roman"/>
          <w:color w:val="000000"/>
          <w:sz w:val="28"/>
          <w:szCs w:val="28"/>
          <w:lang w:eastAsia="ru-RU"/>
        </w:rPr>
        <w:t xml:space="preserve"> </w:t>
      </w:r>
      <w:proofErr w:type="gramStart"/>
      <w:r w:rsidRPr="00096D58">
        <w:rPr>
          <w:rFonts w:ascii="Times New Roman" w:eastAsia="Times New Roman" w:hAnsi="Times New Roman" w:cs="Times New Roman"/>
          <w:color w:val="000000"/>
          <w:sz w:val="28"/>
          <w:szCs w:val="28"/>
          <w:lang w:eastAsia="ru-RU"/>
        </w:rPr>
        <w:t>Однако пока ни в экономической, ни в юридической науках четко не определены основания, формы и методы государственного воздействия на экономику, не установлены критерии, в соответствии с которыми предпринимательская деятельность в определенной отрасли экономики должна регламентироваться государством или же предпринимательским сообществом.</w:t>
      </w:r>
      <w:proofErr w:type="gramEnd"/>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Второй подход к категории правовой регулятор также позволяет сформулировать ряд выводов относительно системы регуляторов в сфере действия предпринимательского права. Как уже было отмечено выше, в целом предпринимательское право сохраняет тот же набор регуляторов, что свойственен праву гражданскому.</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 xml:space="preserve">Центральное место среди правовых регуляторов занимают нормативные правовые акты. Как известно, в различные времена в различных обществах были самые разные источники права: обычай, прецедент, закон. Однако практически во всем мире основным источником в экономической сфере является закон. Именно в сфере экономики источник права должен отвечать требованиям непротиворечивости (внутренней и внешней) и однозначности толкования. Кроме того, акт должен исходить от публичной власти в заранее оговоренной форме. Этим требованиям в полной мере соответствует лишь нормативный акт. Среди нормативных актов в предпринимательском праве особое место занимают законы: акт максимальной юридической силы </w:t>
      </w:r>
      <w:proofErr w:type="gramStart"/>
      <w:r w:rsidRPr="00096D58">
        <w:rPr>
          <w:rFonts w:ascii="Times New Roman" w:eastAsia="Times New Roman" w:hAnsi="Times New Roman" w:cs="Times New Roman"/>
          <w:color w:val="000000"/>
          <w:sz w:val="28"/>
          <w:szCs w:val="28"/>
          <w:lang w:eastAsia="ru-RU"/>
        </w:rPr>
        <w:t>требуется</w:t>
      </w:r>
      <w:proofErr w:type="gramEnd"/>
      <w:r w:rsidRPr="00096D58">
        <w:rPr>
          <w:rFonts w:ascii="Times New Roman" w:eastAsia="Times New Roman" w:hAnsi="Times New Roman" w:cs="Times New Roman"/>
          <w:color w:val="000000"/>
          <w:sz w:val="28"/>
          <w:szCs w:val="28"/>
          <w:lang w:eastAsia="ru-RU"/>
        </w:rPr>
        <w:t xml:space="preserve"> прежде всего потому, что осуществление предпринимательской деятельности связано с реализацией</w:t>
      </w:r>
      <w:r>
        <w:rPr>
          <w:rFonts w:ascii="Times New Roman" w:eastAsia="Times New Roman" w:hAnsi="Times New Roman" w:cs="Times New Roman"/>
          <w:color w:val="000000"/>
          <w:sz w:val="28"/>
          <w:szCs w:val="28"/>
          <w:lang w:eastAsia="ru-RU"/>
        </w:rPr>
        <w:t xml:space="preserve"> </w:t>
      </w:r>
      <w:r w:rsidRPr="00096D58">
        <w:rPr>
          <w:rFonts w:ascii="Times New Roman" w:eastAsia="Times New Roman" w:hAnsi="Times New Roman" w:cs="Times New Roman"/>
          <w:color w:val="000000"/>
          <w:sz w:val="28"/>
          <w:szCs w:val="28"/>
          <w:lang w:eastAsia="ru-RU"/>
        </w:rPr>
        <w:t xml:space="preserve">основополагающих прав и свобод. Иногда гражданские права </w:t>
      </w:r>
      <w:r w:rsidRPr="00096D58">
        <w:rPr>
          <w:rFonts w:ascii="Times New Roman" w:eastAsia="Times New Roman" w:hAnsi="Times New Roman" w:cs="Times New Roman"/>
          <w:color w:val="000000"/>
          <w:sz w:val="28"/>
          <w:szCs w:val="28"/>
          <w:lang w:eastAsia="ru-RU"/>
        </w:rPr>
        <w:lastRenderedPageBreak/>
        <w:t>ограничиваются, но такое ограничение возможно исключ</w:t>
      </w:r>
      <w:r w:rsidR="009D1139">
        <w:rPr>
          <w:rFonts w:ascii="Times New Roman" w:eastAsia="Times New Roman" w:hAnsi="Times New Roman" w:cs="Times New Roman"/>
          <w:color w:val="000000"/>
          <w:sz w:val="28"/>
          <w:szCs w:val="28"/>
          <w:lang w:eastAsia="ru-RU"/>
        </w:rPr>
        <w:t>ительно законом</w:t>
      </w:r>
      <w:r w:rsidR="009D1139">
        <w:rPr>
          <w:rStyle w:val="a7"/>
          <w:rFonts w:ascii="Times New Roman" w:eastAsia="Times New Roman" w:hAnsi="Times New Roman" w:cs="Times New Roman"/>
          <w:color w:val="000000"/>
          <w:sz w:val="28"/>
          <w:szCs w:val="28"/>
          <w:lang w:eastAsia="ru-RU"/>
        </w:rPr>
        <w:footnoteReference w:id="14"/>
      </w:r>
      <w:r w:rsidR="009D1139">
        <w:rPr>
          <w:rFonts w:ascii="Times New Roman" w:eastAsia="Times New Roman" w:hAnsi="Times New Roman" w:cs="Times New Roman"/>
          <w:color w:val="000000"/>
          <w:sz w:val="28"/>
          <w:szCs w:val="28"/>
          <w:lang w:eastAsia="ru-RU"/>
        </w:rPr>
        <w:t xml:space="preserve">.   </w:t>
      </w:r>
      <w:r w:rsidRPr="00096D58">
        <w:rPr>
          <w:rFonts w:ascii="Times New Roman" w:eastAsia="Times New Roman" w:hAnsi="Times New Roman" w:cs="Times New Roman"/>
          <w:color w:val="000000"/>
          <w:sz w:val="28"/>
          <w:szCs w:val="28"/>
          <w:lang w:eastAsia="ru-RU"/>
        </w:rPr>
        <w:t>К числу регуляторов относятся подзаконные нормативные акты (Указы Президента РФ, Постановления Правительства РФ, акты министерств и иных органов исполнительной власти). Не считаются источниками права, но являются регуляторами ненормативные акты органов исполнительной власти (Распоряжения, Инструкции и т. п.). Они не могут содержать правило поведения, адресованное неопределенному кругу лиц, но вряд ли можно отрицать регулятивное воздействие на отношен</w:t>
      </w:r>
      <w:r w:rsidR="009D1139">
        <w:rPr>
          <w:rFonts w:ascii="Times New Roman" w:eastAsia="Times New Roman" w:hAnsi="Times New Roman" w:cs="Times New Roman"/>
          <w:color w:val="000000"/>
          <w:sz w:val="28"/>
          <w:szCs w:val="28"/>
          <w:lang w:eastAsia="ru-RU"/>
        </w:rPr>
        <w:t>ия, например, у распоряжения</w:t>
      </w:r>
      <w:r w:rsidRPr="00096D58">
        <w:rPr>
          <w:rFonts w:ascii="Times New Roman" w:eastAsia="Times New Roman" w:hAnsi="Times New Roman" w:cs="Times New Roman"/>
          <w:color w:val="000000"/>
          <w:sz w:val="28"/>
          <w:szCs w:val="28"/>
          <w:lang w:eastAsia="ru-RU"/>
        </w:rPr>
        <w:t>, которым утверждается перечень стратегических предприятий и организаций (этот факт влияет на финансирование соответствующего субъекта, на возможность признания его банкротом, меняет схему участия в государственных закупках). Важный в условиях антироссийских экономических санкций план первоочередных мероприятий по обеспечению устойчивого развития экономики и социальной стабильности в 2015 г. также утвержден Рас</w:t>
      </w:r>
      <w:r w:rsidR="009D1139">
        <w:rPr>
          <w:rFonts w:ascii="Times New Roman" w:eastAsia="Times New Roman" w:hAnsi="Times New Roman" w:cs="Times New Roman"/>
          <w:color w:val="000000"/>
          <w:sz w:val="28"/>
          <w:szCs w:val="28"/>
          <w:lang w:eastAsia="ru-RU"/>
        </w:rPr>
        <w:t>поряжением Правительства РФ</w:t>
      </w:r>
      <w:r w:rsidR="009D1139">
        <w:rPr>
          <w:rStyle w:val="a7"/>
          <w:rFonts w:ascii="Times New Roman" w:eastAsia="Times New Roman" w:hAnsi="Times New Roman" w:cs="Times New Roman"/>
          <w:color w:val="000000"/>
          <w:sz w:val="28"/>
          <w:szCs w:val="28"/>
          <w:lang w:eastAsia="ru-RU"/>
        </w:rPr>
        <w:footnoteReference w:id="15"/>
      </w:r>
      <w:r w:rsidRPr="00096D58">
        <w:rPr>
          <w:rFonts w:ascii="Times New Roman" w:eastAsia="Times New Roman" w:hAnsi="Times New Roman" w:cs="Times New Roman"/>
          <w:color w:val="000000"/>
          <w:sz w:val="28"/>
          <w:szCs w:val="28"/>
          <w:lang w:eastAsia="ru-RU"/>
        </w:rPr>
        <w:t>. Подобные документы часто принимаются именно в связи с решением экономических задач государства, поэтому вполне могут быть признаны регуляторами в предпринимательском праве.</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Регуляторами в этой сфере необходимо признать не только корпоративные (локальные) акты - они являются регу</w:t>
      </w:r>
      <w:r w:rsidR="009D1139">
        <w:rPr>
          <w:rFonts w:ascii="Times New Roman" w:eastAsia="Times New Roman" w:hAnsi="Times New Roman" w:cs="Times New Roman"/>
          <w:color w:val="000000"/>
          <w:sz w:val="28"/>
          <w:szCs w:val="28"/>
          <w:lang w:eastAsia="ru-RU"/>
        </w:rPr>
        <w:t xml:space="preserve">ляторами и в праве </w:t>
      </w:r>
      <w:proofErr w:type="gramStart"/>
      <w:r w:rsidR="009D1139">
        <w:rPr>
          <w:rFonts w:ascii="Times New Roman" w:eastAsia="Times New Roman" w:hAnsi="Times New Roman" w:cs="Times New Roman"/>
          <w:color w:val="000000"/>
          <w:sz w:val="28"/>
          <w:szCs w:val="28"/>
          <w:lang w:eastAsia="ru-RU"/>
        </w:rPr>
        <w:t>гражданском</w:t>
      </w:r>
      <w:proofErr w:type="gramEnd"/>
      <w:r w:rsidR="009D1139">
        <w:rPr>
          <w:rFonts w:ascii="Times New Roman" w:eastAsia="Times New Roman" w:hAnsi="Times New Roman" w:cs="Times New Roman"/>
          <w:color w:val="000000"/>
          <w:sz w:val="28"/>
          <w:szCs w:val="28"/>
          <w:lang w:eastAsia="ru-RU"/>
        </w:rPr>
        <w:t xml:space="preserve"> </w:t>
      </w:r>
      <w:r w:rsidRPr="00096D58">
        <w:rPr>
          <w:rFonts w:ascii="Times New Roman" w:eastAsia="Times New Roman" w:hAnsi="Times New Roman" w:cs="Times New Roman"/>
          <w:color w:val="000000"/>
          <w:sz w:val="28"/>
          <w:szCs w:val="28"/>
          <w:lang w:eastAsia="ru-RU"/>
        </w:rPr>
        <w:t xml:space="preserve">но и акты саморегулируемых организаций, которыми устанавливаются стандарты бизнеса. К содержанию саморегулирования закон относит разработку и установление стандартов и правил указанной </w:t>
      </w:r>
      <w:r w:rsidRPr="00096D58">
        <w:rPr>
          <w:rFonts w:ascii="Times New Roman" w:eastAsia="Times New Roman" w:hAnsi="Times New Roman" w:cs="Times New Roman"/>
          <w:color w:val="000000"/>
          <w:sz w:val="28"/>
          <w:szCs w:val="28"/>
          <w:lang w:eastAsia="ru-RU"/>
        </w:rPr>
        <w:lastRenderedPageBreak/>
        <w:t xml:space="preserve">деятельности, а также </w:t>
      </w:r>
      <w:proofErr w:type="gramStart"/>
      <w:r w:rsidRPr="00096D58">
        <w:rPr>
          <w:rFonts w:ascii="Times New Roman" w:eastAsia="Times New Roman" w:hAnsi="Times New Roman" w:cs="Times New Roman"/>
          <w:color w:val="000000"/>
          <w:sz w:val="28"/>
          <w:szCs w:val="28"/>
          <w:lang w:eastAsia="ru-RU"/>
        </w:rPr>
        <w:t>контроль за</w:t>
      </w:r>
      <w:proofErr w:type="gramEnd"/>
      <w:r w:rsidRPr="00096D58">
        <w:rPr>
          <w:rFonts w:ascii="Times New Roman" w:eastAsia="Times New Roman" w:hAnsi="Times New Roman" w:cs="Times New Roman"/>
          <w:color w:val="000000"/>
          <w:sz w:val="28"/>
          <w:szCs w:val="28"/>
          <w:lang w:eastAsia="ru-RU"/>
        </w:rPr>
        <w:t xml:space="preserve"> их</w:t>
      </w:r>
      <w:r w:rsidR="009D1139">
        <w:rPr>
          <w:rFonts w:ascii="Times New Roman" w:eastAsia="Times New Roman" w:hAnsi="Times New Roman" w:cs="Times New Roman"/>
          <w:color w:val="000000"/>
          <w:sz w:val="28"/>
          <w:szCs w:val="28"/>
          <w:lang w:eastAsia="ru-RU"/>
        </w:rPr>
        <w:t xml:space="preserve"> соблюдением</w:t>
      </w:r>
      <w:r w:rsidR="009D1139">
        <w:rPr>
          <w:rStyle w:val="a7"/>
          <w:rFonts w:ascii="Times New Roman" w:eastAsia="Times New Roman" w:hAnsi="Times New Roman" w:cs="Times New Roman"/>
          <w:color w:val="000000"/>
          <w:sz w:val="28"/>
          <w:szCs w:val="28"/>
          <w:lang w:eastAsia="ru-RU"/>
        </w:rPr>
        <w:footnoteReference w:id="16"/>
      </w:r>
      <w:r w:rsidRPr="00096D58">
        <w:rPr>
          <w:rFonts w:ascii="Times New Roman" w:eastAsia="Times New Roman" w:hAnsi="Times New Roman" w:cs="Times New Roman"/>
          <w:color w:val="000000"/>
          <w:sz w:val="28"/>
          <w:szCs w:val="28"/>
          <w:lang w:eastAsia="ru-RU"/>
        </w:rPr>
        <w:t>. Появившееся в нашей стране в отдельных отраслях экономики саморегулирование представляет собой эффективную альтернативу государственному воздействию на экономику. Саморегулирование предполагает объединение предпринимателей (профессионалов) и создание специальных саморегулируемых организаций, которые вырабатывают определенные правила - стандарты осуществляемой деятельности, обязательные дл</w:t>
      </w:r>
      <w:r w:rsidR="009D1139">
        <w:rPr>
          <w:rFonts w:ascii="Times New Roman" w:eastAsia="Times New Roman" w:hAnsi="Times New Roman" w:cs="Times New Roman"/>
          <w:color w:val="000000"/>
          <w:sz w:val="28"/>
          <w:szCs w:val="28"/>
          <w:lang w:eastAsia="ru-RU"/>
        </w:rPr>
        <w:t>я всех членов такой организации.</w:t>
      </w:r>
      <w:r w:rsidR="009D1139">
        <w:rPr>
          <w:rStyle w:val="a7"/>
          <w:rFonts w:ascii="Times New Roman" w:eastAsia="Times New Roman" w:hAnsi="Times New Roman" w:cs="Times New Roman"/>
          <w:color w:val="000000"/>
          <w:sz w:val="28"/>
          <w:szCs w:val="28"/>
          <w:lang w:eastAsia="ru-RU"/>
        </w:rPr>
        <w:footnoteReference w:id="17"/>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Формируемые стандарты-правила являются относительно новым явлением в российском праве, и их юридическая природа пока вызывает вопросы. Но совершенно ясно, что они используются только при осуществлении предпринимательской и профессиональной деятельности, оказывают влияние на общественные отношения и, соответственно, должны считаться правовыми регуляторами.</w:t>
      </w:r>
    </w:p>
    <w:p w:rsid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Правовые позиции высших судебных инстанций и судебная практика по конкретным делам традиционно называются в качестве регуляторов. В настоящее время, особенно после судебной реформы 2014 г., видна тенденция к унификации правовых позиций по гражданским и арбитражным делам. Хотя такая унификация положительно оценивается большинством специалистов, следует отметить, что в ряде случаев различная позиция при разрешении бытовых гражданских дел и споров предпринимательского характера оправдана. Суд общей юрисдикции оценивает обстоятельства обычной сделки купли-продажи несколько иначе, чем арбитражный суд, учитывающий необходимость «снятия корпоративной вуали».</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 xml:space="preserve">Обычай, или (если говорить о предпринимательской сфере) обычай делового оборота, - еще один правовой регулятор. Под обычаем понимается </w:t>
      </w:r>
      <w:r w:rsidRPr="00096D58">
        <w:rPr>
          <w:rFonts w:ascii="Times New Roman" w:eastAsia="Times New Roman" w:hAnsi="Times New Roman" w:cs="Times New Roman"/>
          <w:color w:val="000000"/>
          <w:sz w:val="28"/>
          <w:szCs w:val="28"/>
          <w:lang w:eastAsia="ru-RU"/>
        </w:rPr>
        <w:lastRenderedPageBreak/>
        <w:t xml:space="preserve">сложившееся и широко применяемое в какой-либо области правило поведения, не предусмотренное законодательством, независимо от того, зафиксировано ли оно в </w:t>
      </w:r>
      <w:r w:rsidR="009D1139">
        <w:rPr>
          <w:rFonts w:ascii="Times New Roman" w:eastAsia="Times New Roman" w:hAnsi="Times New Roman" w:cs="Times New Roman"/>
          <w:color w:val="000000"/>
          <w:sz w:val="28"/>
          <w:szCs w:val="28"/>
          <w:lang w:eastAsia="ru-RU"/>
        </w:rPr>
        <w:t>каком-либо документе</w:t>
      </w:r>
      <w:r w:rsidR="009D1139">
        <w:rPr>
          <w:rStyle w:val="a7"/>
          <w:rFonts w:ascii="Times New Roman" w:eastAsia="Times New Roman" w:hAnsi="Times New Roman" w:cs="Times New Roman"/>
          <w:color w:val="000000"/>
          <w:sz w:val="28"/>
          <w:szCs w:val="28"/>
          <w:lang w:eastAsia="ru-RU"/>
        </w:rPr>
        <w:footnoteReference w:id="18"/>
      </w:r>
      <w:r w:rsidRPr="00096D58">
        <w:rPr>
          <w:rFonts w:ascii="Times New Roman" w:eastAsia="Times New Roman" w:hAnsi="Times New Roman" w:cs="Times New Roman"/>
          <w:color w:val="000000"/>
          <w:sz w:val="28"/>
          <w:szCs w:val="28"/>
          <w:lang w:eastAsia="ru-RU"/>
        </w:rPr>
        <w:t>. Обычаи являются источником гражданского права, но, несмотря на достаточно долгое пребывание в таком статусе (с 1 января 1995 г.), пока не получили должного развития в России. Напротив, в странах с развитой экономикой обычаи делового оборота являются полновесным источником права, они формируются, систематизируются, изучаются юристами. Ценность таких источников права, пока, очевидно, не понятая в России, заключается в их частноправовом характере. Если нормативный акт принимается публичной властью и во многом в интересах власти, то обычай фактически формируется предпринимателями в их интересах. Для цивилизованного государства подобные источники права должны быть выгодны: добросовестные предприниматели заинтересованы в действии норм, естественным образом сложившихся на рынке, и будут стремиться к исполнению этих удобных для всего предпринимательск</w:t>
      </w:r>
      <w:r w:rsidR="009D1139">
        <w:rPr>
          <w:rFonts w:ascii="Times New Roman" w:eastAsia="Times New Roman" w:hAnsi="Times New Roman" w:cs="Times New Roman"/>
          <w:color w:val="000000"/>
          <w:sz w:val="28"/>
          <w:szCs w:val="28"/>
          <w:lang w:eastAsia="ru-RU"/>
        </w:rPr>
        <w:t>ого сообщества правил поведения.</w:t>
      </w:r>
      <w:r w:rsidR="009D1139">
        <w:rPr>
          <w:rStyle w:val="a7"/>
          <w:rFonts w:ascii="Times New Roman" w:eastAsia="Times New Roman" w:hAnsi="Times New Roman" w:cs="Times New Roman"/>
          <w:color w:val="000000"/>
          <w:sz w:val="28"/>
          <w:szCs w:val="28"/>
          <w:lang w:eastAsia="ru-RU"/>
        </w:rPr>
        <w:footnoteReference w:id="19"/>
      </w:r>
      <w:r w:rsidR="009D1139">
        <w:rPr>
          <w:rFonts w:ascii="Times New Roman" w:eastAsia="Times New Roman" w:hAnsi="Times New Roman" w:cs="Times New Roman"/>
          <w:color w:val="000000"/>
          <w:sz w:val="28"/>
          <w:szCs w:val="28"/>
          <w:lang w:eastAsia="ru-RU"/>
        </w:rPr>
        <w:t xml:space="preserve"> </w:t>
      </w:r>
      <w:r w:rsidRPr="00096D58">
        <w:rPr>
          <w:rFonts w:ascii="Times New Roman" w:eastAsia="Times New Roman" w:hAnsi="Times New Roman" w:cs="Times New Roman"/>
          <w:color w:val="000000"/>
          <w:sz w:val="28"/>
          <w:szCs w:val="28"/>
          <w:lang w:eastAsia="ru-RU"/>
        </w:rPr>
        <w:t>Можно сделать вывод, что в нашей стране тоже уместно проводить политику, ведущую к появлению обычаев и их более широкому применению.</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Регулятором, сравнительно недавно (с 1 сентября 2013 г.) зафиксированным в законодательстве, является решени</w:t>
      </w:r>
      <w:r w:rsidR="009D1139">
        <w:rPr>
          <w:rFonts w:ascii="Times New Roman" w:eastAsia="Times New Roman" w:hAnsi="Times New Roman" w:cs="Times New Roman"/>
          <w:color w:val="000000"/>
          <w:sz w:val="28"/>
          <w:szCs w:val="28"/>
          <w:lang w:eastAsia="ru-RU"/>
        </w:rPr>
        <w:t>е собраний</w:t>
      </w:r>
      <w:r w:rsidR="009D1139">
        <w:rPr>
          <w:rStyle w:val="a7"/>
          <w:rFonts w:ascii="Times New Roman" w:eastAsia="Times New Roman" w:hAnsi="Times New Roman" w:cs="Times New Roman"/>
          <w:color w:val="000000"/>
          <w:sz w:val="28"/>
          <w:szCs w:val="28"/>
          <w:lang w:eastAsia="ru-RU"/>
        </w:rPr>
        <w:footnoteReference w:id="20"/>
      </w:r>
      <w:r w:rsidRPr="00096D58">
        <w:rPr>
          <w:rFonts w:ascii="Times New Roman" w:eastAsia="Times New Roman" w:hAnsi="Times New Roman" w:cs="Times New Roman"/>
          <w:color w:val="000000"/>
          <w:sz w:val="28"/>
          <w:szCs w:val="28"/>
          <w:lang w:eastAsia="ru-RU"/>
        </w:rPr>
        <w:t>. Здесь вряд ли можно говорить о специфике предпринимательского права. Более того, решения собраний нельзя считать средством, удобным для применения в предпринимательских отношениях.</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lastRenderedPageBreak/>
        <w:t>Договор, напротив, регулятор давно известный и хорошо исследованный. Часто в учебной литературе по предпринимательскому праву используется понятие предпринимательский договор. Безусловно, договор между лицами, осуществляющими предпринимательскую деятельность, характеризуется определенной спецификой: субъекты, как правило, имеют максимальный объем хозяйственной компетенции, отвечают за неисполнение или ненадлежащее исполнение обязательств независимо от вины и т. д. Но чаще всего такие договоры считаются гражданско-правовыми. Хотя в последнее время в российском праве появляются договорные конструкции, которые нельзя относить к таковым. Например, соглашение о ведении предпринимательской деятельности (промышленно-производственной, технико-внедренческой и т. д.) в особой экономической зоне носит организационный характер и объективно не может оцениваться как гражданско-правовой договор. Это - договоры в сфере действия предпринимательского права, имеющие особую природу. Пока ученые-юристы лишь приступают к и</w:t>
      </w:r>
      <w:r w:rsidR="009D1139">
        <w:rPr>
          <w:rFonts w:ascii="Times New Roman" w:eastAsia="Times New Roman" w:hAnsi="Times New Roman" w:cs="Times New Roman"/>
          <w:color w:val="000000"/>
          <w:sz w:val="28"/>
          <w:szCs w:val="28"/>
          <w:lang w:eastAsia="ru-RU"/>
        </w:rPr>
        <w:t>х научному осмыслению</w:t>
      </w:r>
      <w:r w:rsidRPr="00096D58">
        <w:rPr>
          <w:rFonts w:ascii="Times New Roman" w:eastAsia="Times New Roman" w:hAnsi="Times New Roman" w:cs="Times New Roman"/>
          <w:color w:val="000000"/>
          <w:sz w:val="28"/>
          <w:szCs w:val="28"/>
          <w:lang w:eastAsia="ru-RU"/>
        </w:rPr>
        <w:t>, но уже сейчас можно сделать вывод, что в будущем таких организационных договоров станет больше.</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Исследование правовых регуляторов позволяет сделать некоторые другие выводы теоретического и практического характера. Так, если речь идет о регулировании, правовом воздействии, то, соответственно, уместно говорить и о методах такого воздействия. Под методами правового регулирования понимают систему приемов, способов, сре</w:t>
      </w:r>
      <w:proofErr w:type="gramStart"/>
      <w:r w:rsidRPr="00096D58">
        <w:rPr>
          <w:rFonts w:ascii="Times New Roman" w:eastAsia="Times New Roman" w:hAnsi="Times New Roman" w:cs="Times New Roman"/>
          <w:color w:val="000000"/>
          <w:sz w:val="28"/>
          <w:szCs w:val="28"/>
          <w:lang w:eastAsia="ru-RU"/>
        </w:rPr>
        <w:t>дств пр</w:t>
      </w:r>
      <w:proofErr w:type="gramEnd"/>
      <w:r w:rsidRPr="00096D58">
        <w:rPr>
          <w:rFonts w:ascii="Times New Roman" w:eastAsia="Times New Roman" w:hAnsi="Times New Roman" w:cs="Times New Roman"/>
          <w:color w:val="000000"/>
          <w:sz w:val="28"/>
          <w:szCs w:val="28"/>
          <w:lang w:eastAsia="ru-RU"/>
        </w:rPr>
        <w:t>авового регулирования тех или иных</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 xml:space="preserve">общественных отношений. </w:t>
      </w:r>
      <w:proofErr w:type="gramStart"/>
      <w:r w:rsidRPr="00096D58">
        <w:rPr>
          <w:rFonts w:ascii="Times New Roman" w:eastAsia="Times New Roman" w:hAnsi="Times New Roman" w:cs="Times New Roman"/>
          <w:color w:val="000000"/>
          <w:sz w:val="28"/>
          <w:szCs w:val="28"/>
          <w:lang w:eastAsia="ru-RU"/>
        </w:rPr>
        <w:t>Роль метода заключается в обеспечении синхронности работы юридических инструментов, средств воздействия, то есть сам метод может быть рассмотрен как составная часть механизма пра</w:t>
      </w:r>
      <w:r w:rsidR="009D1139">
        <w:rPr>
          <w:rFonts w:ascii="Times New Roman" w:eastAsia="Times New Roman" w:hAnsi="Times New Roman" w:cs="Times New Roman"/>
          <w:color w:val="000000"/>
          <w:sz w:val="28"/>
          <w:szCs w:val="28"/>
          <w:lang w:eastAsia="ru-RU"/>
        </w:rPr>
        <w:t>вового регулирования</w:t>
      </w:r>
      <w:r w:rsidR="009D1139">
        <w:rPr>
          <w:rStyle w:val="a7"/>
          <w:rFonts w:ascii="Times New Roman" w:eastAsia="Times New Roman" w:hAnsi="Times New Roman" w:cs="Times New Roman"/>
          <w:color w:val="000000"/>
          <w:sz w:val="28"/>
          <w:szCs w:val="28"/>
          <w:lang w:eastAsia="ru-RU"/>
        </w:rPr>
        <w:footnoteReference w:id="21"/>
      </w:r>
      <w:r w:rsidRPr="00096D58">
        <w:rPr>
          <w:rFonts w:ascii="Times New Roman" w:eastAsia="Times New Roman" w:hAnsi="Times New Roman" w:cs="Times New Roman"/>
          <w:color w:val="000000"/>
          <w:sz w:val="28"/>
          <w:szCs w:val="28"/>
          <w:lang w:eastAsia="ru-RU"/>
        </w:rPr>
        <w:t xml:space="preserve">. Метод правового регулирования - это категория, </w:t>
      </w:r>
      <w:r w:rsidRPr="00096D58">
        <w:rPr>
          <w:rFonts w:ascii="Times New Roman" w:eastAsia="Times New Roman" w:hAnsi="Times New Roman" w:cs="Times New Roman"/>
          <w:color w:val="000000"/>
          <w:sz w:val="28"/>
          <w:szCs w:val="28"/>
          <w:lang w:eastAsia="ru-RU"/>
        </w:rPr>
        <w:lastRenderedPageBreak/>
        <w:t>которая должна применяться не только в связи с действием норм той или иной отрасли права, но и в контексте работы правовых регуляторов.</w:t>
      </w:r>
      <w:proofErr w:type="gramEnd"/>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proofErr w:type="spellStart"/>
      <w:r w:rsidRPr="00096D58">
        <w:rPr>
          <w:rFonts w:ascii="Times New Roman" w:eastAsia="Times New Roman" w:hAnsi="Times New Roman" w:cs="Times New Roman"/>
          <w:color w:val="000000"/>
          <w:sz w:val="28"/>
          <w:szCs w:val="28"/>
          <w:lang w:eastAsia="ru-RU"/>
        </w:rPr>
        <w:t>Квазирегуляторы</w:t>
      </w:r>
      <w:proofErr w:type="spellEnd"/>
      <w:r w:rsidRPr="00096D58">
        <w:rPr>
          <w:rFonts w:ascii="Times New Roman" w:eastAsia="Times New Roman" w:hAnsi="Times New Roman" w:cs="Times New Roman"/>
          <w:color w:val="000000"/>
          <w:sz w:val="28"/>
          <w:szCs w:val="28"/>
          <w:lang w:eastAsia="ru-RU"/>
        </w:rPr>
        <w:t xml:space="preserve"> и подобные им явления в целом можно признать весьма полезными как для формирования доктрины, так и для осмысления права широким кругом лиц. Концепция развития гражданского законодательства (III) в свое время обсуждалась на самых разных уровнях: ее анализировали судьи и изучали студенты. С позиций науки предпринимательского </w:t>
      </w:r>
      <w:proofErr w:type="gramStart"/>
      <w:r w:rsidRPr="00096D58">
        <w:rPr>
          <w:rFonts w:ascii="Times New Roman" w:eastAsia="Times New Roman" w:hAnsi="Times New Roman" w:cs="Times New Roman"/>
          <w:color w:val="000000"/>
          <w:sz w:val="28"/>
          <w:szCs w:val="28"/>
          <w:lang w:eastAsia="ru-RU"/>
        </w:rPr>
        <w:t>права</w:t>
      </w:r>
      <w:proofErr w:type="gramEnd"/>
      <w:r w:rsidRPr="00096D58">
        <w:rPr>
          <w:rFonts w:ascii="Times New Roman" w:eastAsia="Times New Roman" w:hAnsi="Times New Roman" w:cs="Times New Roman"/>
          <w:color w:val="000000"/>
          <w:sz w:val="28"/>
          <w:szCs w:val="28"/>
          <w:lang w:eastAsia="ru-RU"/>
        </w:rPr>
        <w:t xml:space="preserve"> очевидно, что любое совершенствование гражданского закона лишь первый шаг к формированию адекватного времени механизма правового регулирования отношений с участием предпринимателей. Должен быть сделан и следующий шаг: нужно начать работу над Концепцией развития законодательства о предпринимательской деятельности. Практически в каждом институте предпринимательского права существуют важнейшие проблемы, которые нужно решать комплексно, с учетом взаимовлияния всех существующих регуляторов.</w:t>
      </w:r>
    </w:p>
    <w:p w:rsidR="00096D58" w:rsidRPr="00096D58" w:rsidRDefault="00096D58" w:rsidP="009D1139">
      <w:pPr>
        <w:spacing w:after="0" w:line="360" w:lineRule="auto"/>
        <w:ind w:firstLine="709"/>
        <w:jc w:val="center"/>
        <w:textAlignment w:val="top"/>
        <w:rPr>
          <w:rFonts w:ascii="Times New Roman" w:eastAsia="Times New Roman" w:hAnsi="Times New Roman" w:cs="Times New Roman"/>
          <w:b/>
          <w:color w:val="000000"/>
          <w:sz w:val="28"/>
          <w:szCs w:val="28"/>
          <w:lang w:eastAsia="ru-RU"/>
        </w:rPr>
      </w:pPr>
      <w:r w:rsidRPr="00096D58">
        <w:rPr>
          <w:rFonts w:ascii="Times New Roman" w:eastAsia="Times New Roman" w:hAnsi="Times New Roman" w:cs="Times New Roman"/>
          <w:b/>
          <w:color w:val="000000"/>
          <w:sz w:val="28"/>
          <w:szCs w:val="28"/>
          <w:lang w:eastAsia="ru-RU"/>
        </w:rPr>
        <w:t>Источники</w:t>
      </w:r>
    </w:p>
    <w:p w:rsidR="00096D58" w:rsidRPr="00096D58" w:rsidRDefault="009D1139" w:rsidP="009D1139">
      <w:pPr>
        <w:spacing w:after="0" w:line="360" w:lineRule="auto"/>
        <w:ind w:firstLine="709"/>
        <w:jc w:val="both"/>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I. </w:t>
      </w:r>
      <w:r w:rsidR="00096D58" w:rsidRPr="00096D58">
        <w:rPr>
          <w:rFonts w:ascii="Times New Roman" w:eastAsia="Times New Roman" w:hAnsi="Times New Roman" w:cs="Times New Roman"/>
          <w:color w:val="000000"/>
          <w:sz w:val="28"/>
          <w:szCs w:val="28"/>
          <w:lang w:eastAsia="ru-RU"/>
        </w:rPr>
        <w:t>Федеральный закон от 23 июля 2013 г. № 251-ФЗ</w:t>
      </w:r>
      <w:r>
        <w:rPr>
          <w:rFonts w:ascii="Times New Roman" w:eastAsia="Times New Roman" w:hAnsi="Times New Roman" w:cs="Times New Roman"/>
          <w:color w:val="000000"/>
          <w:sz w:val="28"/>
          <w:szCs w:val="28"/>
          <w:lang w:eastAsia="ru-RU"/>
        </w:rPr>
        <w:t xml:space="preserve"> «О внесении изменений в отдель</w:t>
      </w:r>
      <w:r w:rsidR="00096D58" w:rsidRPr="00096D58">
        <w:rPr>
          <w:rFonts w:ascii="Times New Roman" w:eastAsia="Times New Roman" w:hAnsi="Times New Roman" w:cs="Times New Roman"/>
          <w:color w:val="000000"/>
          <w:sz w:val="28"/>
          <w:szCs w:val="28"/>
          <w:lang w:eastAsia="ru-RU"/>
        </w:rPr>
        <w:t>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 // СЗ РФ. - 2013. - № 30 (ч. I). - Ст. 4084.</w:t>
      </w:r>
    </w:p>
    <w:p w:rsidR="00096D58" w:rsidRPr="00096D58" w:rsidRDefault="004D572C" w:rsidP="004D572C">
      <w:pPr>
        <w:spacing w:after="0" w:line="360" w:lineRule="auto"/>
        <w:ind w:firstLine="709"/>
        <w:jc w:val="both"/>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II. </w:t>
      </w:r>
      <w:r w:rsidR="00096D58" w:rsidRPr="00096D58">
        <w:rPr>
          <w:rFonts w:ascii="Times New Roman" w:eastAsia="Times New Roman" w:hAnsi="Times New Roman" w:cs="Times New Roman"/>
          <w:color w:val="000000"/>
          <w:sz w:val="28"/>
          <w:szCs w:val="28"/>
          <w:lang w:eastAsia="ru-RU"/>
        </w:rPr>
        <w:t>Гражданский кодекс Российской Федерации, часть 1, часть 2, часть 3, часть 4 с изм.</w:t>
      </w:r>
      <w:r>
        <w:rPr>
          <w:rFonts w:ascii="Times New Roman" w:eastAsia="Times New Roman" w:hAnsi="Times New Roman" w:cs="Times New Roman"/>
          <w:color w:val="000000"/>
          <w:sz w:val="28"/>
          <w:szCs w:val="28"/>
          <w:lang w:eastAsia="ru-RU"/>
        </w:rPr>
        <w:t xml:space="preserve"> </w:t>
      </w:r>
      <w:r w:rsidR="00096D58" w:rsidRPr="00096D58">
        <w:rPr>
          <w:rFonts w:ascii="Times New Roman" w:eastAsia="Times New Roman" w:hAnsi="Times New Roman" w:cs="Times New Roman"/>
          <w:color w:val="000000"/>
          <w:sz w:val="28"/>
          <w:szCs w:val="28"/>
          <w:lang w:eastAsia="ru-RU"/>
        </w:rPr>
        <w:t>и доп. // СЗ РФ. - 1994. - № 32. - Ст. 3301; 1996. - № 5. - Ст. 410; 2001. - № 49. -Ст. 4552; 2006. - № 52 (ч. I). - Ст. 5496; 2015. - № 29 (ч. I). - Ст. 4394.</w:t>
      </w:r>
    </w:p>
    <w:p w:rsidR="004D572C" w:rsidRDefault="004D572C"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p>
    <w:p w:rsidR="00096D58" w:rsidRPr="00096D58" w:rsidRDefault="004D572C" w:rsidP="004D572C">
      <w:pPr>
        <w:spacing w:after="0" w:line="360" w:lineRule="auto"/>
        <w:ind w:firstLine="709"/>
        <w:jc w:val="both"/>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III. </w:t>
      </w:r>
      <w:r w:rsidR="00096D58" w:rsidRPr="00096D58">
        <w:rPr>
          <w:rFonts w:ascii="Times New Roman" w:eastAsia="Times New Roman" w:hAnsi="Times New Roman" w:cs="Times New Roman"/>
          <w:color w:val="000000"/>
          <w:sz w:val="28"/>
          <w:szCs w:val="28"/>
          <w:lang w:eastAsia="ru-RU"/>
        </w:rPr>
        <w:t>Концепция развития гражданского законодательства Российской Федерации</w:t>
      </w:r>
      <w:r>
        <w:rPr>
          <w:rFonts w:ascii="Times New Roman" w:eastAsia="Times New Roman" w:hAnsi="Times New Roman" w:cs="Times New Roman"/>
          <w:color w:val="000000"/>
          <w:sz w:val="28"/>
          <w:szCs w:val="28"/>
          <w:lang w:eastAsia="ru-RU"/>
        </w:rPr>
        <w:t xml:space="preserve"> </w:t>
      </w:r>
      <w:r w:rsidR="00096D58" w:rsidRPr="00096D58">
        <w:rPr>
          <w:rFonts w:ascii="Times New Roman" w:eastAsia="Times New Roman" w:hAnsi="Times New Roman" w:cs="Times New Roman"/>
          <w:color w:val="000000"/>
          <w:sz w:val="28"/>
          <w:szCs w:val="28"/>
          <w:lang w:eastAsia="ru-RU"/>
        </w:rPr>
        <w:t xml:space="preserve">(одобрена 7 окт. 2009 г. Советом при Президенте РФ по кодификации и совершенствованию гражданского законодательства) // </w:t>
      </w:r>
      <w:proofErr w:type="spellStart"/>
      <w:r w:rsidR="00096D58" w:rsidRPr="00096D58">
        <w:rPr>
          <w:rFonts w:ascii="Times New Roman" w:eastAsia="Times New Roman" w:hAnsi="Times New Roman" w:cs="Times New Roman"/>
          <w:color w:val="000000"/>
          <w:sz w:val="28"/>
          <w:szCs w:val="28"/>
          <w:lang w:eastAsia="ru-RU"/>
        </w:rPr>
        <w:t>Вестн</w:t>
      </w:r>
      <w:proofErr w:type="spellEnd"/>
      <w:r w:rsidR="00096D58" w:rsidRPr="00096D58">
        <w:rPr>
          <w:rFonts w:ascii="Times New Roman" w:eastAsia="Times New Roman" w:hAnsi="Times New Roman" w:cs="Times New Roman"/>
          <w:color w:val="000000"/>
          <w:sz w:val="28"/>
          <w:szCs w:val="28"/>
          <w:lang w:eastAsia="ru-RU"/>
        </w:rPr>
        <w:t xml:space="preserve">. </w:t>
      </w:r>
      <w:proofErr w:type="spellStart"/>
      <w:r w:rsidR="00096D58" w:rsidRPr="00096D58">
        <w:rPr>
          <w:rFonts w:ascii="Times New Roman" w:eastAsia="Times New Roman" w:hAnsi="Times New Roman" w:cs="Times New Roman"/>
          <w:color w:val="000000"/>
          <w:sz w:val="28"/>
          <w:szCs w:val="28"/>
          <w:lang w:eastAsia="ru-RU"/>
        </w:rPr>
        <w:t>Высш</w:t>
      </w:r>
      <w:proofErr w:type="spellEnd"/>
      <w:r w:rsidR="00096D58" w:rsidRPr="00096D58">
        <w:rPr>
          <w:rFonts w:ascii="Times New Roman" w:eastAsia="Times New Roman" w:hAnsi="Times New Roman" w:cs="Times New Roman"/>
          <w:color w:val="000000"/>
          <w:sz w:val="28"/>
          <w:szCs w:val="28"/>
          <w:lang w:eastAsia="ru-RU"/>
        </w:rPr>
        <w:t>. Арбитраж</w:t>
      </w:r>
      <w:proofErr w:type="gramStart"/>
      <w:r w:rsidR="00096D58" w:rsidRPr="00096D58">
        <w:rPr>
          <w:rFonts w:ascii="Times New Roman" w:eastAsia="Times New Roman" w:hAnsi="Times New Roman" w:cs="Times New Roman"/>
          <w:color w:val="000000"/>
          <w:sz w:val="28"/>
          <w:szCs w:val="28"/>
          <w:lang w:eastAsia="ru-RU"/>
        </w:rPr>
        <w:t>.</w:t>
      </w:r>
      <w:proofErr w:type="gramEnd"/>
      <w:r w:rsidR="00096D58" w:rsidRPr="00096D58">
        <w:rPr>
          <w:rFonts w:ascii="Times New Roman" w:eastAsia="Times New Roman" w:hAnsi="Times New Roman" w:cs="Times New Roman"/>
          <w:color w:val="000000"/>
          <w:sz w:val="28"/>
          <w:szCs w:val="28"/>
          <w:lang w:eastAsia="ru-RU"/>
        </w:rPr>
        <w:t xml:space="preserve"> </w:t>
      </w:r>
      <w:proofErr w:type="gramStart"/>
      <w:r w:rsidR="00096D58" w:rsidRPr="00096D58">
        <w:rPr>
          <w:rFonts w:ascii="Times New Roman" w:eastAsia="Times New Roman" w:hAnsi="Times New Roman" w:cs="Times New Roman"/>
          <w:color w:val="000000"/>
          <w:sz w:val="28"/>
          <w:szCs w:val="28"/>
          <w:lang w:eastAsia="ru-RU"/>
        </w:rPr>
        <w:t>с</w:t>
      </w:r>
      <w:proofErr w:type="gramEnd"/>
      <w:r w:rsidR="00096D58" w:rsidRPr="00096D58">
        <w:rPr>
          <w:rFonts w:ascii="Times New Roman" w:eastAsia="Times New Roman" w:hAnsi="Times New Roman" w:cs="Times New Roman"/>
          <w:color w:val="000000"/>
          <w:sz w:val="28"/>
          <w:szCs w:val="28"/>
          <w:lang w:eastAsia="ru-RU"/>
        </w:rPr>
        <w:t>уда РФ. -2009. - № 11.</w:t>
      </w:r>
    </w:p>
    <w:p w:rsidR="00096D58" w:rsidRPr="00096D58" w:rsidRDefault="004D572C" w:rsidP="004D572C">
      <w:pPr>
        <w:spacing w:after="0" w:line="360" w:lineRule="auto"/>
        <w:ind w:firstLine="709"/>
        <w:jc w:val="both"/>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IV. </w:t>
      </w:r>
      <w:r w:rsidR="00096D58" w:rsidRPr="00096D58">
        <w:rPr>
          <w:rFonts w:ascii="Times New Roman" w:eastAsia="Times New Roman" w:hAnsi="Times New Roman" w:cs="Times New Roman"/>
          <w:color w:val="000000"/>
          <w:sz w:val="28"/>
          <w:szCs w:val="28"/>
          <w:lang w:eastAsia="ru-RU"/>
        </w:rPr>
        <w:t>Указ Президента РФ от 21 мая 2012 г. № 636 «О структуре федеральных органов</w:t>
      </w:r>
      <w:r>
        <w:rPr>
          <w:rFonts w:ascii="Times New Roman" w:eastAsia="Times New Roman" w:hAnsi="Times New Roman" w:cs="Times New Roman"/>
          <w:color w:val="000000"/>
          <w:sz w:val="28"/>
          <w:szCs w:val="28"/>
          <w:lang w:eastAsia="ru-RU"/>
        </w:rPr>
        <w:t xml:space="preserve"> </w:t>
      </w:r>
      <w:r w:rsidR="00096D58" w:rsidRPr="00096D58">
        <w:rPr>
          <w:rFonts w:ascii="Times New Roman" w:eastAsia="Times New Roman" w:hAnsi="Times New Roman" w:cs="Times New Roman"/>
          <w:color w:val="000000"/>
          <w:sz w:val="28"/>
          <w:szCs w:val="28"/>
          <w:lang w:eastAsia="ru-RU"/>
        </w:rPr>
        <w:t>исполнительной власти» // СЗ РФ. - 2012. - № 22. - Ст. 2754.</w:t>
      </w:r>
    </w:p>
    <w:p w:rsidR="00096D58" w:rsidRPr="00096D58" w:rsidRDefault="004D572C" w:rsidP="004D572C">
      <w:pPr>
        <w:spacing w:after="0" w:line="360" w:lineRule="auto"/>
        <w:ind w:firstLine="709"/>
        <w:jc w:val="both"/>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V. </w:t>
      </w:r>
      <w:r w:rsidR="00096D58" w:rsidRPr="00096D58">
        <w:rPr>
          <w:rFonts w:ascii="Times New Roman" w:eastAsia="Times New Roman" w:hAnsi="Times New Roman" w:cs="Times New Roman"/>
          <w:color w:val="000000"/>
          <w:sz w:val="28"/>
          <w:szCs w:val="28"/>
          <w:lang w:eastAsia="ru-RU"/>
        </w:rPr>
        <w:t>Распоряжение Правительства РФ от 20 авг. 2009</w:t>
      </w:r>
      <w:r>
        <w:rPr>
          <w:rFonts w:ascii="Times New Roman" w:eastAsia="Times New Roman" w:hAnsi="Times New Roman" w:cs="Times New Roman"/>
          <w:color w:val="000000"/>
          <w:sz w:val="28"/>
          <w:szCs w:val="28"/>
          <w:lang w:eastAsia="ru-RU"/>
        </w:rPr>
        <w:t xml:space="preserve"> г. № 1226-р «Об утверждении пе</w:t>
      </w:r>
      <w:r w:rsidR="00096D58" w:rsidRPr="00096D58">
        <w:rPr>
          <w:rFonts w:ascii="Times New Roman" w:eastAsia="Times New Roman" w:hAnsi="Times New Roman" w:cs="Times New Roman"/>
          <w:color w:val="000000"/>
          <w:sz w:val="28"/>
          <w:szCs w:val="28"/>
          <w:lang w:eastAsia="ru-RU"/>
        </w:rPr>
        <w:t xml:space="preserve">речня стратегических предприятий и организаций». - URL: http://docs.cntd.ru/ </w:t>
      </w:r>
      <w:proofErr w:type="spellStart"/>
      <w:r w:rsidR="00096D58" w:rsidRPr="00096D58">
        <w:rPr>
          <w:rFonts w:ascii="Times New Roman" w:eastAsia="Times New Roman" w:hAnsi="Times New Roman" w:cs="Times New Roman"/>
          <w:color w:val="000000"/>
          <w:sz w:val="28"/>
          <w:szCs w:val="28"/>
          <w:lang w:eastAsia="ru-RU"/>
        </w:rPr>
        <w:t>document</w:t>
      </w:r>
      <w:proofErr w:type="spellEnd"/>
      <w:r w:rsidR="00096D58" w:rsidRPr="00096D58">
        <w:rPr>
          <w:rFonts w:ascii="Times New Roman" w:eastAsia="Times New Roman" w:hAnsi="Times New Roman" w:cs="Times New Roman"/>
          <w:color w:val="000000"/>
          <w:sz w:val="28"/>
          <w:szCs w:val="28"/>
          <w:lang w:eastAsia="ru-RU"/>
        </w:rPr>
        <w:t>/902172331, свободный.</w:t>
      </w:r>
    </w:p>
    <w:p w:rsidR="00096D58" w:rsidRPr="00096D58" w:rsidRDefault="004D572C" w:rsidP="004D572C">
      <w:pPr>
        <w:spacing w:after="0" w:line="360" w:lineRule="auto"/>
        <w:ind w:firstLine="709"/>
        <w:jc w:val="both"/>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VI. </w:t>
      </w:r>
      <w:r w:rsidR="00096D58" w:rsidRPr="00096D58">
        <w:rPr>
          <w:rFonts w:ascii="Times New Roman" w:eastAsia="Times New Roman" w:hAnsi="Times New Roman" w:cs="Times New Roman"/>
          <w:color w:val="000000"/>
          <w:sz w:val="28"/>
          <w:szCs w:val="28"/>
          <w:lang w:eastAsia="ru-RU"/>
        </w:rPr>
        <w:t>Распоряжение Правительства РФ от 27 янв. 2015</w:t>
      </w:r>
      <w:r>
        <w:rPr>
          <w:rFonts w:ascii="Times New Roman" w:eastAsia="Times New Roman" w:hAnsi="Times New Roman" w:cs="Times New Roman"/>
          <w:color w:val="000000"/>
          <w:sz w:val="28"/>
          <w:szCs w:val="28"/>
          <w:lang w:eastAsia="ru-RU"/>
        </w:rPr>
        <w:t xml:space="preserve"> г. № 98-р «О плане первоочеред</w:t>
      </w:r>
      <w:r w:rsidR="00096D58" w:rsidRPr="00096D58">
        <w:rPr>
          <w:rFonts w:ascii="Times New Roman" w:eastAsia="Times New Roman" w:hAnsi="Times New Roman" w:cs="Times New Roman"/>
          <w:color w:val="000000"/>
          <w:sz w:val="28"/>
          <w:szCs w:val="28"/>
          <w:lang w:eastAsia="ru-RU"/>
        </w:rPr>
        <w:t>ных мероприятий по обеспечению устойчивого развития экономики и социальной стабильности в 2015 г.» // СПС «Гарант». - URL: http://base.garant.ru/70852914/, свободный.</w:t>
      </w:r>
    </w:p>
    <w:p w:rsidR="00096D58" w:rsidRPr="00096D58" w:rsidRDefault="004D572C"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VII. </w:t>
      </w:r>
      <w:r w:rsidR="00096D58" w:rsidRPr="00096D58">
        <w:rPr>
          <w:rFonts w:ascii="Times New Roman" w:eastAsia="Times New Roman" w:hAnsi="Times New Roman" w:cs="Times New Roman"/>
          <w:color w:val="000000"/>
          <w:sz w:val="28"/>
          <w:szCs w:val="28"/>
          <w:lang w:eastAsia="ru-RU"/>
        </w:rPr>
        <w:t>Федеральный закон от 1 дек. 2007 г. № 315-ФЗ «О саморегулируемых организациях» // СЗ РФ. - 2007. - № 49. - Ст. 6076.</w:t>
      </w:r>
    </w:p>
    <w:p w:rsidR="00096D58" w:rsidRPr="00096D58" w:rsidRDefault="00096D58" w:rsidP="004D572C">
      <w:pPr>
        <w:spacing w:after="0" w:line="360" w:lineRule="auto"/>
        <w:ind w:firstLine="709"/>
        <w:jc w:val="center"/>
        <w:textAlignment w:val="top"/>
        <w:rPr>
          <w:rFonts w:ascii="Times New Roman" w:eastAsia="Times New Roman" w:hAnsi="Times New Roman" w:cs="Times New Roman"/>
          <w:b/>
          <w:color w:val="000000"/>
          <w:sz w:val="28"/>
          <w:szCs w:val="28"/>
          <w:lang w:eastAsia="ru-RU"/>
        </w:rPr>
      </w:pPr>
      <w:r w:rsidRPr="00096D58">
        <w:rPr>
          <w:rFonts w:ascii="Times New Roman" w:eastAsia="Times New Roman" w:hAnsi="Times New Roman" w:cs="Times New Roman"/>
          <w:b/>
          <w:color w:val="000000"/>
          <w:sz w:val="28"/>
          <w:szCs w:val="28"/>
          <w:lang w:eastAsia="ru-RU"/>
        </w:rPr>
        <w:t>Литература</w:t>
      </w:r>
    </w:p>
    <w:p w:rsidR="00096D58" w:rsidRPr="00096D58" w:rsidRDefault="00096D58" w:rsidP="004D572C">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 xml:space="preserve">1. </w:t>
      </w:r>
      <w:proofErr w:type="spellStart"/>
      <w:r w:rsidRPr="00096D58">
        <w:rPr>
          <w:rFonts w:ascii="Times New Roman" w:eastAsia="Times New Roman" w:hAnsi="Times New Roman" w:cs="Times New Roman"/>
          <w:color w:val="000000"/>
          <w:sz w:val="28"/>
          <w:szCs w:val="28"/>
          <w:lang w:eastAsia="ru-RU"/>
        </w:rPr>
        <w:t>Челышев</w:t>
      </w:r>
      <w:proofErr w:type="spellEnd"/>
      <w:r w:rsidRPr="00096D58">
        <w:rPr>
          <w:rFonts w:ascii="Times New Roman" w:eastAsia="Times New Roman" w:hAnsi="Times New Roman" w:cs="Times New Roman"/>
          <w:color w:val="000000"/>
          <w:sz w:val="28"/>
          <w:szCs w:val="28"/>
          <w:lang w:eastAsia="ru-RU"/>
        </w:rPr>
        <w:t xml:space="preserve"> М.Ю. Регуляторы в гражданско-правовой сфере: сущность правового явления // Учен</w:t>
      </w:r>
      <w:proofErr w:type="gramStart"/>
      <w:r w:rsidRPr="00096D58">
        <w:rPr>
          <w:rFonts w:ascii="Times New Roman" w:eastAsia="Times New Roman" w:hAnsi="Times New Roman" w:cs="Times New Roman"/>
          <w:color w:val="000000"/>
          <w:sz w:val="28"/>
          <w:szCs w:val="28"/>
          <w:lang w:eastAsia="ru-RU"/>
        </w:rPr>
        <w:t>.</w:t>
      </w:r>
      <w:proofErr w:type="gramEnd"/>
      <w:r w:rsidRPr="00096D58">
        <w:rPr>
          <w:rFonts w:ascii="Times New Roman" w:eastAsia="Times New Roman" w:hAnsi="Times New Roman" w:cs="Times New Roman"/>
          <w:color w:val="000000"/>
          <w:sz w:val="28"/>
          <w:szCs w:val="28"/>
          <w:lang w:eastAsia="ru-RU"/>
        </w:rPr>
        <w:t xml:space="preserve"> </w:t>
      </w:r>
      <w:proofErr w:type="spellStart"/>
      <w:proofErr w:type="gramStart"/>
      <w:r w:rsidRPr="00096D58">
        <w:rPr>
          <w:rFonts w:ascii="Times New Roman" w:eastAsia="Times New Roman" w:hAnsi="Times New Roman" w:cs="Times New Roman"/>
          <w:color w:val="000000"/>
          <w:sz w:val="28"/>
          <w:szCs w:val="28"/>
          <w:lang w:eastAsia="ru-RU"/>
        </w:rPr>
        <w:t>з</w:t>
      </w:r>
      <w:proofErr w:type="gramEnd"/>
      <w:r w:rsidRPr="00096D58">
        <w:rPr>
          <w:rFonts w:ascii="Times New Roman" w:eastAsia="Times New Roman" w:hAnsi="Times New Roman" w:cs="Times New Roman"/>
          <w:color w:val="000000"/>
          <w:sz w:val="28"/>
          <w:szCs w:val="28"/>
          <w:lang w:eastAsia="ru-RU"/>
        </w:rPr>
        <w:t>ап.</w:t>
      </w:r>
      <w:proofErr w:type="spellEnd"/>
      <w:r w:rsidRPr="00096D58">
        <w:rPr>
          <w:rFonts w:ascii="Times New Roman" w:eastAsia="Times New Roman" w:hAnsi="Times New Roman" w:cs="Times New Roman"/>
          <w:color w:val="000000"/>
          <w:sz w:val="28"/>
          <w:szCs w:val="28"/>
          <w:lang w:eastAsia="ru-RU"/>
        </w:rPr>
        <w:t xml:space="preserve"> Казан</w:t>
      </w:r>
      <w:proofErr w:type="gramStart"/>
      <w:r w:rsidRPr="00096D58">
        <w:rPr>
          <w:rFonts w:ascii="Times New Roman" w:eastAsia="Times New Roman" w:hAnsi="Times New Roman" w:cs="Times New Roman"/>
          <w:color w:val="000000"/>
          <w:sz w:val="28"/>
          <w:szCs w:val="28"/>
          <w:lang w:eastAsia="ru-RU"/>
        </w:rPr>
        <w:t>.</w:t>
      </w:r>
      <w:proofErr w:type="gramEnd"/>
      <w:r w:rsidRPr="00096D58">
        <w:rPr>
          <w:rFonts w:ascii="Times New Roman" w:eastAsia="Times New Roman" w:hAnsi="Times New Roman" w:cs="Times New Roman"/>
          <w:color w:val="000000"/>
          <w:sz w:val="28"/>
          <w:szCs w:val="28"/>
          <w:lang w:eastAsia="ru-RU"/>
        </w:rPr>
        <w:t xml:space="preserve"> </w:t>
      </w:r>
      <w:proofErr w:type="gramStart"/>
      <w:r w:rsidRPr="00096D58">
        <w:rPr>
          <w:rFonts w:ascii="Times New Roman" w:eastAsia="Times New Roman" w:hAnsi="Times New Roman" w:cs="Times New Roman"/>
          <w:color w:val="000000"/>
          <w:sz w:val="28"/>
          <w:szCs w:val="28"/>
          <w:lang w:eastAsia="ru-RU"/>
        </w:rPr>
        <w:t>у</w:t>
      </w:r>
      <w:proofErr w:type="gramEnd"/>
      <w:r w:rsidRPr="00096D58">
        <w:rPr>
          <w:rFonts w:ascii="Times New Roman" w:eastAsia="Times New Roman" w:hAnsi="Times New Roman" w:cs="Times New Roman"/>
          <w:color w:val="000000"/>
          <w:sz w:val="28"/>
          <w:szCs w:val="28"/>
          <w:lang w:eastAsia="ru-RU"/>
        </w:rPr>
        <w:t xml:space="preserve">н-та. Сер. </w:t>
      </w:r>
      <w:proofErr w:type="spellStart"/>
      <w:r w:rsidRPr="00096D58">
        <w:rPr>
          <w:rFonts w:ascii="Times New Roman" w:eastAsia="Times New Roman" w:hAnsi="Times New Roman" w:cs="Times New Roman"/>
          <w:color w:val="000000"/>
          <w:sz w:val="28"/>
          <w:szCs w:val="28"/>
          <w:lang w:eastAsia="ru-RU"/>
        </w:rPr>
        <w:t>Гуманит</w:t>
      </w:r>
      <w:proofErr w:type="spellEnd"/>
      <w:r w:rsidRPr="00096D58">
        <w:rPr>
          <w:rFonts w:ascii="Times New Roman" w:eastAsia="Times New Roman" w:hAnsi="Times New Roman" w:cs="Times New Roman"/>
          <w:color w:val="000000"/>
          <w:sz w:val="28"/>
          <w:szCs w:val="28"/>
          <w:lang w:eastAsia="ru-RU"/>
        </w:rPr>
        <w:t>. н</w:t>
      </w:r>
      <w:r w:rsidR="004D572C">
        <w:rPr>
          <w:rFonts w:ascii="Times New Roman" w:eastAsia="Times New Roman" w:hAnsi="Times New Roman" w:cs="Times New Roman"/>
          <w:color w:val="000000"/>
          <w:sz w:val="28"/>
          <w:szCs w:val="28"/>
          <w:lang w:eastAsia="ru-RU"/>
        </w:rPr>
        <w:t xml:space="preserve">ауки. - 2013. - Т. 155, кн. 4. </w:t>
      </w:r>
      <w:r w:rsidRPr="00096D58">
        <w:rPr>
          <w:rFonts w:ascii="Times New Roman" w:eastAsia="Times New Roman" w:hAnsi="Times New Roman" w:cs="Times New Roman"/>
          <w:color w:val="000000"/>
          <w:sz w:val="28"/>
          <w:szCs w:val="28"/>
          <w:lang w:eastAsia="ru-RU"/>
        </w:rPr>
        <w:t>С. 189-195.</w:t>
      </w:r>
    </w:p>
    <w:p w:rsidR="00096D58" w:rsidRPr="00096D58" w:rsidRDefault="004D572C"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proofErr w:type="spellStart"/>
      <w:r w:rsidR="00096D58" w:rsidRPr="00096D58">
        <w:rPr>
          <w:rFonts w:ascii="Times New Roman" w:eastAsia="Times New Roman" w:hAnsi="Times New Roman" w:cs="Times New Roman"/>
          <w:color w:val="000000"/>
          <w:sz w:val="28"/>
          <w:szCs w:val="28"/>
          <w:lang w:eastAsia="ru-RU"/>
        </w:rPr>
        <w:t>Челышев</w:t>
      </w:r>
      <w:proofErr w:type="spellEnd"/>
      <w:r w:rsidR="00096D58" w:rsidRPr="00096D58">
        <w:rPr>
          <w:rFonts w:ascii="Times New Roman" w:eastAsia="Times New Roman" w:hAnsi="Times New Roman" w:cs="Times New Roman"/>
          <w:color w:val="000000"/>
          <w:sz w:val="28"/>
          <w:szCs w:val="28"/>
          <w:lang w:eastAsia="ru-RU"/>
        </w:rPr>
        <w:t xml:space="preserve"> М.Ю. Виды регуляторов в гражданско-правовой сфере // Роль частного права в модернизации российской экономики: Сб. материалов </w:t>
      </w:r>
      <w:proofErr w:type="spellStart"/>
      <w:r w:rsidR="00096D58" w:rsidRPr="00096D58">
        <w:rPr>
          <w:rFonts w:ascii="Times New Roman" w:eastAsia="Times New Roman" w:hAnsi="Times New Roman" w:cs="Times New Roman"/>
          <w:color w:val="000000"/>
          <w:sz w:val="28"/>
          <w:szCs w:val="28"/>
          <w:lang w:eastAsia="ru-RU"/>
        </w:rPr>
        <w:t>Междунар</w:t>
      </w:r>
      <w:proofErr w:type="spellEnd"/>
      <w:r w:rsidR="00096D58" w:rsidRPr="00096D58">
        <w:rPr>
          <w:rFonts w:ascii="Times New Roman" w:eastAsia="Times New Roman" w:hAnsi="Times New Roman" w:cs="Times New Roman"/>
          <w:color w:val="000000"/>
          <w:sz w:val="28"/>
          <w:szCs w:val="28"/>
          <w:lang w:eastAsia="ru-RU"/>
        </w:rPr>
        <w:t>. науч</w:t>
      </w:r>
      <w:proofErr w:type="gramStart"/>
      <w:r w:rsidR="00096D58" w:rsidRPr="00096D58">
        <w:rPr>
          <w:rFonts w:ascii="Times New Roman" w:eastAsia="Times New Roman" w:hAnsi="Times New Roman" w:cs="Times New Roman"/>
          <w:color w:val="000000"/>
          <w:sz w:val="28"/>
          <w:szCs w:val="28"/>
          <w:lang w:eastAsia="ru-RU"/>
        </w:rPr>
        <w:t>.-</w:t>
      </w:r>
      <w:proofErr w:type="spellStart"/>
      <w:proofErr w:type="gramEnd"/>
      <w:r w:rsidR="00096D58" w:rsidRPr="00096D58">
        <w:rPr>
          <w:rFonts w:ascii="Times New Roman" w:eastAsia="Times New Roman" w:hAnsi="Times New Roman" w:cs="Times New Roman"/>
          <w:color w:val="000000"/>
          <w:sz w:val="28"/>
          <w:szCs w:val="28"/>
          <w:lang w:eastAsia="ru-RU"/>
        </w:rPr>
        <w:t>практ</w:t>
      </w:r>
      <w:proofErr w:type="spellEnd"/>
      <w:r w:rsidR="00096D58" w:rsidRPr="00096D58">
        <w:rPr>
          <w:rFonts w:ascii="Times New Roman" w:eastAsia="Times New Roman" w:hAnsi="Times New Roman" w:cs="Times New Roman"/>
          <w:color w:val="000000"/>
          <w:sz w:val="28"/>
          <w:szCs w:val="28"/>
          <w:lang w:eastAsia="ru-RU"/>
        </w:rPr>
        <w:t xml:space="preserve">. </w:t>
      </w:r>
      <w:proofErr w:type="spellStart"/>
      <w:r w:rsidR="00096D58" w:rsidRPr="00096D58">
        <w:rPr>
          <w:rFonts w:ascii="Times New Roman" w:eastAsia="Times New Roman" w:hAnsi="Times New Roman" w:cs="Times New Roman"/>
          <w:color w:val="000000"/>
          <w:sz w:val="28"/>
          <w:szCs w:val="28"/>
          <w:lang w:eastAsia="ru-RU"/>
        </w:rPr>
        <w:t>конф</w:t>
      </w:r>
      <w:proofErr w:type="spellEnd"/>
      <w:r w:rsidR="00096D58" w:rsidRPr="00096D58">
        <w:rPr>
          <w:rFonts w:ascii="Times New Roman" w:eastAsia="Times New Roman" w:hAnsi="Times New Roman" w:cs="Times New Roman"/>
          <w:color w:val="000000"/>
          <w:sz w:val="28"/>
          <w:szCs w:val="28"/>
          <w:lang w:eastAsia="ru-RU"/>
        </w:rPr>
        <w:t>. (Уфа, 23 апр. 2013 г.) / Отв. ред. Е.М. Тужилова-</w:t>
      </w:r>
      <w:proofErr w:type="spellStart"/>
      <w:r w:rsidR="00096D58" w:rsidRPr="00096D58">
        <w:rPr>
          <w:rFonts w:ascii="Times New Roman" w:eastAsia="Times New Roman" w:hAnsi="Times New Roman" w:cs="Times New Roman"/>
          <w:color w:val="000000"/>
          <w:sz w:val="28"/>
          <w:szCs w:val="28"/>
          <w:lang w:eastAsia="ru-RU"/>
        </w:rPr>
        <w:t>Орданская</w:t>
      </w:r>
      <w:proofErr w:type="spellEnd"/>
      <w:r w:rsidR="00096D58" w:rsidRPr="00096D58">
        <w:rPr>
          <w:rFonts w:ascii="Times New Roman" w:eastAsia="Times New Roman" w:hAnsi="Times New Roman" w:cs="Times New Roman"/>
          <w:color w:val="000000"/>
          <w:sz w:val="28"/>
          <w:szCs w:val="28"/>
          <w:lang w:eastAsia="ru-RU"/>
        </w:rPr>
        <w:t xml:space="preserve">. - Уфа: </w:t>
      </w:r>
      <w:proofErr w:type="spellStart"/>
      <w:r w:rsidR="00096D58" w:rsidRPr="00096D58">
        <w:rPr>
          <w:rFonts w:ascii="Times New Roman" w:eastAsia="Times New Roman" w:hAnsi="Times New Roman" w:cs="Times New Roman"/>
          <w:color w:val="000000"/>
          <w:sz w:val="28"/>
          <w:szCs w:val="28"/>
          <w:lang w:eastAsia="ru-RU"/>
        </w:rPr>
        <w:t>РИЦБашГУ</w:t>
      </w:r>
      <w:proofErr w:type="spellEnd"/>
      <w:r w:rsidR="00096D58" w:rsidRPr="00096D58">
        <w:rPr>
          <w:rFonts w:ascii="Times New Roman" w:eastAsia="Times New Roman" w:hAnsi="Times New Roman" w:cs="Times New Roman"/>
          <w:color w:val="000000"/>
          <w:sz w:val="28"/>
          <w:szCs w:val="28"/>
          <w:lang w:eastAsia="ru-RU"/>
        </w:rPr>
        <w:t>, 2013. - С. 72-75.</w:t>
      </w:r>
    </w:p>
    <w:p w:rsidR="00096D58" w:rsidRPr="00096D58" w:rsidRDefault="004D572C"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 </w:t>
      </w:r>
      <w:r w:rsidR="00096D58" w:rsidRPr="00096D58">
        <w:rPr>
          <w:rFonts w:ascii="Times New Roman" w:eastAsia="Times New Roman" w:hAnsi="Times New Roman" w:cs="Times New Roman"/>
          <w:color w:val="000000"/>
          <w:sz w:val="28"/>
          <w:szCs w:val="28"/>
          <w:lang w:eastAsia="ru-RU"/>
        </w:rPr>
        <w:t xml:space="preserve">Алексеев С.С. Проблемы теории права: в 2 т. - Свердловск: </w:t>
      </w:r>
      <w:proofErr w:type="spellStart"/>
      <w:r w:rsidR="00096D58" w:rsidRPr="00096D58">
        <w:rPr>
          <w:rFonts w:ascii="Times New Roman" w:eastAsia="Times New Roman" w:hAnsi="Times New Roman" w:cs="Times New Roman"/>
          <w:color w:val="000000"/>
          <w:sz w:val="28"/>
          <w:szCs w:val="28"/>
          <w:lang w:eastAsia="ru-RU"/>
        </w:rPr>
        <w:t>Свердл</w:t>
      </w:r>
      <w:proofErr w:type="spellEnd"/>
      <w:r w:rsidR="00096D58" w:rsidRPr="00096D58">
        <w:rPr>
          <w:rFonts w:ascii="Times New Roman" w:eastAsia="Times New Roman" w:hAnsi="Times New Roman" w:cs="Times New Roman"/>
          <w:color w:val="000000"/>
          <w:sz w:val="28"/>
          <w:szCs w:val="28"/>
          <w:lang w:eastAsia="ru-RU"/>
        </w:rPr>
        <w:t xml:space="preserve">. </w:t>
      </w:r>
      <w:proofErr w:type="spellStart"/>
      <w:r w:rsidR="00096D58" w:rsidRPr="00096D58">
        <w:rPr>
          <w:rFonts w:ascii="Times New Roman" w:eastAsia="Times New Roman" w:hAnsi="Times New Roman" w:cs="Times New Roman"/>
          <w:color w:val="000000"/>
          <w:sz w:val="28"/>
          <w:szCs w:val="28"/>
          <w:lang w:eastAsia="ru-RU"/>
        </w:rPr>
        <w:t>юрид</w:t>
      </w:r>
      <w:proofErr w:type="spellEnd"/>
      <w:r w:rsidR="00096D58" w:rsidRPr="00096D58">
        <w:rPr>
          <w:rFonts w:ascii="Times New Roman" w:eastAsia="Times New Roman" w:hAnsi="Times New Roman" w:cs="Times New Roman"/>
          <w:color w:val="000000"/>
          <w:sz w:val="28"/>
          <w:szCs w:val="28"/>
          <w:lang w:eastAsia="ru-RU"/>
        </w:rPr>
        <w:t>. ин-т, 1972. - Т. 1. - 396 c.</w:t>
      </w:r>
    </w:p>
    <w:p w:rsidR="00096D58" w:rsidRPr="00096D58" w:rsidRDefault="004D572C"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 </w:t>
      </w:r>
      <w:r w:rsidR="00096D58" w:rsidRPr="00096D58">
        <w:rPr>
          <w:rFonts w:ascii="Times New Roman" w:eastAsia="Times New Roman" w:hAnsi="Times New Roman" w:cs="Times New Roman"/>
          <w:color w:val="000000"/>
          <w:sz w:val="28"/>
          <w:szCs w:val="28"/>
          <w:lang w:eastAsia="ru-RU"/>
        </w:rPr>
        <w:t>Алексеев С.С. Теория права. - М.: БЕК, 1995. - 311 с.</w:t>
      </w:r>
    </w:p>
    <w:p w:rsidR="00096D58" w:rsidRPr="00096D58" w:rsidRDefault="004D572C"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5. </w:t>
      </w:r>
      <w:r w:rsidR="00096D58" w:rsidRPr="00096D58">
        <w:rPr>
          <w:rFonts w:ascii="Times New Roman" w:eastAsia="Times New Roman" w:hAnsi="Times New Roman" w:cs="Times New Roman"/>
          <w:color w:val="000000"/>
          <w:sz w:val="28"/>
          <w:szCs w:val="28"/>
          <w:lang w:eastAsia="ru-RU"/>
        </w:rPr>
        <w:t xml:space="preserve">Пугинский Б.И. Гражданско-правовые средства в хозяйственных отношениях. - М.: </w:t>
      </w:r>
      <w:proofErr w:type="spellStart"/>
      <w:r w:rsidR="00096D58" w:rsidRPr="00096D58">
        <w:rPr>
          <w:rFonts w:ascii="Times New Roman" w:eastAsia="Times New Roman" w:hAnsi="Times New Roman" w:cs="Times New Roman"/>
          <w:color w:val="000000"/>
          <w:sz w:val="28"/>
          <w:szCs w:val="28"/>
          <w:lang w:eastAsia="ru-RU"/>
        </w:rPr>
        <w:t>Юрид</w:t>
      </w:r>
      <w:proofErr w:type="spellEnd"/>
      <w:r w:rsidR="00096D58" w:rsidRPr="00096D58">
        <w:rPr>
          <w:rFonts w:ascii="Times New Roman" w:eastAsia="Times New Roman" w:hAnsi="Times New Roman" w:cs="Times New Roman"/>
          <w:color w:val="000000"/>
          <w:sz w:val="28"/>
          <w:szCs w:val="28"/>
          <w:lang w:eastAsia="ru-RU"/>
        </w:rPr>
        <w:t>. лит</w:t>
      </w:r>
      <w:proofErr w:type="gramStart"/>
      <w:r w:rsidR="00096D58" w:rsidRPr="00096D58">
        <w:rPr>
          <w:rFonts w:ascii="Times New Roman" w:eastAsia="Times New Roman" w:hAnsi="Times New Roman" w:cs="Times New Roman"/>
          <w:color w:val="000000"/>
          <w:sz w:val="28"/>
          <w:szCs w:val="28"/>
          <w:lang w:eastAsia="ru-RU"/>
        </w:rPr>
        <w:t xml:space="preserve">., </w:t>
      </w:r>
      <w:proofErr w:type="gramEnd"/>
      <w:r w:rsidR="00096D58" w:rsidRPr="00096D58">
        <w:rPr>
          <w:rFonts w:ascii="Times New Roman" w:eastAsia="Times New Roman" w:hAnsi="Times New Roman" w:cs="Times New Roman"/>
          <w:color w:val="000000"/>
          <w:sz w:val="28"/>
          <w:szCs w:val="28"/>
          <w:lang w:eastAsia="ru-RU"/>
        </w:rPr>
        <w:t>1984. - 224 c.</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 xml:space="preserve">6. Малько А.В. Политическая и правовая жизнь России: Актуальные проблемы. - М.: </w:t>
      </w:r>
      <w:proofErr w:type="spellStart"/>
      <w:r w:rsidRPr="00096D58">
        <w:rPr>
          <w:rFonts w:ascii="Times New Roman" w:eastAsia="Times New Roman" w:hAnsi="Times New Roman" w:cs="Times New Roman"/>
          <w:color w:val="000000"/>
          <w:sz w:val="28"/>
          <w:szCs w:val="28"/>
          <w:lang w:eastAsia="ru-RU"/>
        </w:rPr>
        <w:t>Юристъ</w:t>
      </w:r>
      <w:proofErr w:type="spellEnd"/>
      <w:r w:rsidRPr="00096D58">
        <w:rPr>
          <w:rFonts w:ascii="Times New Roman" w:eastAsia="Times New Roman" w:hAnsi="Times New Roman" w:cs="Times New Roman"/>
          <w:color w:val="000000"/>
          <w:sz w:val="28"/>
          <w:szCs w:val="28"/>
          <w:lang w:eastAsia="ru-RU"/>
        </w:rPr>
        <w:t>, 2000. - 255 с.</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 xml:space="preserve">7. Березин А.А. Пределы правоприменительного усмотрения: </w:t>
      </w:r>
      <w:proofErr w:type="spellStart"/>
      <w:r w:rsidRPr="00096D58">
        <w:rPr>
          <w:rFonts w:ascii="Times New Roman" w:eastAsia="Times New Roman" w:hAnsi="Times New Roman" w:cs="Times New Roman"/>
          <w:color w:val="000000"/>
          <w:sz w:val="28"/>
          <w:szCs w:val="28"/>
          <w:lang w:eastAsia="ru-RU"/>
        </w:rPr>
        <w:t>Автореф</w:t>
      </w:r>
      <w:proofErr w:type="spellEnd"/>
      <w:r w:rsidRPr="00096D58">
        <w:rPr>
          <w:rFonts w:ascii="Times New Roman" w:eastAsia="Times New Roman" w:hAnsi="Times New Roman" w:cs="Times New Roman"/>
          <w:color w:val="000000"/>
          <w:sz w:val="28"/>
          <w:szCs w:val="28"/>
          <w:lang w:eastAsia="ru-RU"/>
        </w:rPr>
        <w:t xml:space="preserve">. </w:t>
      </w:r>
      <w:proofErr w:type="spellStart"/>
      <w:r w:rsidRPr="00096D58">
        <w:rPr>
          <w:rFonts w:ascii="Times New Roman" w:eastAsia="Times New Roman" w:hAnsi="Times New Roman" w:cs="Times New Roman"/>
          <w:color w:val="000000"/>
          <w:sz w:val="28"/>
          <w:szCs w:val="28"/>
          <w:lang w:eastAsia="ru-RU"/>
        </w:rPr>
        <w:t>дис</w:t>
      </w:r>
      <w:proofErr w:type="spellEnd"/>
      <w:r w:rsidRPr="00096D58">
        <w:rPr>
          <w:rFonts w:ascii="Times New Roman" w:eastAsia="Times New Roman" w:hAnsi="Times New Roman" w:cs="Times New Roman"/>
          <w:color w:val="000000"/>
          <w:sz w:val="28"/>
          <w:szCs w:val="28"/>
          <w:lang w:eastAsia="ru-RU"/>
        </w:rPr>
        <w:t xml:space="preserve">. ... канд. </w:t>
      </w:r>
      <w:proofErr w:type="spellStart"/>
      <w:r w:rsidRPr="00096D58">
        <w:rPr>
          <w:rFonts w:ascii="Times New Roman" w:eastAsia="Times New Roman" w:hAnsi="Times New Roman" w:cs="Times New Roman"/>
          <w:color w:val="000000"/>
          <w:sz w:val="28"/>
          <w:szCs w:val="28"/>
          <w:lang w:eastAsia="ru-RU"/>
        </w:rPr>
        <w:t>юрид</w:t>
      </w:r>
      <w:proofErr w:type="spellEnd"/>
      <w:r w:rsidRPr="00096D58">
        <w:rPr>
          <w:rFonts w:ascii="Times New Roman" w:eastAsia="Times New Roman" w:hAnsi="Times New Roman" w:cs="Times New Roman"/>
          <w:color w:val="000000"/>
          <w:sz w:val="28"/>
          <w:szCs w:val="28"/>
          <w:lang w:eastAsia="ru-RU"/>
        </w:rPr>
        <w:t>. наук. - Н. Новгород, 2007. - 25 с.</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lastRenderedPageBreak/>
        <w:t>8. Михайлов А.В. Эффективность норм предпринимательского права // Учен</w:t>
      </w:r>
      <w:proofErr w:type="gramStart"/>
      <w:r w:rsidRPr="00096D58">
        <w:rPr>
          <w:rFonts w:ascii="Times New Roman" w:eastAsia="Times New Roman" w:hAnsi="Times New Roman" w:cs="Times New Roman"/>
          <w:color w:val="000000"/>
          <w:sz w:val="28"/>
          <w:szCs w:val="28"/>
          <w:lang w:eastAsia="ru-RU"/>
        </w:rPr>
        <w:t>.</w:t>
      </w:r>
      <w:proofErr w:type="gramEnd"/>
      <w:r w:rsidRPr="00096D58">
        <w:rPr>
          <w:rFonts w:ascii="Times New Roman" w:eastAsia="Times New Roman" w:hAnsi="Times New Roman" w:cs="Times New Roman"/>
          <w:color w:val="000000"/>
          <w:sz w:val="28"/>
          <w:szCs w:val="28"/>
          <w:lang w:eastAsia="ru-RU"/>
        </w:rPr>
        <w:t xml:space="preserve"> </w:t>
      </w:r>
      <w:proofErr w:type="spellStart"/>
      <w:proofErr w:type="gramStart"/>
      <w:r w:rsidRPr="00096D58">
        <w:rPr>
          <w:rFonts w:ascii="Times New Roman" w:eastAsia="Times New Roman" w:hAnsi="Times New Roman" w:cs="Times New Roman"/>
          <w:color w:val="000000"/>
          <w:sz w:val="28"/>
          <w:szCs w:val="28"/>
          <w:lang w:eastAsia="ru-RU"/>
        </w:rPr>
        <w:t>з</w:t>
      </w:r>
      <w:proofErr w:type="gramEnd"/>
      <w:r w:rsidRPr="00096D58">
        <w:rPr>
          <w:rFonts w:ascii="Times New Roman" w:eastAsia="Times New Roman" w:hAnsi="Times New Roman" w:cs="Times New Roman"/>
          <w:color w:val="000000"/>
          <w:sz w:val="28"/>
          <w:szCs w:val="28"/>
          <w:lang w:eastAsia="ru-RU"/>
        </w:rPr>
        <w:t>ап.</w:t>
      </w:r>
      <w:proofErr w:type="spellEnd"/>
      <w:r w:rsidRPr="00096D58">
        <w:rPr>
          <w:rFonts w:ascii="Times New Roman" w:eastAsia="Times New Roman" w:hAnsi="Times New Roman" w:cs="Times New Roman"/>
          <w:color w:val="000000"/>
          <w:sz w:val="28"/>
          <w:szCs w:val="28"/>
          <w:lang w:eastAsia="ru-RU"/>
        </w:rPr>
        <w:t xml:space="preserve"> Казан</w:t>
      </w:r>
      <w:proofErr w:type="gramStart"/>
      <w:r w:rsidRPr="00096D58">
        <w:rPr>
          <w:rFonts w:ascii="Times New Roman" w:eastAsia="Times New Roman" w:hAnsi="Times New Roman" w:cs="Times New Roman"/>
          <w:color w:val="000000"/>
          <w:sz w:val="28"/>
          <w:szCs w:val="28"/>
          <w:lang w:eastAsia="ru-RU"/>
        </w:rPr>
        <w:t>.</w:t>
      </w:r>
      <w:proofErr w:type="gramEnd"/>
      <w:r w:rsidRPr="00096D58">
        <w:rPr>
          <w:rFonts w:ascii="Times New Roman" w:eastAsia="Times New Roman" w:hAnsi="Times New Roman" w:cs="Times New Roman"/>
          <w:color w:val="000000"/>
          <w:sz w:val="28"/>
          <w:szCs w:val="28"/>
          <w:lang w:eastAsia="ru-RU"/>
        </w:rPr>
        <w:t xml:space="preserve"> </w:t>
      </w:r>
      <w:proofErr w:type="gramStart"/>
      <w:r w:rsidRPr="00096D58">
        <w:rPr>
          <w:rFonts w:ascii="Times New Roman" w:eastAsia="Times New Roman" w:hAnsi="Times New Roman" w:cs="Times New Roman"/>
          <w:color w:val="000000"/>
          <w:sz w:val="28"/>
          <w:szCs w:val="28"/>
          <w:lang w:eastAsia="ru-RU"/>
        </w:rPr>
        <w:t>у</w:t>
      </w:r>
      <w:proofErr w:type="gramEnd"/>
      <w:r w:rsidRPr="00096D58">
        <w:rPr>
          <w:rFonts w:ascii="Times New Roman" w:eastAsia="Times New Roman" w:hAnsi="Times New Roman" w:cs="Times New Roman"/>
          <w:color w:val="000000"/>
          <w:sz w:val="28"/>
          <w:szCs w:val="28"/>
          <w:lang w:eastAsia="ru-RU"/>
        </w:rPr>
        <w:t xml:space="preserve">н-та. Сер. </w:t>
      </w:r>
      <w:proofErr w:type="spellStart"/>
      <w:r w:rsidRPr="00096D58">
        <w:rPr>
          <w:rFonts w:ascii="Times New Roman" w:eastAsia="Times New Roman" w:hAnsi="Times New Roman" w:cs="Times New Roman"/>
          <w:color w:val="000000"/>
          <w:sz w:val="28"/>
          <w:szCs w:val="28"/>
          <w:lang w:eastAsia="ru-RU"/>
        </w:rPr>
        <w:t>Гуманит</w:t>
      </w:r>
      <w:proofErr w:type="spellEnd"/>
      <w:r w:rsidRPr="00096D58">
        <w:rPr>
          <w:rFonts w:ascii="Times New Roman" w:eastAsia="Times New Roman" w:hAnsi="Times New Roman" w:cs="Times New Roman"/>
          <w:color w:val="000000"/>
          <w:sz w:val="28"/>
          <w:szCs w:val="28"/>
          <w:lang w:eastAsia="ru-RU"/>
        </w:rPr>
        <w:t>. науки. - 2014. - Т. 156, кн. 4. - С. 86-95.</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9. Предпринимательское право в Российской Федерации</w:t>
      </w:r>
      <w:proofErr w:type="gramStart"/>
      <w:r w:rsidRPr="00096D58">
        <w:rPr>
          <w:rFonts w:ascii="Times New Roman" w:eastAsia="Times New Roman" w:hAnsi="Times New Roman" w:cs="Times New Roman"/>
          <w:color w:val="000000"/>
          <w:sz w:val="28"/>
          <w:szCs w:val="28"/>
          <w:lang w:eastAsia="ru-RU"/>
        </w:rPr>
        <w:t xml:space="preserve"> / О</w:t>
      </w:r>
      <w:proofErr w:type="gramEnd"/>
      <w:r w:rsidRPr="00096D58">
        <w:rPr>
          <w:rFonts w:ascii="Times New Roman" w:eastAsia="Times New Roman" w:hAnsi="Times New Roman" w:cs="Times New Roman"/>
          <w:color w:val="000000"/>
          <w:sz w:val="28"/>
          <w:szCs w:val="28"/>
          <w:lang w:eastAsia="ru-RU"/>
        </w:rPr>
        <w:t xml:space="preserve">тв. ред. Е.П. Губин, П.Г. </w:t>
      </w:r>
      <w:proofErr w:type="spellStart"/>
      <w:r w:rsidRPr="00096D58">
        <w:rPr>
          <w:rFonts w:ascii="Times New Roman" w:eastAsia="Times New Roman" w:hAnsi="Times New Roman" w:cs="Times New Roman"/>
          <w:color w:val="000000"/>
          <w:sz w:val="28"/>
          <w:szCs w:val="28"/>
          <w:lang w:eastAsia="ru-RU"/>
        </w:rPr>
        <w:t>Лахно</w:t>
      </w:r>
      <w:proofErr w:type="spellEnd"/>
      <w:r w:rsidRPr="00096D58">
        <w:rPr>
          <w:rFonts w:ascii="Times New Roman" w:eastAsia="Times New Roman" w:hAnsi="Times New Roman" w:cs="Times New Roman"/>
          <w:color w:val="000000"/>
          <w:sz w:val="28"/>
          <w:szCs w:val="28"/>
          <w:lang w:eastAsia="ru-RU"/>
        </w:rPr>
        <w:t>. - М.: Норма: Инфра-М, 2010. - 1007 с.</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 xml:space="preserve">10. Михайлов А.В. Саморегулирование при осуществлении предпринимательской деятельности в России: перспективы и проблемы // Российский ежегодник предпринимательского (коммерческого) права / Под ред. В.Ф. </w:t>
      </w:r>
      <w:proofErr w:type="spellStart"/>
      <w:r w:rsidRPr="00096D58">
        <w:rPr>
          <w:rFonts w:ascii="Times New Roman" w:eastAsia="Times New Roman" w:hAnsi="Times New Roman" w:cs="Times New Roman"/>
          <w:color w:val="000000"/>
          <w:sz w:val="28"/>
          <w:szCs w:val="28"/>
          <w:lang w:eastAsia="ru-RU"/>
        </w:rPr>
        <w:t>Попондопуло</w:t>
      </w:r>
      <w:proofErr w:type="spellEnd"/>
      <w:r w:rsidRPr="00096D58">
        <w:rPr>
          <w:rFonts w:ascii="Times New Roman" w:eastAsia="Times New Roman" w:hAnsi="Times New Roman" w:cs="Times New Roman"/>
          <w:color w:val="000000"/>
          <w:sz w:val="28"/>
          <w:szCs w:val="28"/>
          <w:lang w:eastAsia="ru-RU"/>
        </w:rPr>
        <w:t>. - 2008. - № 2. -С. 9-22.</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 xml:space="preserve">11. Громова Е.А. Соглашение об осуществлении технико-внедренческой деятельности: </w:t>
      </w:r>
      <w:proofErr w:type="spellStart"/>
      <w:r w:rsidRPr="00096D58">
        <w:rPr>
          <w:rFonts w:ascii="Times New Roman" w:eastAsia="Times New Roman" w:hAnsi="Times New Roman" w:cs="Times New Roman"/>
          <w:color w:val="000000"/>
          <w:sz w:val="28"/>
          <w:szCs w:val="28"/>
          <w:lang w:eastAsia="ru-RU"/>
        </w:rPr>
        <w:t>Автореф</w:t>
      </w:r>
      <w:proofErr w:type="spellEnd"/>
      <w:r w:rsidRPr="00096D58">
        <w:rPr>
          <w:rFonts w:ascii="Times New Roman" w:eastAsia="Times New Roman" w:hAnsi="Times New Roman" w:cs="Times New Roman"/>
          <w:color w:val="000000"/>
          <w:sz w:val="28"/>
          <w:szCs w:val="28"/>
          <w:lang w:eastAsia="ru-RU"/>
        </w:rPr>
        <w:t xml:space="preserve">. </w:t>
      </w:r>
      <w:proofErr w:type="spellStart"/>
      <w:r w:rsidRPr="00096D58">
        <w:rPr>
          <w:rFonts w:ascii="Times New Roman" w:eastAsia="Times New Roman" w:hAnsi="Times New Roman" w:cs="Times New Roman"/>
          <w:color w:val="000000"/>
          <w:sz w:val="28"/>
          <w:szCs w:val="28"/>
          <w:lang w:eastAsia="ru-RU"/>
        </w:rPr>
        <w:t>дис</w:t>
      </w:r>
      <w:proofErr w:type="spellEnd"/>
      <w:r w:rsidRPr="00096D58">
        <w:rPr>
          <w:rFonts w:ascii="Times New Roman" w:eastAsia="Times New Roman" w:hAnsi="Times New Roman" w:cs="Times New Roman"/>
          <w:color w:val="000000"/>
          <w:sz w:val="28"/>
          <w:szCs w:val="28"/>
          <w:lang w:eastAsia="ru-RU"/>
        </w:rPr>
        <w:t>.</w:t>
      </w:r>
      <w:proofErr w:type="gramStart"/>
      <w:r w:rsidRPr="00096D58">
        <w:rPr>
          <w:rFonts w:ascii="Times New Roman" w:eastAsia="Times New Roman" w:hAnsi="Times New Roman" w:cs="Times New Roman"/>
          <w:color w:val="000000"/>
          <w:sz w:val="28"/>
          <w:szCs w:val="28"/>
          <w:lang w:eastAsia="ru-RU"/>
        </w:rPr>
        <w:t xml:space="preserve"> .</w:t>
      </w:r>
      <w:proofErr w:type="gramEnd"/>
      <w:r w:rsidRPr="00096D58">
        <w:rPr>
          <w:rFonts w:ascii="Times New Roman" w:eastAsia="Times New Roman" w:hAnsi="Times New Roman" w:cs="Times New Roman"/>
          <w:color w:val="000000"/>
          <w:sz w:val="28"/>
          <w:szCs w:val="28"/>
          <w:lang w:eastAsia="ru-RU"/>
        </w:rPr>
        <w:t xml:space="preserve"> канд. </w:t>
      </w:r>
      <w:proofErr w:type="spellStart"/>
      <w:r w:rsidRPr="00096D58">
        <w:rPr>
          <w:rFonts w:ascii="Times New Roman" w:eastAsia="Times New Roman" w:hAnsi="Times New Roman" w:cs="Times New Roman"/>
          <w:color w:val="000000"/>
          <w:sz w:val="28"/>
          <w:szCs w:val="28"/>
          <w:lang w:eastAsia="ru-RU"/>
        </w:rPr>
        <w:t>юрид</w:t>
      </w:r>
      <w:proofErr w:type="spellEnd"/>
      <w:r w:rsidRPr="00096D58">
        <w:rPr>
          <w:rFonts w:ascii="Times New Roman" w:eastAsia="Times New Roman" w:hAnsi="Times New Roman" w:cs="Times New Roman"/>
          <w:color w:val="000000"/>
          <w:sz w:val="28"/>
          <w:szCs w:val="28"/>
          <w:lang w:eastAsia="ru-RU"/>
        </w:rPr>
        <w:t>. наук. - Екатеринбург, 2014. - 25 с.</w:t>
      </w:r>
    </w:p>
    <w:p w:rsidR="00096D58" w:rsidRPr="00096D58" w:rsidRDefault="00096D58" w:rsidP="00096D58">
      <w:pPr>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96D58">
        <w:rPr>
          <w:rFonts w:ascii="Times New Roman" w:eastAsia="Times New Roman" w:hAnsi="Times New Roman" w:cs="Times New Roman"/>
          <w:color w:val="000000"/>
          <w:sz w:val="28"/>
          <w:szCs w:val="28"/>
          <w:lang w:eastAsia="ru-RU"/>
        </w:rPr>
        <w:t xml:space="preserve">12. Михайлов А.В. Методы правового регулирования предпринимательской деятельности // Российский ежегодник предпринимательского (коммерческого) права / Под ред. В.Ф. </w:t>
      </w:r>
      <w:proofErr w:type="spellStart"/>
      <w:r w:rsidRPr="00096D58">
        <w:rPr>
          <w:rFonts w:ascii="Times New Roman" w:eastAsia="Times New Roman" w:hAnsi="Times New Roman" w:cs="Times New Roman"/>
          <w:color w:val="000000"/>
          <w:sz w:val="28"/>
          <w:szCs w:val="28"/>
          <w:lang w:eastAsia="ru-RU"/>
        </w:rPr>
        <w:t>Попондопуло</w:t>
      </w:r>
      <w:proofErr w:type="spellEnd"/>
      <w:r w:rsidRPr="00096D58">
        <w:rPr>
          <w:rFonts w:ascii="Times New Roman" w:eastAsia="Times New Roman" w:hAnsi="Times New Roman" w:cs="Times New Roman"/>
          <w:color w:val="000000"/>
          <w:sz w:val="28"/>
          <w:szCs w:val="28"/>
          <w:lang w:eastAsia="ru-RU"/>
        </w:rPr>
        <w:t>. - 2011. - № 5. - С. 33-44.</w:t>
      </w:r>
    </w:p>
    <w:p w:rsidR="00D76800" w:rsidRDefault="00096D58" w:rsidP="00096D58">
      <w:r w:rsidRPr="00096D58">
        <w:rPr>
          <w:rFonts w:ascii="Arial" w:eastAsia="Times New Roman" w:hAnsi="Arial" w:cs="Arial"/>
          <w:color w:val="000000"/>
          <w:sz w:val="15"/>
          <w:szCs w:val="15"/>
          <w:lang w:eastAsia="ru-RU"/>
        </w:rPr>
        <w:br/>
      </w:r>
    </w:p>
    <w:sectPr w:rsidR="00D76800" w:rsidSect="00D76800">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741" w:rsidRDefault="004A7741" w:rsidP="00B544DD">
      <w:pPr>
        <w:spacing w:after="0" w:line="240" w:lineRule="auto"/>
      </w:pPr>
      <w:r>
        <w:separator/>
      </w:r>
    </w:p>
  </w:endnote>
  <w:endnote w:type="continuationSeparator" w:id="0">
    <w:p w:rsidR="004A7741" w:rsidRDefault="004A7741" w:rsidP="00B54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F6C" w:rsidRDefault="00954F6C">
    <w:pPr>
      <w:pStyle w:val="aa"/>
    </w:pPr>
  </w:p>
  <w:p w:rsidR="00954F6C" w:rsidRDefault="00954F6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741" w:rsidRDefault="004A7741" w:rsidP="00B544DD">
      <w:pPr>
        <w:spacing w:after="0" w:line="240" w:lineRule="auto"/>
      </w:pPr>
      <w:r>
        <w:separator/>
      </w:r>
    </w:p>
  </w:footnote>
  <w:footnote w:type="continuationSeparator" w:id="0">
    <w:p w:rsidR="004A7741" w:rsidRDefault="004A7741" w:rsidP="00B544DD">
      <w:pPr>
        <w:spacing w:after="0" w:line="240" w:lineRule="auto"/>
      </w:pPr>
      <w:r>
        <w:continuationSeparator/>
      </w:r>
    </w:p>
  </w:footnote>
  <w:footnote w:id="1">
    <w:p w:rsidR="009D1D6E" w:rsidRDefault="009D1D6E" w:rsidP="009D1D6E">
      <w:pPr>
        <w:pStyle w:val="a5"/>
        <w:jc w:val="both"/>
      </w:pPr>
      <w:r>
        <w:rPr>
          <w:rStyle w:val="a7"/>
        </w:rPr>
        <w:footnoteRef/>
      </w:r>
      <w:proofErr w:type="spellStart"/>
      <w:r w:rsidRPr="00096D58">
        <w:rPr>
          <w:rFonts w:ascii="Times New Roman" w:eastAsia="Times New Roman" w:hAnsi="Times New Roman" w:cs="Times New Roman"/>
          <w:color w:val="000000"/>
          <w:sz w:val="24"/>
          <w:szCs w:val="24"/>
          <w:lang w:eastAsia="ru-RU"/>
        </w:rPr>
        <w:t>Челышев</w:t>
      </w:r>
      <w:proofErr w:type="spellEnd"/>
      <w:r w:rsidRPr="00096D58">
        <w:rPr>
          <w:rFonts w:ascii="Times New Roman" w:eastAsia="Times New Roman" w:hAnsi="Times New Roman" w:cs="Times New Roman"/>
          <w:color w:val="000000"/>
          <w:sz w:val="24"/>
          <w:szCs w:val="24"/>
          <w:lang w:eastAsia="ru-RU"/>
        </w:rPr>
        <w:t xml:space="preserve"> М.Ю. Регуляторы в гражданско-правовой сфере: сущность правового явления // Учен</w:t>
      </w:r>
      <w:proofErr w:type="gramStart"/>
      <w:r w:rsidRPr="00096D58">
        <w:rPr>
          <w:rFonts w:ascii="Times New Roman" w:eastAsia="Times New Roman" w:hAnsi="Times New Roman" w:cs="Times New Roman"/>
          <w:color w:val="000000"/>
          <w:sz w:val="24"/>
          <w:szCs w:val="24"/>
          <w:lang w:eastAsia="ru-RU"/>
        </w:rPr>
        <w:t>.</w:t>
      </w:r>
      <w:proofErr w:type="gramEnd"/>
      <w:r w:rsidRPr="00096D58">
        <w:rPr>
          <w:rFonts w:ascii="Times New Roman" w:eastAsia="Times New Roman" w:hAnsi="Times New Roman" w:cs="Times New Roman"/>
          <w:color w:val="000000"/>
          <w:sz w:val="24"/>
          <w:szCs w:val="24"/>
          <w:lang w:eastAsia="ru-RU"/>
        </w:rPr>
        <w:t xml:space="preserve"> </w:t>
      </w:r>
      <w:proofErr w:type="spellStart"/>
      <w:proofErr w:type="gramStart"/>
      <w:r w:rsidRPr="00096D58">
        <w:rPr>
          <w:rFonts w:ascii="Times New Roman" w:eastAsia="Times New Roman" w:hAnsi="Times New Roman" w:cs="Times New Roman"/>
          <w:color w:val="000000"/>
          <w:sz w:val="24"/>
          <w:szCs w:val="24"/>
          <w:lang w:eastAsia="ru-RU"/>
        </w:rPr>
        <w:t>з</w:t>
      </w:r>
      <w:proofErr w:type="gramEnd"/>
      <w:r w:rsidRPr="00096D58">
        <w:rPr>
          <w:rFonts w:ascii="Times New Roman" w:eastAsia="Times New Roman" w:hAnsi="Times New Roman" w:cs="Times New Roman"/>
          <w:color w:val="000000"/>
          <w:sz w:val="24"/>
          <w:szCs w:val="24"/>
          <w:lang w:eastAsia="ru-RU"/>
        </w:rPr>
        <w:t>ап.</w:t>
      </w:r>
      <w:proofErr w:type="spellEnd"/>
      <w:r w:rsidRPr="00096D58">
        <w:rPr>
          <w:rFonts w:ascii="Times New Roman" w:eastAsia="Times New Roman" w:hAnsi="Times New Roman" w:cs="Times New Roman"/>
          <w:color w:val="000000"/>
          <w:sz w:val="24"/>
          <w:szCs w:val="24"/>
          <w:lang w:eastAsia="ru-RU"/>
        </w:rPr>
        <w:t xml:space="preserve"> Казан</w:t>
      </w:r>
      <w:proofErr w:type="gramStart"/>
      <w:r w:rsidRPr="00096D58">
        <w:rPr>
          <w:rFonts w:ascii="Times New Roman" w:eastAsia="Times New Roman" w:hAnsi="Times New Roman" w:cs="Times New Roman"/>
          <w:color w:val="000000"/>
          <w:sz w:val="24"/>
          <w:szCs w:val="24"/>
          <w:lang w:eastAsia="ru-RU"/>
        </w:rPr>
        <w:t>.</w:t>
      </w:r>
      <w:proofErr w:type="gramEnd"/>
      <w:r w:rsidRPr="00096D58">
        <w:rPr>
          <w:rFonts w:ascii="Times New Roman" w:eastAsia="Times New Roman" w:hAnsi="Times New Roman" w:cs="Times New Roman"/>
          <w:color w:val="000000"/>
          <w:sz w:val="24"/>
          <w:szCs w:val="24"/>
          <w:lang w:eastAsia="ru-RU"/>
        </w:rPr>
        <w:t xml:space="preserve"> </w:t>
      </w:r>
      <w:proofErr w:type="gramStart"/>
      <w:r w:rsidRPr="00096D58">
        <w:rPr>
          <w:rFonts w:ascii="Times New Roman" w:eastAsia="Times New Roman" w:hAnsi="Times New Roman" w:cs="Times New Roman"/>
          <w:color w:val="000000"/>
          <w:sz w:val="24"/>
          <w:szCs w:val="24"/>
          <w:lang w:eastAsia="ru-RU"/>
        </w:rPr>
        <w:t>у</w:t>
      </w:r>
      <w:proofErr w:type="gramEnd"/>
      <w:r w:rsidRPr="00096D58">
        <w:rPr>
          <w:rFonts w:ascii="Times New Roman" w:eastAsia="Times New Roman" w:hAnsi="Times New Roman" w:cs="Times New Roman"/>
          <w:color w:val="000000"/>
          <w:sz w:val="24"/>
          <w:szCs w:val="24"/>
          <w:lang w:eastAsia="ru-RU"/>
        </w:rPr>
        <w:t xml:space="preserve">н-та. Сер. </w:t>
      </w:r>
      <w:proofErr w:type="spellStart"/>
      <w:r w:rsidRPr="00096D58">
        <w:rPr>
          <w:rFonts w:ascii="Times New Roman" w:eastAsia="Times New Roman" w:hAnsi="Times New Roman" w:cs="Times New Roman"/>
          <w:color w:val="000000"/>
          <w:sz w:val="24"/>
          <w:szCs w:val="24"/>
          <w:lang w:eastAsia="ru-RU"/>
        </w:rPr>
        <w:t>Гуманит</w:t>
      </w:r>
      <w:proofErr w:type="spellEnd"/>
      <w:r w:rsidRPr="00096D58">
        <w:rPr>
          <w:rFonts w:ascii="Times New Roman" w:eastAsia="Times New Roman" w:hAnsi="Times New Roman" w:cs="Times New Roman"/>
          <w:color w:val="000000"/>
          <w:sz w:val="24"/>
          <w:szCs w:val="24"/>
          <w:lang w:eastAsia="ru-RU"/>
        </w:rPr>
        <w:t>. н</w:t>
      </w:r>
      <w:r w:rsidRPr="0091390F">
        <w:rPr>
          <w:rFonts w:ascii="Times New Roman" w:eastAsia="Times New Roman" w:hAnsi="Times New Roman" w:cs="Times New Roman"/>
          <w:color w:val="000000"/>
          <w:sz w:val="24"/>
          <w:szCs w:val="24"/>
          <w:lang w:eastAsia="ru-RU"/>
        </w:rPr>
        <w:t xml:space="preserve">ауки. - 2013. - Т. 155, кн. 4. </w:t>
      </w:r>
      <w:r w:rsidRPr="00096D58">
        <w:rPr>
          <w:rFonts w:ascii="Times New Roman" w:eastAsia="Times New Roman" w:hAnsi="Times New Roman" w:cs="Times New Roman"/>
          <w:color w:val="000000"/>
          <w:sz w:val="24"/>
          <w:szCs w:val="24"/>
          <w:lang w:eastAsia="ru-RU"/>
        </w:rPr>
        <w:t>С. 189-195.</w:t>
      </w:r>
    </w:p>
  </w:footnote>
  <w:footnote w:id="2">
    <w:p w:rsidR="009D1D6E" w:rsidRDefault="009D1D6E" w:rsidP="009D1D6E">
      <w:pPr>
        <w:pStyle w:val="a5"/>
        <w:jc w:val="both"/>
      </w:pPr>
      <w:r>
        <w:rPr>
          <w:rStyle w:val="a7"/>
        </w:rPr>
        <w:footnoteRef/>
      </w:r>
      <w:r w:rsidRPr="00096D58">
        <w:rPr>
          <w:rFonts w:ascii="Times New Roman" w:eastAsia="Times New Roman" w:hAnsi="Times New Roman" w:cs="Times New Roman"/>
          <w:color w:val="000000"/>
          <w:sz w:val="24"/>
          <w:szCs w:val="24"/>
          <w:lang w:eastAsia="ru-RU"/>
        </w:rPr>
        <w:t>Федеральный закон от 23 июля 2013 г. № 251-ФЗ</w:t>
      </w:r>
      <w:r>
        <w:rPr>
          <w:rFonts w:ascii="Times New Roman" w:eastAsia="Times New Roman" w:hAnsi="Times New Roman" w:cs="Times New Roman"/>
          <w:color w:val="000000"/>
          <w:sz w:val="24"/>
          <w:szCs w:val="24"/>
          <w:lang w:eastAsia="ru-RU"/>
        </w:rPr>
        <w:t xml:space="preserve"> «О внесении изменений в отдель</w:t>
      </w:r>
      <w:r w:rsidRPr="00096D58">
        <w:rPr>
          <w:rFonts w:ascii="Times New Roman" w:eastAsia="Times New Roman" w:hAnsi="Times New Roman" w:cs="Times New Roman"/>
          <w:color w:val="000000"/>
          <w:sz w:val="24"/>
          <w:szCs w:val="24"/>
          <w:lang w:eastAsia="ru-RU"/>
        </w:rPr>
        <w:t>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 // СЗ РФ. - 2013. - № 30 (ч. I). - Ст. 4084.</w:t>
      </w:r>
    </w:p>
  </w:footnote>
  <w:footnote w:id="3">
    <w:p w:rsidR="009D1D6E" w:rsidRPr="009D1D6E" w:rsidRDefault="009D1D6E" w:rsidP="009D1D6E">
      <w:pPr>
        <w:pStyle w:val="a5"/>
        <w:jc w:val="both"/>
        <w:rPr>
          <w:rFonts w:ascii="Times New Roman" w:hAnsi="Times New Roman" w:cs="Times New Roman"/>
        </w:rPr>
      </w:pPr>
      <w:r w:rsidRPr="009D1D6E">
        <w:rPr>
          <w:rStyle w:val="a7"/>
          <w:rFonts w:ascii="Times New Roman" w:hAnsi="Times New Roman" w:cs="Times New Roman"/>
        </w:rPr>
        <w:footnoteRef/>
      </w:r>
      <w:proofErr w:type="spellStart"/>
      <w:r w:rsidRPr="00096D58">
        <w:rPr>
          <w:rFonts w:ascii="Times New Roman" w:eastAsia="Times New Roman" w:hAnsi="Times New Roman" w:cs="Times New Roman"/>
          <w:color w:val="000000"/>
          <w:sz w:val="24"/>
          <w:szCs w:val="24"/>
          <w:lang w:eastAsia="ru-RU"/>
        </w:rPr>
        <w:t>Челышев</w:t>
      </w:r>
      <w:proofErr w:type="spellEnd"/>
      <w:r w:rsidRPr="00096D58">
        <w:rPr>
          <w:rFonts w:ascii="Times New Roman" w:eastAsia="Times New Roman" w:hAnsi="Times New Roman" w:cs="Times New Roman"/>
          <w:color w:val="000000"/>
          <w:sz w:val="24"/>
          <w:szCs w:val="24"/>
          <w:lang w:eastAsia="ru-RU"/>
        </w:rPr>
        <w:t xml:space="preserve"> М.Ю. Виды регуляторов в гражданско-правовой сфере // Роль частного права в модернизации российской экономики: Сб. материалов </w:t>
      </w:r>
      <w:proofErr w:type="spellStart"/>
      <w:r w:rsidRPr="00096D58">
        <w:rPr>
          <w:rFonts w:ascii="Times New Roman" w:eastAsia="Times New Roman" w:hAnsi="Times New Roman" w:cs="Times New Roman"/>
          <w:color w:val="000000"/>
          <w:sz w:val="24"/>
          <w:szCs w:val="24"/>
          <w:lang w:eastAsia="ru-RU"/>
        </w:rPr>
        <w:t>Междунар</w:t>
      </w:r>
      <w:proofErr w:type="spellEnd"/>
      <w:r w:rsidRPr="00096D58">
        <w:rPr>
          <w:rFonts w:ascii="Times New Roman" w:eastAsia="Times New Roman" w:hAnsi="Times New Roman" w:cs="Times New Roman"/>
          <w:color w:val="000000"/>
          <w:sz w:val="24"/>
          <w:szCs w:val="24"/>
          <w:lang w:eastAsia="ru-RU"/>
        </w:rPr>
        <w:t>. науч</w:t>
      </w:r>
      <w:proofErr w:type="gramStart"/>
      <w:r w:rsidRPr="00096D58">
        <w:rPr>
          <w:rFonts w:ascii="Times New Roman" w:eastAsia="Times New Roman" w:hAnsi="Times New Roman" w:cs="Times New Roman"/>
          <w:color w:val="000000"/>
          <w:sz w:val="24"/>
          <w:szCs w:val="24"/>
          <w:lang w:eastAsia="ru-RU"/>
        </w:rPr>
        <w:t>.-</w:t>
      </w:r>
      <w:proofErr w:type="spellStart"/>
      <w:proofErr w:type="gramEnd"/>
      <w:r w:rsidRPr="00096D58">
        <w:rPr>
          <w:rFonts w:ascii="Times New Roman" w:eastAsia="Times New Roman" w:hAnsi="Times New Roman" w:cs="Times New Roman"/>
          <w:color w:val="000000"/>
          <w:sz w:val="24"/>
          <w:szCs w:val="24"/>
          <w:lang w:eastAsia="ru-RU"/>
        </w:rPr>
        <w:t>практ</w:t>
      </w:r>
      <w:proofErr w:type="spellEnd"/>
      <w:r w:rsidRPr="00096D58">
        <w:rPr>
          <w:rFonts w:ascii="Times New Roman" w:eastAsia="Times New Roman" w:hAnsi="Times New Roman" w:cs="Times New Roman"/>
          <w:color w:val="000000"/>
          <w:sz w:val="24"/>
          <w:szCs w:val="24"/>
          <w:lang w:eastAsia="ru-RU"/>
        </w:rPr>
        <w:t xml:space="preserve">. </w:t>
      </w:r>
      <w:proofErr w:type="spellStart"/>
      <w:r w:rsidRPr="00096D58">
        <w:rPr>
          <w:rFonts w:ascii="Times New Roman" w:eastAsia="Times New Roman" w:hAnsi="Times New Roman" w:cs="Times New Roman"/>
          <w:color w:val="000000"/>
          <w:sz w:val="24"/>
          <w:szCs w:val="24"/>
          <w:lang w:eastAsia="ru-RU"/>
        </w:rPr>
        <w:t>конф</w:t>
      </w:r>
      <w:proofErr w:type="spellEnd"/>
      <w:r w:rsidRPr="00096D58">
        <w:rPr>
          <w:rFonts w:ascii="Times New Roman" w:eastAsia="Times New Roman" w:hAnsi="Times New Roman" w:cs="Times New Roman"/>
          <w:color w:val="000000"/>
          <w:sz w:val="24"/>
          <w:szCs w:val="24"/>
          <w:lang w:eastAsia="ru-RU"/>
        </w:rPr>
        <w:t>. (Уфа, 23 апр. 2013 г.) / Отв. ред. Е.М. Тужилова-</w:t>
      </w:r>
      <w:proofErr w:type="spellStart"/>
      <w:r w:rsidRPr="00096D58">
        <w:rPr>
          <w:rFonts w:ascii="Times New Roman" w:eastAsia="Times New Roman" w:hAnsi="Times New Roman" w:cs="Times New Roman"/>
          <w:color w:val="000000"/>
          <w:sz w:val="24"/>
          <w:szCs w:val="24"/>
          <w:lang w:eastAsia="ru-RU"/>
        </w:rPr>
        <w:t>Орданская</w:t>
      </w:r>
      <w:proofErr w:type="spellEnd"/>
      <w:r w:rsidRPr="00096D58">
        <w:rPr>
          <w:rFonts w:ascii="Times New Roman" w:eastAsia="Times New Roman" w:hAnsi="Times New Roman" w:cs="Times New Roman"/>
          <w:color w:val="000000"/>
          <w:sz w:val="24"/>
          <w:szCs w:val="24"/>
          <w:lang w:eastAsia="ru-RU"/>
        </w:rPr>
        <w:t xml:space="preserve">. - Уфа: </w:t>
      </w:r>
      <w:proofErr w:type="spellStart"/>
      <w:r w:rsidRPr="00096D58">
        <w:rPr>
          <w:rFonts w:ascii="Times New Roman" w:eastAsia="Times New Roman" w:hAnsi="Times New Roman" w:cs="Times New Roman"/>
          <w:color w:val="000000"/>
          <w:sz w:val="24"/>
          <w:szCs w:val="24"/>
          <w:lang w:eastAsia="ru-RU"/>
        </w:rPr>
        <w:t>РИЦБашГУ</w:t>
      </w:r>
      <w:proofErr w:type="spellEnd"/>
      <w:r w:rsidRPr="00096D58">
        <w:rPr>
          <w:rFonts w:ascii="Times New Roman" w:eastAsia="Times New Roman" w:hAnsi="Times New Roman" w:cs="Times New Roman"/>
          <w:color w:val="000000"/>
          <w:sz w:val="24"/>
          <w:szCs w:val="24"/>
          <w:lang w:eastAsia="ru-RU"/>
        </w:rPr>
        <w:t>, 2013. - С. 72-75.</w:t>
      </w:r>
    </w:p>
  </w:footnote>
  <w:footnote w:id="4">
    <w:p w:rsidR="009D1D6E" w:rsidRPr="009D1D6E" w:rsidRDefault="009D1D6E" w:rsidP="009D1D6E">
      <w:pPr>
        <w:pStyle w:val="a5"/>
        <w:jc w:val="both"/>
        <w:rPr>
          <w:rFonts w:ascii="Times New Roman" w:hAnsi="Times New Roman" w:cs="Times New Roman"/>
        </w:rPr>
      </w:pPr>
      <w:r w:rsidRPr="009D1D6E">
        <w:rPr>
          <w:rStyle w:val="a7"/>
          <w:rFonts w:ascii="Times New Roman" w:hAnsi="Times New Roman" w:cs="Times New Roman"/>
        </w:rPr>
        <w:footnoteRef/>
      </w:r>
      <w:r w:rsidRPr="00096D58">
        <w:rPr>
          <w:rFonts w:ascii="Times New Roman" w:eastAsia="Times New Roman" w:hAnsi="Times New Roman" w:cs="Times New Roman"/>
          <w:color w:val="000000"/>
          <w:sz w:val="24"/>
          <w:szCs w:val="24"/>
          <w:lang w:eastAsia="ru-RU"/>
        </w:rPr>
        <w:t xml:space="preserve">Алексеев С.С. Проблемы теории права: в 2 т. - Свердловск: </w:t>
      </w:r>
      <w:proofErr w:type="spellStart"/>
      <w:r w:rsidRPr="00096D58">
        <w:rPr>
          <w:rFonts w:ascii="Times New Roman" w:eastAsia="Times New Roman" w:hAnsi="Times New Roman" w:cs="Times New Roman"/>
          <w:color w:val="000000"/>
          <w:sz w:val="24"/>
          <w:szCs w:val="24"/>
          <w:lang w:eastAsia="ru-RU"/>
        </w:rPr>
        <w:t>Свердл</w:t>
      </w:r>
      <w:proofErr w:type="spellEnd"/>
      <w:r w:rsidRPr="00096D58">
        <w:rPr>
          <w:rFonts w:ascii="Times New Roman" w:eastAsia="Times New Roman" w:hAnsi="Times New Roman" w:cs="Times New Roman"/>
          <w:color w:val="000000"/>
          <w:sz w:val="24"/>
          <w:szCs w:val="24"/>
          <w:lang w:eastAsia="ru-RU"/>
        </w:rPr>
        <w:t xml:space="preserve">. </w:t>
      </w:r>
      <w:proofErr w:type="spellStart"/>
      <w:r w:rsidRPr="00096D58">
        <w:rPr>
          <w:rFonts w:ascii="Times New Roman" w:eastAsia="Times New Roman" w:hAnsi="Times New Roman" w:cs="Times New Roman"/>
          <w:color w:val="000000"/>
          <w:sz w:val="24"/>
          <w:szCs w:val="24"/>
          <w:lang w:eastAsia="ru-RU"/>
        </w:rPr>
        <w:t>юрид</w:t>
      </w:r>
      <w:proofErr w:type="spellEnd"/>
      <w:r w:rsidRPr="00096D58">
        <w:rPr>
          <w:rFonts w:ascii="Times New Roman" w:eastAsia="Times New Roman" w:hAnsi="Times New Roman" w:cs="Times New Roman"/>
          <w:color w:val="000000"/>
          <w:sz w:val="24"/>
          <w:szCs w:val="24"/>
          <w:lang w:eastAsia="ru-RU"/>
        </w:rPr>
        <w:t>. ин-т, 1972. - Т. 1. - 396 c.</w:t>
      </w:r>
    </w:p>
  </w:footnote>
  <w:footnote w:id="5">
    <w:p w:rsidR="009D1D6E" w:rsidRPr="009D1D6E" w:rsidRDefault="009D1D6E" w:rsidP="009D1D6E">
      <w:pPr>
        <w:pStyle w:val="a5"/>
        <w:jc w:val="both"/>
        <w:rPr>
          <w:rFonts w:ascii="Times New Roman" w:hAnsi="Times New Roman" w:cs="Times New Roman"/>
        </w:rPr>
      </w:pPr>
      <w:r w:rsidRPr="009D1D6E">
        <w:rPr>
          <w:rStyle w:val="a7"/>
          <w:rFonts w:ascii="Times New Roman" w:hAnsi="Times New Roman" w:cs="Times New Roman"/>
        </w:rPr>
        <w:footnoteRef/>
      </w:r>
      <w:r w:rsidRPr="00096D58">
        <w:rPr>
          <w:rFonts w:ascii="Times New Roman" w:eastAsia="Times New Roman" w:hAnsi="Times New Roman" w:cs="Times New Roman"/>
          <w:color w:val="000000"/>
          <w:sz w:val="24"/>
          <w:szCs w:val="24"/>
          <w:lang w:eastAsia="ru-RU"/>
        </w:rPr>
        <w:t>Алексеев С.С. Теория права. - М.: БЕК, 1995. - 311 с.</w:t>
      </w:r>
    </w:p>
  </w:footnote>
  <w:footnote w:id="6">
    <w:p w:rsidR="009D1D6E" w:rsidRDefault="009D1D6E" w:rsidP="009D1D6E">
      <w:pPr>
        <w:pStyle w:val="a5"/>
        <w:jc w:val="both"/>
      </w:pPr>
      <w:r w:rsidRPr="009D1D6E">
        <w:rPr>
          <w:rStyle w:val="a7"/>
          <w:rFonts w:ascii="Times New Roman" w:hAnsi="Times New Roman" w:cs="Times New Roman"/>
        </w:rPr>
        <w:footnoteRef/>
      </w:r>
      <w:proofErr w:type="spellStart"/>
      <w:r w:rsidRPr="00096D58">
        <w:rPr>
          <w:rFonts w:ascii="Times New Roman" w:eastAsia="Times New Roman" w:hAnsi="Times New Roman" w:cs="Times New Roman"/>
          <w:color w:val="000000"/>
          <w:sz w:val="24"/>
          <w:szCs w:val="24"/>
          <w:lang w:eastAsia="ru-RU"/>
        </w:rPr>
        <w:t>Пугинский</w:t>
      </w:r>
      <w:proofErr w:type="spellEnd"/>
      <w:r w:rsidRPr="00096D58">
        <w:rPr>
          <w:rFonts w:ascii="Times New Roman" w:eastAsia="Times New Roman" w:hAnsi="Times New Roman" w:cs="Times New Roman"/>
          <w:color w:val="000000"/>
          <w:sz w:val="24"/>
          <w:szCs w:val="24"/>
          <w:lang w:eastAsia="ru-RU"/>
        </w:rPr>
        <w:t xml:space="preserve"> Б.И. Гражданско-правовые средства в хозяйственных отношениях. - М.: </w:t>
      </w:r>
      <w:proofErr w:type="spellStart"/>
      <w:r w:rsidRPr="00096D58">
        <w:rPr>
          <w:rFonts w:ascii="Times New Roman" w:eastAsia="Times New Roman" w:hAnsi="Times New Roman" w:cs="Times New Roman"/>
          <w:color w:val="000000"/>
          <w:sz w:val="24"/>
          <w:szCs w:val="24"/>
          <w:lang w:eastAsia="ru-RU"/>
        </w:rPr>
        <w:t>Юрид</w:t>
      </w:r>
      <w:proofErr w:type="spellEnd"/>
      <w:r w:rsidRPr="00096D58">
        <w:rPr>
          <w:rFonts w:ascii="Times New Roman" w:eastAsia="Times New Roman" w:hAnsi="Times New Roman" w:cs="Times New Roman"/>
          <w:color w:val="000000"/>
          <w:sz w:val="24"/>
          <w:szCs w:val="24"/>
          <w:lang w:eastAsia="ru-RU"/>
        </w:rPr>
        <w:t>. лит</w:t>
      </w:r>
      <w:proofErr w:type="gramStart"/>
      <w:r w:rsidRPr="00096D58">
        <w:rPr>
          <w:rFonts w:ascii="Times New Roman" w:eastAsia="Times New Roman" w:hAnsi="Times New Roman" w:cs="Times New Roman"/>
          <w:color w:val="000000"/>
          <w:sz w:val="24"/>
          <w:szCs w:val="24"/>
          <w:lang w:eastAsia="ru-RU"/>
        </w:rPr>
        <w:t xml:space="preserve">., </w:t>
      </w:r>
      <w:proofErr w:type="gramEnd"/>
      <w:r w:rsidRPr="00096D58">
        <w:rPr>
          <w:rFonts w:ascii="Times New Roman" w:eastAsia="Times New Roman" w:hAnsi="Times New Roman" w:cs="Times New Roman"/>
          <w:color w:val="000000"/>
          <w:sz w:val="24"/>
          <w:szCs w:val="24"/>
          <w:lang w:eastAsia="ru-RU"/>
        </w:rPr>
        <w:t>1984. - 224 c.</w:t>
      </w:r>
    </w:p>
  </w:footnote>
  <w:footnote w:id="7">
    <w:p w:rsidR="009D1D6E" w:rsidRDefault="009D1D6E" w:rsidP="009D1D6E">
      <w:pPr>
        <w:pStyle w:val="a5"/>
        <w:jc w:val="both"/>
      </w:pPr>
      <w:r>
        <w:rPr>
          <w:rStyle w:val="a7"/>
        </w:rPr>
        <w:footnoteRef/>
      </w:r>
      <w:r w:rsidRPr="00096D58">
        <w:rPr>
          <w:rFonts w:ascii="Times New Roman" w:eastAsia="Times New Roman" w:hAnsi="Times New Roman" w:cs="Times New Roman"/>
          <w:color w:val="000000"/>
          <w:sz w:val="24"/>
          <w:szCs w:val="24"/>
          <w:lang w:eastAsia="ru-RU"/>
        </w:rPr>
        <w:t>Гражданский кодекс Российской Федерации, часть 1, часть 2, часть 3, часть 4 с изм.</w:t>
      </w:r>
      <w:r>
        <w:rPr>
          <w:rFonts w:ascii="Times New Roman" w:eastAsia="Times New Roman" w:hAnsi="Times New Roman" w:cs="Times New Roman"/>
          <w:color w:val="000000"/>
          <w:sz w:val="24"/>
          <w:szCs w:val="24"/>
          <w:lang w:eastAsia="ru-RU"/>
        </w:rPr>
        <w:t xml:space="preserve"> </w:t>
      </w:r>
      <w:r w:rsidRPr="00096D58">
        <w:rPr>
          <w:rFonts w:ascii="Times New Roman" w:eastAsia="Times New Roman" w:hAnsi="Times New Roman" w:cs="Times New Roman"/>
          <w:color w:val="000000"/>
          <w:sz w:val="24"/>
          <w:szCs w:val="24"/>
          <w:lang w:eastAsia="ru-RU"/>
        </w:rPr>
        <w:t>и доп. // СЗ РФ. - 1994. - № 32. - Ст. 3301; 1996. - № 5. - Ст. 410; 2001. - № 49. -Ст. 4552; 2006. - № 52 (ч. I). - Ст. 5496; 2015. - № 29 (ч. I). - Ст. 4394.</w:t>
      </w:r>
    </w:p>
  </w:footnote>
  <w:footnote w:id="8">
    <w:p w:rsidR="009D1D6E" w:rsidRDefault="009D1D6E" w:rsidP="009D1D6E">
      <w:pPr>
        <w:pStyle w:val="a5"/>
        <w:jc w:val="both"/>
      </w:pPr>
      <w:r>
        <w:rPr>
          <w:rStyle w:val="a7"/>
        </w:rPr>
        <w:footnoteRef/>
      </w:r>
      <w:r w:rsidRPr="00096D58">
        <w:rPr>
          <w:rFonts w:ascii="Times New Roman" w:eastAsia="Times New Roman" w:hAnsi="Times New Roman" w:cs="Times New Roman"/>
          <w:color w:val="000000"/>
          <w:sz w:val="24"/>
          <w:szCs w:val="24"/>
          <w:lang w:eastAsia="ru-RU"/>
        </w:rPr>
        <w:t xml:space="preserve">Березин А.А. Пределы правоприменительного усмотрения: </w:t>
      </w:r>
      <w:proofErr w:type="spellStart"/>
      <w:r w:rsidRPr="00096D58">
        <w:rPr>
          <w:rFonts w:ascii="Times New Roman" w:eastAsia="Times New Roman" w:hAnsi="Times New Roman" w:cs="Times New Roman"/>
          <w:color w:val="000000"/>
          <w:sz w:val="24"/>
          <w:szCs w:val="24"/>
          <w:lang w:eastAsia="ru-RU"/>
        </w:rPr>
        <w:t>Автореф</w:t>
      </w:r>
      <w:proofErr w:type="spellEnd"/>
      <w:r w:rsidRPr="00096D58">
        <w:rPr>
          <w:rFonts w:ascii="Times New Roman" w:eastAsia="Times New Roman" w:hAnsi="Times New Roman" w:cs="Times New Roman"/>
          <w:color w:val="000000"/>
          <w:sz w:val="24"/>
          <w:szCs w:val="24"/>
          <w:lang w:eastAsia="ru-RU"/>
        </w:rPr>
        <w:t xml:space="preserve">. </w:t>
      </w:r>
      <w:proofErr w:type="spellStart"/>
      <w:r w:rsidRPr="00096D58">
        <w:rPr>
          <w:rFonts w:ascii="Times New Roman" w:eastAsia="Times New Roman" w:hAnsi="Times New Roman" w:cs="Times New Roman"/>
          <w:color w:val="000000"/>
          <w:sz w:val="24"/>
          <w:szCs w:val="24"/>
          <w:lang w:eastAsia="ru-RU"/>
        </w:rPr>
        <w:t>дис</w:t>
      </w:r>
      <w:proofErr w:type="spellEnd"/>
      <w:r w:rsidRPr="00096D58">
        <w:rPr>
          <w:rFonts w:ascii="Times New Roman" w:eastAsia="Times New Roman" w:hAnsi="Times New Roman" w:cs="Times New Roman"/>
          <w:color w:val="000000"/>
          <w:sz w:val="24"/>
          <w:szCs w:val="24"/>
          <w:lang w:eastAsia="ru-RU"/>
        </w:rPr>
        <w:t xml:space="preserve">. ... канд. </w:t>
      </w:r>
      <w:proofErr w:type="spellStart"/>
      <w:r w:rsidRPr="00096D58">
        <w:rPr>
          <w:rFonts w:ascii="Times New Roman" w:eastAsia="Times New Roman" w:hAnsi="Times New Roman" w:cs="Times New Roman"/>
          <w:color w:val="000000"/>
          <w:sz w:val="24"/>
          <w:szCs w:val="24"/>
          <w:lang w:eastAsia="ru-RU"/>
        </w:rPr>
        <w:t>юрид</w:t>
      </w:r>
      <w:proofErr w:type="spellEnd"/>
      <w:r w:rsidRPr="00096D58">
        <w:rPr>
          <w:rFonts w:ascii="Times New Roman" w:eastAsia="Times New Roman" w:hAnsi="Times New Roman" w:cs="Times New Roman"/>
          <w:color w:val="000000"/>
          <w:sz w:val="24"/>
          <w:szCs w:val="24"/>
          <w:lang w:eastAsia="ru-RU"/>
        </w:rPr>
        <w:t>. наук. - Н. Новгород, 2007. - 25 с.</w:t>
      </w:r>
    </w:p>
  </w:footnote>
  <w:footnote w:id="9">
    <w:p w:rsidR="009D1D6E" w:rsidRPr="00096D58" w:rsidRDefault="009D1D6E" w:rsidP="009D1D6E">
      <w:pPr>
        <w:spacing w:after="0" w:line="240" w:lineRule="auto"/>
        <w:jc w:val="both"/>
        <w:textAlignment w:val="top"/>
        <w:rPr>
          <w:rFonts w:ascii="Times New Roman" w:eastAsia="Times New Roman" w:hAnsi="Times New Roman" w:cs="Times New Roman"/>
          <w:color w:val="000000"/>
          <w:sz w:val="24"/>
          <w:szCs w:val="24"/>
          <w:lang w:eastAsia="ru-RU"/>
        </w:rPr>
      </w:pPr>
      <w:r>
        <w:rPr>
          <w:rStyle w:val="a7"/>
        </w:rPr>
        <w:footnoteRef/>
      </w:r>
      <w:r w:rsidRPr="00096D58">
        <w:rPr>
          <w:rFonts w:ascii="Times New Roman" w:eastAsia="Times New Roman" w:hAnsi="Times New Roman" w:cs="Times New Roman"/>
          <w:color w:val="000000"/>
          <w:sz w:val="24"/>
          <w:szCs w:val="24"/>
          <w:lang w:eastAsia="ru-RU"/>
        </w:rPr>
        <w:t>Концепция развития гражданского законодательства Российской Федерации</w:t>
      </w:r>
      <w:r>
        <w:rPr>
          <w:rFonts w:ascii="Times New Roman" w:eastAsia="Times New Roman" w:hAnsi="Times New Roman" w:cs="Times New Roman"/>
          <w:color w:val="000000"/>
          <w:sz w:val="24"/>
          <w:szCs w:val="24"/>
          <w:lang w:eastAsia="ru-RU"/>
        </w:rPr>
        <w:t xml:space="preserve"> </w:t>
      </w:r>
      <w:r w:rsidRPr="00096D58">
        <w:rPr>
          <w:rFonts w:ascii="Times New Roman" w:eastAsia="Times New Roman" w:hAnsi="Times New Roman" w:cs="Times New Roman"/>
          <w:color w:val="000000"/>
          <w:sz w:val="24"/>
          <w:szCs w:val="24"/>
          <w:lang w:eastAsia="ru-RU"/>
        </w:rPr>
        <w:t xml:space="preserve">(одобрена 7 окт. 2009 г. Советом при Президенте РФ по кодификации и совершенствованию гражданского законодательства) // </w:t>
      </w:r>
      <w:proofErr w:type="spellStart"/>
      <w:r w:rsidRPr="00096D58">
        <w:rPr>
          <w:rFonts w:ascii="Times New Roman" w:eastAsia="Times New Roman" w:hAnsi="Times New Roman" w:cs="Times New Roman"/>
          <w:color w:val="000000"/>
          <w:sz w:val="24"/>
          <w:szCs w:val="24"/>
          <w:lang w:eastAsia="ru-RU"/>
        </w:rPr>
        <w:t>Вестн</w:t>
      </w:r>
      <w:proofErr w:type="spellEnd"/>
      <w:r w:rsidRPr="00096D58">
        <w:rPr>
          <w:rFonts w:ascii="Times New Roman" w:eastAsia="Times New Roman" w:hAnsi="Times New Roman" w:cs="Times New Roman"/>
          <w:color w:val="000000"/>
          <w:sz w:val="24"/>
          <w:szCs w:val="24"/>
          <w:lang w:eastAsia="ru-RU"/>
        </w:rPr>
        <w:t xml:space="preserve">. </w:t>
      </w:r>
      <w:proofErr w:type="spellStart"/>
      <w:r w:rsidRPr="00096D58">
        <w:rPr>
          <w:rFonts w:ascii="Times New Roman" w:eastAsia="Times New Roman" w:hAnsi="Times New Roman" w:cs="Times New Roman"/>
          <w:color w:val="000000"/>
          <w:sz w:val="24"/>
          <w:szCs w:val="24"/>
          <w:lang w:eastAsia="ru-RU"/>
        </w:rPr>
        <w:t>Высш</w:t>
      </w:r>
      <w:proofErr w:type="spellEnd"/>
      <w:r w:rsidRPr="00096D58">
        <w:rPr>
          <w:rFonts w:ascii="Times New Roman" w:eastAsia="Times New Roman" w:hAnsi="Times New Roman" w:cs="Times New Roman"/>
          <w:color w:val="000000"/>
          <w:sz w:val="24"/>
          <w:szCs w:val="24"/>
          <w:lang w:eastAsia="ru-RU"/>
        </w:rPr>
        <w:t>. Арбитраж</w:t>
      </w:r>
      <w:proofErr w:type="gramStart"/>
      <w:r w:rsidRPr="00096D58">
        <w:rPr>
          <w:rFonts w:ascii="Times New Roman" w:eastAsia="Times New Roman" w:hAnsi="Times New Roman" w:cs="Times New Roman"/>
          <w:color w:val="000000"/>
          <w:sz w:val="24"/>
          <w:szCs w:val="24"/>
          <w:lang w:eastAsia="ru-RU"/>
        </w:rPr>
        <w:t>.</w:t>
      </w:r>
      <w:proofErr w:type="gramEnd"/>
      <w:r w:rsidRPr="00096D58">
        <w:rPr>
          <w:rFonts w:ascii="Times New Roman" w:eastAsia="Times New Roman" w:hAnsi="Times New Roman" w:cs="Times New Roman"/>
          <w:color w:val="000000"/>
          <w:sz w:val="24"/>
          <w:szCs w:val="24"/>
          <w:lang w:eastAsia="ru-RU"/>
        </w:rPr>
        <w:t xml:space="preserve"> </w:t>
      </w:r>
      <w:proofErr w:type="gramStart"/>
      <w:r w:rsidRPr="00096D58">
        <w:rPr>
          <w:rFonts w:ascii="Times New Roman" w:eastAsia="Times New Roman" w:hAnsi="Times New Roman" w:cs="Times New Roman"/>
          <w:color w:val="000000"/>
          <w:sz w:val="24"/>
          <w:szCs w:val="24"/>
          <w:lang w:eastAsia="ru-RU"/>
        </w:rPr>
        <w:t>с</w:t>
      </w:r>
      <w:proofErr w:type="gramEnd"/>
      <w:r w:rsidRPr="00096D58">
        <w:rPr>
          <w:rFonts w:ascii="Times New Roman" w:eastAsia="Times New Roman" w:hAnsi="Times New Roman" w:cs="Times New Roman"/>
          <w:color w:val="000000"/>
          <w:sz w:val="24"/>
          <w:szCs w:val="24"/>
          <w:lang w:eastAsia="ru-RU"/>
        </w:rPr>
        <w:t>уда РФ. -2009. - № 11.</w:t>
      </w:r>
    </w:p>
    <w:p w:rsidR="009D1D6E" w:rsidRDefault="009D1D6E">
      <w:pPr>
        <w:pStyle w:val="a5"/>
      </w:pPr>
    </w:p>
  </w:footnote>
  <w:footnote w:id="10">
    <w:p w:rsidR="0098347A" w:rsidRDefault="0098347A" w:rsidP="0098347A">
      <w:pPr>
        <w:pStyle w:val="a5"/>
        <w:jc w:val="both"/>
      </w:pPr>
      <w:r>
        <w:rPr>
          <w:rStyle w:val="a7"/>
        </w:rPr>
        <w:footnoteRef/>
      </w:r>
      <w:r w:rsidRPr="00096D58">
        <w:rPr>
          <w:rFonts w:ascii="Times New Roman" w:eastAsia="Times New Roman" w:hAnsi="Times New Roman" w:cs="Times New Roman"/>
          <w:color w:val="000000"/>
          <w:sz w:val="24"/>
          <w:szCs w:val="24"/>
          <w:lang w:eastAsia="ru-RU"/>
        </w:rPr>
        <w:t>Предпринимательское право в Российской Федерации</w:t>
      </w:r>
      <w:proofErr w:type="gramStart"/>
      <w:r w:rsidRPr="00096D58">
        <w:rPr>
          <w:rFonts w:ascii="Times New Roman" w:eastAsia="Times New Roman" w:hAnsi="Times New Roman" w:cs="Times New Roman"/>
          <w:color w:val="000000"/>
          <w:sz w:val="24"/>
          <w:szCs w:val="24"/>
          <w:lang w:eastAsia="ru-RU"/>
        </w:rPr>
        <w:t xml:space="preserve"> / О</w:t>
      </w:r>
      <w:proofErr w:type="gramEnd"/>
      <w:r w:rsidRPr="00096D58">
        <w:rPr>
          <w:rFonts w:ascii="Times New Roman" w:eastAsia="Times New Roman" w:hAnsi="Times New Roman" w:cs="Times New Roman"/>
          <w:color w:val="000000"/>
          <w:sz w:val="24"/>
          <w:szCs w:val="24"/>
          <w:lang w:eastAsia="ru-RU"/>
        </w:rPr>
        <w:t>тв</w:t>
      </w:r>
      <w:r w:rsidR="009D1139">
        <w:rPr>
          <w:rFonts w:ascii="Times New Roman" w:eastAsia="Times New Roman" w:hAnsi="Times New Roman" w:cs="Times New Roman"/>
          <w:color w:val="000000"/>
          <w:sz w:val="24"/>
          <w:szCs w:val="24"/>
          <w:lang w:eastAsia="ru-RU"/>
        </w:rPr>
        <w:t xml:space="preserve">. ред. Е.П. Губин, П.Г. </w:t>
      </w:r>
      <w:proofErr w:type="spellStart"/>
      <w:r w:rsidR="009D1139">
        <w:rPr>
          <w:rFonts w:ascii="Times New Roman" w:eastAsia="Times New Roman" w:hAnsi="Times New Roman" w:cs="Times New Roman"/>
          <w:color w:val="000000"/>
          <w:sz w:val="24"/>
          <w:szCs w:val="24"/>
          <w:lang w:eastAsia="ru-RU"/>
        </w:rPr>
        <w:t>Лахно</w:t>
      </w:r>
      <w:proofErr w:type="spellEnd"/>
      <w:r w:rsidR="009D1139">
        <w:rPr>
          <w:rFonts w:ascii="Times New Roman" w:eastAsia="Times New Roman" w:hAnsi="Times New Roman" w:cs="Times New Roman"/>
          <w:color w:val="000000"/>
          <w:sz w:val="24"/>
          <w:szCs w:val="24"/>
          <w:lang w:eastAsia="ru-RU"/>
        </w:rPr>
        <w:t>.</w:t>
      </w:r>
      <w:r w:rsidRPr="00096D58">
        <w:rPr>
          <w:rFonts w:ascii="Times New Roman" w:eastAsia="Times New Roman" w:hAnsi="Times New Roman" w:cs="Times New Roman"/>
          <w:color w:val="000000"/>
          <w:sz w:val="24"/>
          <w:szCs w:val="24"/>
          <w:lang w:eastAsia="ru-RU"/>
        </w:rPr>
        <w:t xml:space="preserve"> М.: Норма: Инфра-М, 2010. - 1007 с.</w:t>
      </w:r>
    </w:p>
  </w:footnote>
  <w:footnote w:id="11">
    <w:p w:rsidR="009D1139" w:rsidRDefault="009D1139" w:rsidP="009D1139">
      <w:pPr>
        <w:pStyle w:val="a5"/>
        <w:jc w:val="both"/>
      </w:pPr>
      <w:r>
        <w:rPr>
          <w:rStyle w:val="a7"/>
        </w:rPr>
        <w:footnoteRef/>
      </w:r>
      <w:r w:rsidRPr="00096D58">
        <w:rPr>
          <w:rFonts w:ascii="Times New Roman" w:eastAsia="Times New Roman" w:hAnsi="Times New Roman" w:cs="Times New Roman"/>
          <w:color w:val="000000"/>
          <w:sz w:val="24"/>
          <w:szCs w:val="24"/>
          <w:lang w:eastAsia="ru-RU"/>
        </w:rPr>
        <w:t>Указ Президента РФ от 21 мая 2012 г. № 636 «О структуре федеральных органов</w:t>
      </w:r>
      <w:r>
        <w:rPr>
          <w:rFonts w:ascii="Times New Roman" w:eastAsia="Times New Roman" w:hAnsi="Times New Roman" w:cs="Times New Roman"/>
          <w:color w:val="000000"/>
          <w:sz w:val="24"/>
          <w:szCs w:val="24"/>
          <w:lang w:eastAsia="ru-RU"/>
        </w:rPr>
        <w:t xml:space="preserve"> </w:t>
      </w:r>
      <w:r w:rsidRPr="00096D58">
        <w:rPr>
          <w:rFonts w:ascii="Times New Roman" w:eastAsia="Times New Roman" w:hAnsi="Times New Roman" w:cs="Times New Roman"/>
          <w:color w:val="000000"/>
          <w:sz w:val="24"/>
          <w:szCs w:val="24"/>
          <w:lang w:eastAsia="ru-RU"/>
        </w:rPr>
        <w:t>исполнительной власти» // СЗ РФ. - 2012. - № 22. - Ст. 2754.</w:t>
      </w:r>
    </w:p>
  </w:footnote>
  <w:footnote w:id="12">
    <w:p w:rsidR="009D1139" w:rsidRDefault="009D1139" w:rsidP="009D1139">
      <w:pPr>
        <w:pStyle w:val="a5"/>
        <w:jc w:val="both"/>
      </w:pPr>
      <w:r>
        <w:rPr>
          <w:rStyle w:val="a7"/>
        </w:rPr>
        <w:footnoteRef/>
      </w:r>
      <w:r w:rsidRPr="00096D58">
        <w:rPr>
          <w:rFonts w:ascii="Times New Roman" w:eastAsia="Times New Roman" w:hAnsi="Times New Roman" w:cs="Times New Roman"/>
          <w:color w:val="000000"/>
          <w:sz w:val="24"/>
          <w:szCs w:val="24"/>
          <w:lang w:eastAsia="ru-RU"/>
        </w:rPr>
        <w:t xml:space="preserve">Михайлов А.В. Саморегулирование при осуществлении предпринимательской деятельности в России: перспективы и проблемы // Российский ежегодник предпринимательского (коммерческого) права / Под ред. В.Ф. </w:t>
      </w:r>
      <w:proofErr w:type="spellStart"/>
      <w:r w:rsidRPr="00096D58">
        <w:rPr>
          <w:rFonts w:ascii="Times New Roman" w:eastAsia="Times New Roman" w:hAnsi="Times New Roman" w:cs="Times New Roman"/>
          <w:color w:val="000000"/>
          <w:sz w:val="24"/>
          <w:szCs w:val="24"/>
          <w:lang w:eastAsia="ru-RU"/>
        </w:rPr>
        <w:t>Попондопуло</w:t>
      </w:r>
      <w:proofErr w:type="spellEnd"/>
      <w:r w:rsidRPr="00096D58">
        <w:rPr>
          <w:rFonts w:ascii="Times New Roman" w:eastAsia="Times New Roman" w:hAnsi="Times New Roman" w:cs="Times New Roman"/>
          <w:color w:val="000000"/>
          <w:sz w:val="24"/>
          <w:szCs w:val="24"/>
          <w:lang w:eastAsia="ru-RU"/>
        </w:rPr>
        <w:t>. - 2008. - № 2. -С. 9-22.</w:t>
      </w:r>
    </w:p>
  </w:footnote>
  <w:footnote w:id="13">
    <w:p w:rsidR="009D1139" w:rsidRDefault="009D1139" w:rsidP="009D1139">
      <w:pPr>
        <w:pStyle w:val="a5"/>
        <w:jc w:val="both"/>
      </w:pPr>
      <w:r>
        <w:rPr>
          <w:rStyle w:val="a7"/>
        </w:rPr>
        <w:footnoteRef/>
      </w:r>
      <w:r w:rsidRPr="00096D58">
        <w:rPr>
          <w:rFonts w:ascii="Times New Roman" w:eastAsia="Times New Roman" w:hAnsi="Times New Roman" w:cs="Times New Roman"/>
          <w:color w:val="000000"/>
          <w:sz w:val="24"/>
          <w:szCs w:val="24"/>
          <w:lang w:eastAsia="ru-RU"/>
        </w:rPr>
        <w:t xml:space="preserve">Громова Е.А. Соглашение об осуществлении технико-внедренческой деятельности: </w:t>
      </w:r>
      <w:proofErr w:type="spellStart"/>
      <w:r w:rsidRPr="00096D58">
        <w:rPr>
          <w:rFonts w:ascii="Times New Roman" w:eastAsia="Times New Roman" w:hAnsi="Times New Roman" w:cs="Times New Roman"/>
          <w:color w:val="000000"/>
          <w:sz w:val="24"/>
          <w:szCs w:val="24"/>
          <w:lang w:eastAsia="ru-RU"/>
        </w:rPr>
        <w:t>Автореф</w:t>
      </w:r>
      <w:proofErr w:type="spellEnd"/>
      <w:r w:rsidRPr="00096D58">
        <w:rPr>
          <w:rFonts w:ascii="Times New Roman" w:eastAsia="Times New Roman" w:hAnsi="Times New Roman" w:cs="Times New Roman"/>
          <w:color w:val="000000"/>
          <w:sz w:val="24"/>
          <w:szCs w:val="24"/>
          <w:lang w:eastAsia="ru-RU"/>
        </w:rPr>
        <w:t xml:space="preserve">. </w:t>
      </w:r>
      <w:proofErr w:type="spellStart"/>
      <w:r w:rsidRPr="00096D58">
        <w:rPr>
          <w:rFonts w:ascii="Times New Roman" w:eastAsia="Times New Roman" w:hAnsi="Times New Roman" w:cs="Times New Roman"/>
          <w:color w:val="000000"/>
          <w:sz w:val="24"/>
          <w:szCs w:val="24"/>
          <w:lang w:eastAsia="ru-RU"/>
        </w:rPr>
        <w:t>дис</w:t>
      </w:r>
      <w:proofErr w:type="spellEnd"/>
      <w:r w:rsidRPr="00096D58">
        <w:rPr>
          <w:rFonts w:ascii="Times New Roman" w:eastAsia="Times New Roman" w:hAnsi="Times New Roman" w:cs="Times New Roman"/>
          <w:color w:val="000000"/>
          <w:sz w:val="24"/>
          <w:szCs w:val="24"/>
          <w:lang w:eastAsia="ru-RU"/>
        </w:rPr>
        <w:t>.</w:t>
      </w:r>
      <w:proofErr w:type="gramStart"/>
      <w:r w:rsidRPr="00096D58">
        <w:rPr>
          <w:rFonts w:ascii="Times New Roman" w:eastAsia="Times New Roman" w:hAnsi="Times New Roman" w:cs="Times New Roman"/>
          <w:color w:val="000000"/>
          <w:sz w:val="24"/>
          <w:szCs w:val="24"/>
          <w:lang w:eastAsia="ru-RU"/>
        </w:rPr>
        <w:t xml:space="preserve"> .</w:t>
      </w:r>
      <w:proofErr w:type="gramEnd"/>
      <w:r w:rsidRPr="00096D58">
        <w:rPr>
          <w:rFonts w:ascii="Times New Roman" w:eastAsia="Times New Roman" w:hAnsi="Times New Roman" w:cs="Times New Roman"/>
          <w:color w:val="000000"/>
          <w:sz w:val="24"/>
          <w:szCs w:val="24"/>
          <w:lang w:eastAsia="ru-RU"/>
        </w:rPr>
        <w:t xml:space="preserve"> канд. </w:t>
      </w:r>
      <w:proofErr w:type="spellStart"/>
      <w:r w:rsidRPr="00096D58">
        <w:rPr>
          <w:rFonts w:ascii="Times New Roman" w:eastAsia="Times New Roman" w:hAnsi="Times New Roman" w:cs="Times New Roman"/>
          <w:color w:val="000000"/>
          <w:sz w:val="24"/>
          <w:szCs w:val="24"/>
          <w:lang w:eastAsia="ru-RU"/>
        </w:rPr>
        <w:t>юрид</w:t>
      </w:r>
      <w:proofErr w:type="spellEnd"/>
      <w:r w:rsidRPr="00096D58">
        <w:rPr>
          <w:rFonts w:ascii="Times New Roman" w:eastAsia="Times New Roman" w:hAnsi="Times New Roman" w:cs="Times New Roman"/>
          <w:color w:val="000000"/>
          <w:sz w:val="24"/>
          <w:szCs w:val="24"/>
          <w:lang w:eastAsia="ru-RU"/>
        </w:rPr>
        <w:t>. наук. - Екатеринбург, 2014. - 25 с</w:t>
      </w:r>
      <w:r>
        <w:rPr>
          <w:rFonts w:ascii="Times New Roman" w:eastAsia="Times New Roman" w:hAnsi="Times New Roman" w:cs="Times New Roman"/>
          <w:color w:val="000000"/>
          <w:sz w:val="24"/>
          <w:szCs w:val="24"/>
          <w:lang w:eastAsia="ru-RU"/>
        </w:rPr>
        <w:t>.</w:t>
      </w:r>
    </w:p>
  </w:footnote>
  <w:footnote w:id="14">
    <w:p w:rsidR="009D1139" w:rsidRDefault="009D1139" w:rsidP="009D1139">
      <w:pPr>
        <w:pStyle w:val="a5"/>
        <w:jc w:val="both"/>
      </w:pPr>
      <w:r>
        <w:rPr>
          <w:rStyle w:val="a7"/>
        </w:rPr>
        <w:footnoteRef/>
      </w:r>
      <w:r w:rsidRPr="00096D58">
        <w:rPr>
          <w:rFonts w:ascii="Times New Roman" w:eastAsia="Times New Roman" w:hAnsi="Times New Roman" w:cs="Times New Roman"/>
          <w:color w:val="000000"/>
          <w:sz w:val="24"/>
          <w:szCs w:val="24"/>
          <w:lang w:eastAsia="ru-RU"/>
        </w:rPr>
        <w:t>Распоряжение Правительства РФ от 20 авг. 2009</w:t>
      </w:r>
      <w:r>
        <w:rPr>
          <w:rFonts w:ascii="Times New Roman" w:eastAsia="Times New Roman" w:hAnsi="Times New Roman" w:cs="Times New Roman"/>
          <w:color w:val="000000"/>
          <w:sz w:val="24"/>
          <w:szCs w:val="24"/>
          <w:lang w:eastAsia="ru-RU"/>
        </w:rPr>
        <w:t xml:space="preserve"> г. № 1226-р «Об утверждении пе</w:t>
      </w:r>
      <w:r w:rsidRPr="00096D58">
        <w:rPr>
          <w:rFonts w:ascii="Times New Roman" w:eastAsia="Times New Roman" w:hAnsi="Times New Roman" w:cs="Times New Roman"/>
          <w:color w:val="000000"/>
          <w:sz w:val="24"/>
          <w:szCs w:val="24"/>
          <w:lang w:eastAsia="ru-RU"/>
        </w:rPr>
        <w:t xml:space="preserve">речня стратегических предприятий и организаций». - URL: http://docs.cntd.ru/ </w:t>
      </w:r>
      <w:proofErr w:type="spellStart"/>
      <w:r w:rsidRPr="00096D58">
        <w:rPr>
          <w:rFonts w:ascii="Times New Roman" w:eastAsia="Times New Roman" w:hAnsi="Times New Roman" w:cs="Times New Roman"/>
          <w:color w:val="000000"/>
          <w:sz w:val="24"/>
          <w:szCs w:val="24"/>
          <w:lang w:eastAsia="ru-RU"/>
        </w:rPr>
        <w:t>document</w:t>
      </w:r>
      <w:proofErr w:type="spellEnd"/>
      <w:r w:rsidRPr="00096D58">
        <w:rPr>
          <w:rFonts w:ascii="Times New Roman" w:eastAsia="Times New Roman" w:hAnsi="Times New Roman" w:cs="Times New Roman"/>
          <w:color w:val="000000"/>
          <w:sz w:val="24"/>
          <w:szCs w:val="24"/>
          <w:lang w:eastAsia="ru-RU"/>
        </w:rPr>
        <w:t>/902172331, свободный.</w:t>
      </w:r>
    </w:p>
  </w:footnote>
  <w:footnote w:id="15">
    <w:p w:rsidR="009D1139" w:rsidRDefault="009D1139" w:rsidP="009D1139">
      <w:pPr>
        <w:pStyle w:val="a5"/>
        <w:jc w:val="both"/>
      </w:pPr>
      <w:r>
        <w:rPr>
          <w:rStyle w:val="a7"/>
        </w:rPr>
        <w:footnoteRef/>
      </w:r>
      <w:r w:rsidRPr="00096D58">
        <w:rPr>
          <w:rFonts w:ascii="Times New Roman" w:eastAsia="Times New Roman" w:hAnsi="Times New Roman" w:cs="Times New Roman"/>
          <w:color w:val="000000"/>
          <w:sz w:val="24"/>
          <w:szCs w:val="24"/>
          <w:lang w:eastAsia="ru-RU"/>
        </w:rPr>
        <w:t>Распоряжение Правительства РФ от 27 янв. 2015</w:t>
      </w:r>
      <w:r>
        <w:rPr>
          <w:rFonts w:ascii="Times New Roman" w:eastAsia="Times New Roman" w:hAnsi="Times New Roman" w:cs="Times New Roman"/>
          <w:color w:val="000000"/>
          <w:sz w:val="24"/>
          <w:szCs w:val="24"/>
          <w:lang w:eastAsia="ru-RU"/>
        </w:rPr>
        <w:t xml:space="preserve"> г. № 98-р «О плане первоочеред</w:t>
      </w:r>
      <w:r w:rsidRPr="00096D58">
        <w:rPr>
          <w:rFonts w:ascii="Times New Roman" w:eastAsia="Times New Roman" w:hAnsi="Times New Roman" w:cs="Times New Roman"/>
          <w:color w:val="000000"/>
          <w:sz w:val="24"/>
          <w:szCs w:val="24"/>
          <w:lang w:eastAsia="ru-RU"/>
        </w:rPr>
        <w:t>ных мероприятий по обеспечению устойчивого развития экономики и социальной стабильности в 2015 г.» // СПС «Гарант». - URL: http://base.garant.ru/70852914/, свободный.</w:t>
      </w:r>
    </w:p>
  </w:footnote>
  <w:footnote w:id="16">
    <w:p w:rsidR="009D1139" w:rsidRDefault="009D1139" w:rsidP="009D1139">
      <w:pPr>
        <w:pStyle w:val="a5"/>
        <w:jc w:val="both"/>
      </w:pPr>
      <w:r>
        <w:rPr>
          <w:rStyle w:val="a7"/>
        </w:rPr>
        <w:footnoteRef/>
      </w:r>
      <w:r w:rsidRPr="00096D58">
        <w:rPr>
          <w:rFonts w:ascii="Times New Roman" w:eastAsia="Times New Roman" w:hAnsi="Times New Roman" w:cs="Times New Roman"/>
          <w:color w:val="000000"/>
          <w:sz w:val="24"/>
          <w:szCs w:val="24"/>
          <w:lang w:eastAsia="ru-RU"/>
        </w:rPr>
        <w:t>Федеральный закон от 1 дек. 2007 г. № 315-ФЗ «О саморегулируемых организациях» // СЗ РФ. - 2007. - № 49. - Ст. 6076.</w:t>
      </w:r>
    </w:p>
  </w:footnote>
  <w:footnote w:id="17">
    <w:p w:rsidR="009D1139" w:rsidRDefault="009D1139" w:rsidP="009D1139">
      <w:pPr>
        <w:pStyle w:val="a5"/>
        <w:jc w:val="both"/>
      </w:pPr>
      <w:r>
        <w:rPr>
          <w:rStyle w:val="a7"/>
        </w:rPr>
        <w:footnoteRef/>
      </w:r>
      <w:r w:rsidRPr="00096D58">
        <w:rPr>
          <w:rFonts w:ascii="Times New Roman" w:eastAsia="Times New Roman" w:hAnsi="Times New Roman" w:cs="Times New Roman"/>
          <w:color w:val="000000"/>
          <w:sz w:val="24"/>
          <w:szCs w:val="24"/>
          <w:lang w:eastAsia="ru-RU"/>
        </w:rPr>
        <w:t xml:space="preserve">Михайлов А.В. Саморегулирование при осуществлении предпринимательской деятельности в России: перспективы и проблемы // Российский ежегодник предпринимательского (коммерческого) права / Под ред. В.Ф. </w:t>
      </w:r>
      <w:proofErr w:type="spellStart"/>
      <w:r w:rsidRPr="00096D58">
        <w:rPr>
          <w:rFonts w:ascii="Times New Roman" w:eastAsia="Times New Roman" w:hAnsi="Times New Roman" w:cs="Times New Roman"/>
          <w:color w:val="000000"/>
          <w:sz w:val="24"/>
          <w:szCs w:val="24"/>
          <w:lang w:eastAsia="ru-RU"/>
        </w:rPr>
        <w:t>Попондопуло</w:t>
      </w:r>
      <w:proofErr w:type="spellEnd"/>
      <w:r w:rsidRPr="00096D58">
        <w:rPr>
          <w:rFonts w:ascii="Times New Roman" w:eastAsia="Times New Roman" w:hAnsi="Times New Roman" w:cs="Times New Roman"/>
          <w:color w:val="000000"/>
          <w:sz w:val="24"/>
          <w:szCs w:val="24"/>
          <w:lang w:eastAsia="ru-RU"/>
        </w:rPr>
        <w:t>. - 2008. - № 2. -С. 9-22.</w:t>
      </w:r>
    </w:p>
  </w:footnote>
  <w:footnote w:id="18">
    <w:p w:rsidR="009D1139" w:rsidRDefault="009D1139" w:rsidP="009D1139">
      <w:pPr>
        <w:pStyle w:val="a5"/>
        <w:jc w:val="both"/>
      </w:pPr>
      <w:r>
        <w:rPr>
          <w:rStyle w:val="a7"/>
        </w:rPr>
        <w:footnoteRef/>
      </w:r>
      <w:proofErr w:type="spellStart"/>
      <w:r w:rsidRPr="00096D58">
        <w:rPr>
          <w:rFonts w:ascii="Times New Roman" w:eastAsia="Times New Roman" w:hAnsi="Times New Roman" w:cs="Times New Roman"/>
          <w:color w:val="000000"/>
          <w:sz w:val="24"/>
          <w:szCs w:val="24"/>
          <w:lang w:eastAsia="ru-RU"/>
        </w:rPr>
        <w:t>Пугинский</w:t>
      </w:r>
      <w:proofErr w:type="spellEnd"/>
      <w:r w:rsidRPr="00096D58">
        <w:rPr>
          <w:rFonts w:ascii="Times New Roman" w:eastAsia="Times New Roman" w:hAnsi="Times New Roman" w:cs="Times New Roman"/>
          <w:color w:val="000000"/>
          <w:sz w:val="24"/>
          <w:szCs w:val="24"/>
          <w:lang w:eastAsia="ru-RU"/>
        </w:rPr>
        <w:t xml:space="preserve"> Б.И. Гражданско-правовые средства в хозяйственных отношениях. - М.: </w:t>
      </w:r>
      <w:proofErr w:type="spellStart"/>
      <w:r w:rsidRPr="00096D58">
        <w:rPr>
          <w:rFonts w:ascii="Times New Roman" w:eastAsia="Times New Roman" w:hAnsi="Times New Roman" w:cs="Times New Roman"/>
          <w:color w:val="000000"/>
          <w:sz w:val="24"/>
          <w:szCs w:val="24"/>
          <w:lang w:eastAsia="ru-RU"/>
        </w:rPr>
        <w:t>Юрид</w:t>
      </w:r>
      <w:proofErr w:type="spellEnd"/>
      <w:r w:rsidRPr="00096D58">
        <w:rPr>
          <w:rFonts w:ascii="Times New Roman" w:eastAsia="Times New Roman" w:hAnsi="Times New Roman" w:cs="Times New Roman"/>
          <w:color w:val="000000"/>
          <w:sz w:val="24"/>
          <w:szCs w:val="24"/>
          <w:lang w:eastAsia="ru-RU"/>
        </w:rPr>
        <w:t>. лит</w:t>
      </w:r>
      <w:proofErr w:type="gramStart"/>
      <w:r w:rsidRPr="00096D58">
        <w:rPr>
          <w:rFonts w:ascii="Times New Roman" w:eastAsia="Times New Roman" w:hAnsi="Times New Roman" w:cs="Times New Roman"/>
          <w:color w:val="000000"/>
          <w:sz w:val="24"/>
          <w:szCs w:val="24"/>
          <w:lang w:eastAsia="ru-RU"/>
        </w:rPr>
        <w:t xml:space="preserve">., </w:t>
      </w:r>
      <w:proofErr w:type="gramEnd"/>
      <w:r w:rsidRPr="00096D58">
        <w:rPr>
          <w:rFonts w:ascii="Times New Roman" w:eastAsia="Times New Roman" w:hAnsi="Times New Roman" w:cs="Times New Roman"/>
          <w:color w:val="000000"/>
          <w:sz w:val="24"/>
          <w:szCs w:val="24"/>
          <w:lang w:eastAsia="ru-RU"/>
        </w:rPr>
        <w:t>1984. - 224 c.</w:t>
      </w:r>
    </w:p>
  </w:footnote>
  <w:footnote w:id="19">
    <w:p w:rsidR="009D1139" w:rsidRDefault="009D1139" w:rsidP="009D1139">
      <w:pPr>
        <w:pStyle w:val="a5"/>
        <w:jc w:val="both"/>
      </w:pPr>
      <w:r>
        <w:rPr>
          <w:rStyle w:val="a7"/>
        </w:rPr>
        <w:footnoteRef/>
      </w:r>
      <w:r w:rsidRPr="00096D58">
        <w:rPr>
          <w:rFonts w:ascii="Times New Roman" w:eastAsia="Times New Roman" w:hAnsi="Times New Roman" w:cs="Times New Roman"/>
          <w:color w:val="000000"/>
          <w:sz w:val="24"/>
          <w:szCs w:val="24"/>
          <w:lang w:eastAsia="ru-RU"/>
        </w:rPr>
        <w:t xml:space="preserve">Михайлов А.В. Саморегулирование при осуществлении предпринимательской деятельности в России: перспективы и проблемы // Российский ежегодник предпринимательского (коммерческого) права / Под ред. В.Ф. </w:t>
      </w:r>
      <w:proofErr w:type="spellStart"/>
      <w:r w:rsidRPr="00096D58">
        <w:rPr>
          <w:rFonts w:ascii="Times New Roman" w:eastAsia="Times New Roman" w:hAnsi="Times New Roman" w:cs="Times New Roman"/>
          <w:color w:val="000000"/>
          <w:sz w:val="24"/>
          <w:szCs w:val="24"/>
          <w:lang w:eastAsia="ru-RU"/>
        </w:rPr>
        <w:t>Попондопуло</w:t>
      </w:r>
      <w:proofErr w:type="spellEnd"/>
      <w:r w:rsidRPr="00096D58">
        <w:rPr>
          <w:rFonts w:ascii="Times New Roman" w:eastAsia="Times New Roman" w:hAnsi="Times New Roman" w:cs="Times New Roman"/>
          <w:color w:val="000000"/>
          <w:sz w:val="24"/>
          <w:szCs w:val="24"/>
          <w:lang w:eastAsia="ru-RU"/>
        </w:rPr>
        <w:t>. - 2008. - № 2. -С. 9-22.</w:t>
      </w:r>
    </w:p>
  </w:footnote>
  <w:footnote w:id="20">
    <w:p w:rsidR="009D1139" w:rsidRDefault="009D1139" w:rsidP="009D1139">
      <w:pPr>
        <w:pStyle w:val="a5"/>
        <w:jc w:val="both"/>
      </w:pPr>
      <w:r>
        <w:rPr>
          <w:rStyle w:val="a7"/>
        </w:rPr>
        <w:footnoteRef/>
      </w:r>
      <w:r w:rsidRPr="00096D58">
        <w:rPr>
          <w:rFonts w:ascii="Times New Roman" w:eastAsia="Times New Roman" w:hAnsi="Times New Roman" w:cs="Times New Roman"/>
          <w:color w:val="000000"/>
          <w:sz w:val="24"/>
          <w:szCs w:val="24"/>
          <w:lang w:eastAsia="ru-RU"/>
        </w:rPr>
        <w:t>Гражданский кодекс Российской Федерации, часть 1, часть 2, часть 3, часть 4 с изм.</w:t>
      </w:r>
      <w:r>
        <w:rPr>
          <w:rFonts w:ascii="Times New Roman" w:eastAsia="Times New Roman" w:hAnsi="Times New Roman" w:cs="Times New Roman"/>
          <w:color w:val="000000"/>
          <w:sz w:val="24"/>
          <w:szCs w:val="24"/>
          <w:lang w:eastAsia="ru-RU"/>
        </w:rPr>
        <w:t xml:space="preserve"> </w:t>
      </w:r>
      <w:r w:rsidRPr="00096D58">
        <w:rPr>
          <w:rFonts w:ascii="Times New Roman" w:eastAsia="Times New Roman" w:hAnsi="Times New Roman" w:cs="Times New Roman"/>
          <w:color w:val="000000"/>
          <w:sz w:val="24"/>
          <w:szCs w:val="24"/>
          <w:lang w:eastAsia="ru-RU"/>
        </w:rPr>
        <w:t>и доп. // СЗ РФ. - 1994. - № 32. - Ст. 3301; 1996. - № 5. - Ст. 410; 2001. - № 49. -Ст. 4552; 2006. - № 52 (ч. I). - Ст. 5496; 2015. - № 29 (ч. I). - Ст. 4394.</w:t>
      </w:r>
    </w:p>
  </w:footnote>
  <w:footnote w:id="21">
    <w:p w:rsidR="009D1139" w:rsidRDefault="009D1139" w:rsidP="009D1139">
      <w:pPr>
        <w:pStyle w:val="a5"/>
        <w:jc w:val="both"/>
      </w:pPr>
      <w:r>
        <w:rPr>
          <w:rStyle w:val="a7"/>
        </w:rPr>
        <w:footnoteRef/>
      </w:r>
      <w:r w:rsidRPr="00096D58">
        <w:rPr>
          <w:rFonts w:ascii="Times New Roman" w:eastAsia="Times New Roman" w:hAnsi="Times New Roman" w:cs="Times New Roman"/>
          <w:color w:val="000000"/>
          <w:sz w:val="24"/>
          <w:szCs w:val="24"/>
          <w:lang w:eastAsia="ru-RU"/>
        </w:rPr>
        <w:t xml:space="preserve">Громова Е.А. Соглашение об осуществлении технико-внедренческой деятельности: </w:t>
      </w:r>
      <w:proofErr w:type="spellStart"/>
      <w:r w:rsidRPr="00096D58">
        <w:rPr>
          <w:rFonts w:ascii="Times New Roman" w:eastAsia="Times New Roman" w:hAnsi="Times New Roman" w:cs="Times New Roman"/>
          <w:color w:val="000000"/>
          <w:sz w:val="24"/>
          <w:szCs w:val="24"/>
          <w:lang w:eastAsia="ru-RU"/>
        </w:rPr>
        <w:t>Автореф</w:t>
      </w:r>
      <w:proofErr w:type="spellEnd"/>
      <w:r w:rsidRPr="00096D58">
        <w:rPr>
          <w:rFonts w:ascii="Times New Roman" w:eastAsia="Times New Roman" w:hAnsi="Times New Roman" w:cs="Times New Roman"/>
          <w:color w:val="000000"/>
          <w:sz w:val="24"/>
          <w:szCs w:val="24"/>
          <w:lang w:eastAsia="ru-RU"/>
        </w:rPr>
        <w:t xml:space="preserve">. </w:t>
      </w:r>
      <w:proofErr w:type="spellStart"/>
      <w:r w:rsidRPr="00096D58">
        <w:rPr>
          <w:rFonts w:ascii="Times New Roman" w:eastAsia="Times New Roman" w:hAnsi="Times New Roman" w:cs="Times New Roman"/>
          <w:color w:val="000000"/>
          <w:sz w:val="24"/>
          <w:szCs w:val="24"/>
          <w:lang w:eastAsia="ru-RU"/>
        </w:rPr>
        <w:t>дис</w:t>
      </w:r>
      <w:proofErr w:type="spellEnd"/>
      <w:r w:rsidRPr="00096D58">
        <w:rPr>
          <w:rFonts w:ascii="Times New Roman" w:eastAsia="Times New Roman" w:hAnsi="Times New Roman" w:cs="Times New Roman"/>
          <w:color w:val="000000"/>
          <w:sz w:val="24"/>
          <w:szCs w:val="24"/>
          <w:lang w:eastAsia="ru-RU"/>
        </w:rPr>
        <w:t>.</w:t>
      </w:r>
      <w:proofErr w:type="gramStart"/>
      <w:r w:rsidRPr="00096D58">
        <w:rPr>
          <w:rFonts w:ascii="Times New Roman" w:eastAsia="Times New Roman" w:hAnsi="Times New Roman" w:cs="Times New Roman"/>
          <w:color w:val="000000"/>
          <w:sz w:val="24"/>
          <w:szCs w:val="24"/>
          <w:lang w:eastAsia="ru-RU"/>
        </w:rPr>
        <w:t xml:space="preserve"> .</w:t>
      </w:r>
      <w:proofErr w:type="gramEnd"/>
      <w:r w:rsidRPr="00096D58">
        <w:rPr>
          <w:rFonts w:ascii="Times New Roman" w:eastAsia="Times New Roman" w:hAnsi="Times New Roman" w:cs="Times New Roman"/>
          <w:color w:val="000000"/>
          <w:sz w:val="24"/>
          <w:szCs w:val="24"/>
          <w:lang w:eastAsia="ru-RU"/>
        </w:rPr>
        <w:t xml:space="preserve"> канд. </w:t>
      </w:r>
      <w:proofErr w:type="spellStart"/>
      <w:r w:rsidRPr="00096D58">
        <w:rPr>
          <w:rFonts w:ascii="Times New Roman" w:eastAsia="Times New Roman" w:hAnsi="Times New Roman" w:cs="Times New Roman"/>
          <w:color w:val="000000"/>
          <w:sz w:val="24"/>
          <w:szCs w:val="24"/>
          <w:lang w:eastAsia="ru-RU"/>
        </w:rPr>
        <w:t>юрид</w:t>
      </w:r>
      <w:proofErr w:type="spellEnd"/>
      <w:r w:rsidRPr="00096D58">
        <w:rPr>
          <w:rFonts w:ascii="Times New Roman" w:eastAsia="Times New Roman" w:hAnsi="Times New Roman" w:cs="Times New Roman"/>
          <w:color w:val="000000"/>
          <w:sz w:val="24"/>
          <w:szCs w:val="24"/>
          <w:lang w:eastAsia="ru-RU"/>
        </w:rPr>
        <w:t>. наук. - Екатеринбург, 2014. - 25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F6C" w:rsidRDefault="00954F6C">
    <w:pPr>
      <w:pStyle w:val="a8"/>
    </w:pPr>
  </w:p>
  <w:p w:rsidR="00954F6C" w:rsidRDefault="00954F6C">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96D58"/>
    <w:rsid w:val="00003537"/>
    <w:rsid w:val="00016028"/>
    <w:rsid w:val="000254DD"/>
    <w:rsid w:val="00033FFE"/>
    <w:rsid w:val="00042165"/>
    <w:rsid w:val="00050F79"/>
    <w:rsid w:val="0006167B"/>
    <w:rsid w:val="00061957"/>
    <w:rsid w:val="00065C21"/>
    <w:rsid w:val="000679F8"/>
    <w:rsid w:val="00072BE5"/>
    <w:rsid w:val="0008592D"/>
    <w:rsid w:val="00096D58"/>
    <w:rsid w:val="000A0F9C"/>
    <w:rsid w:val="000A645D"/>
    <w:rsid w:val="000B649F"/>
    <w:rsid w:val="000D2071"/>
    <w:rsid w:val="000E59CA"/>
    <w:rsid w:val="000F2FCD"/>
    <w:rsid w:val="000F31C5"/>
    <w:rsid w:val="001257F6"/>
    <w:rsid w:val="00145B38"/>
    <w:rsid w:val="00180F2B"/>
    <w:rsid w:val="001A64B5"/>
    <w:rsid w:val="001A6FD5"/>
    <w:rsid w:val="001B4037"/>
    <w:rsid w:val="001B47BA"/>
    <w:rsid w:val="001C1A95"/>
    <w:rsid w:val="001C1CC2"/>
    <w:rsid w:val="001C1F01"/>
    <w:rsid w:val="001D68E5"/>
    <w:rsid w:val="001D7C2E"/>
    <w:rsid w:val="001E1B6E"/>
    <w:rsid w:val="001E334E"/>
    <w:rsid w:val="001F33FA"/>
    <w:rsid w:val="0020197D"/>
    <w:rsid w:val="00211036"/>
    <w:rsid w:val="002121F2"/>
    <w:rsid w:val="002223E8"/>
    <w:rsid w:val="00226767"/>
    <w:rsid w:val="002267D9"/>
    <w:rsid w:val="002354EC"/>
    <w:rsid w:val="00242489"/>
    <w:rsid w:val="002456E0"/>
    <w:rsid w:val="00247AA1"/>
    <w:rsid w:val="00252D33"/>
    <w:rsid w:val="0026360B"/>
    <w:rsid w:val="00267FB0"/>
    <w:rsid w:val="0027083E"/>
    <w:rsid w:val="00272DE2"/>
    <w:rsid w:val="00272E68"/>
    <w:rsid w:val="0028406D"/>
    <w:rsid w:val="00285504"/>
    <w:rsid w:val="002C09FA"/>
    <w:rsid w:val="002C29DD"/>
    <w:rsid w:val="002C643C"/>
    <w:rsid w:val="002D00BD"/>
    <w:rsid w:val="002E4910"/>
    <w:rsid w:val="002F098F"/>
    <w:rsid w:val="002F31A5"/>
    <w:rsid w:val="002F5D32"/>
    <w:rsid w:val="00302E08"/>
    <w:rsid w:val="00325248"/>
    <w:rsid w:val="003259E4"/>
    <w:rsid w:val="00330E89"/>
    <w:rsid w:val="0034610B"/>
    <w:rsid w:val="0034701B"/>
    <w:rsid w:val="003553EB"/>
    <w:rsid w:val="003811CD"/>
    <w:rsid w:val="00384F3B"/>
    <w:rsid w:val="003B3BE0"/>
    <w:rsid w:val="003C3397"/>
    <w:rsid w:val="003C5D90"/>
    <w:rsid w:val="003C7D68"/>
    <w:rsid w:val="003D0B48"/>
    <w:rsid w:val="003D3522"/>
    <w:rsid w:val="003E43B3"/>
    <w:rsid w:val="003F2987"/>
    <w:rsid w:val="003F31AB"/>
    <w:rsid w:val="00400929"/>
    <w:rsid w:val="00425CD2"/>
    <w:rsid w:val="00430C3C"/>
    <w:rsid w:val="00447200"/>
    <w:rsid w:val="00475583"/>
    <w:rsid w:val="004844CC"/>
    <w:rsid w:val="00491420"/>
    <w:rsid w:val="004A2097"/>
    <w:rsid w:val="004A7741"/>
    <w:rsid w:val="004B015F"/>
    <w:rsid w:val="004B38FB"/>
    <w:rsid w:val="004B4EDA"/>
    <w:rsid w:val="004C006B"/>
    <w:rsid w:val="004D572C"/>
    <w:rsid w:val="004E05A4"/>
    <w:rsid w:val="004E2E40"/>
    <w:rsid w:val="004E4E45"/>
    <w:rsid w:val="004F62D5"/>
    <w:rsid w:val="005032BC"/>
    <w:rsid w:val="00506596"/>
    <w:rsid w:val="005126E5"/>
    <w:rsid w:val="00514A90"/>
    <w:rsid w:val="005278CD"/>
    <w:rsid w:val="0055123C"/>
    <w:rsid w:val="00561399"/>
    <w:rsid w:val="00565C0F"/>
    <w:rsid w:val="00577F2D"/>
    <w:rsid w:val="00580FF3"/>
    <w:rsid w:val="00591BD3"/>
    <w:rsid w:val="005920AD"/>
    <w:rsid w:val="0059362C"/>
    <w:rsid w:val="005A06CA"/>
    <w:rsid w:val="005A57AC"/>
    <w:rsid w:val="005B250A"/>
    <w:rsid w:val="005C0BE8"/>
    <w:rsid w:val="005D1D8E"/>
    <w:rsid w:val="005E2D6F"/>
    <w:rsid w:val="005E6694"/>
    <w:rsid w:val="005F270C"/>
    <w:rsid w:val="005F2A67"/>
    <w:rsid w:val="00607B2C"/>
    <w:rsid w:val="00620536"/>
    <w:rsid w:val="006433D2"/>
    <w:rsid w:val="006502F3"/>
    <w:rsid w:val="00674EF9"/>
    <w:rsid w:val="00694C8A"/>
    <w:rsid w:val="00695532"/>
    <w:rsid w:val="006A2F54"/>
    <w:rsid w:val="006A399C"/>
    <w:rsid w:val="006A3B18"/>
    <w:rsid w:val="006A419D"/>
    <w:rsid w:val="006A7981"/>
    <w:rsid w:val="006C4FBD"/>
    <w:rsid w:val="006D3BA4"/>
    <w:rsid w:val="006D5963"/>
    <w:rsid w:val="006F208D"/>
    <w:rsid w:val="006F4A75"/>
    <w:rsid w:val="006F604A"/>
    <w:rsid w:val="00705C99"/>
    <w:rsid w:val="007708BD"/>
    <w:rsid w:val="00772749"/>
    <w:rsid w:val="00784D41"/>
    <w:rsid w:val="00784EE2"/>
    <w:rsid w:val="007914CC"/>
    <w:rsid w:val="00792DAB"/>
    <w:rsid w:val="007B5740"/>
    <w:rsid w:val="007B5ECF"/>
    <w:rsid w:val="007D0E97"/>
    <w:rsid w:val="007D1E51"/>
    <w:rsid w:val="007F45E4"/>
    <w:rsid w:val="008112E9"/>
    <w:rsid w:val="00814102"/>
    <w:rsid w:val="00814F25"/>
    <w:rsid w:val="00823D25"/>
    <w:rsid w:val="0085762F"/>
    <w:rsid w:val="00864357"/>
    <w:rsid w:val="00865429"/>
    <w:rsid w:val="0086760F"/>
    <w:rsid w:val="00872A58"/>
    <w:rsid w:val="00880BCA"/>
    <w:rsid w:val="00886069"/>
    <w:rsid w:val="008863A8"/>
    <w:rsid w:val="008B2E72"/>
    <w:rsid w:val="008D344E"/>
    <w:rsid w:val="008D533F"/>
    <w:rsid w:val="008D6796"/>
    <w:rsid w:val="008E7AF8"/>
    <w:rsid w:val="008F2BEF"/>
    <w:rsid w:val="00900AA9"/>
    <w:rsid w:val="009059B4"/>
    <w:rsid w:val="00916962"/>
    <w:rsid w:val="00926164"/>
    <w:rsid w:val="00927510"/>
    <w:rsid w:val="00941E4C"/>
    <w:rsid w:val="00946501"/>
    <w:rsid w:val="00954F6C"/>
    <w:rsid w:val="0095531B"/>
    <w:rsid w:val="00955A01"/>
    <w:rsid w:val="00957A98"/>
    <w:rsid w:val="00960923"/>
    <w:rsid w:val="009679F1"/>
    <w:rsid w:val="00970556"/>
    <w:rsid w:val="00971CB5"/>
    <w:rsid w:val="0098118A"/>
    <w:rsid w:val="0098347A"/>
    <w:rsid w:val="00995004"/>
    <w:rsid w:val="009A17AD"/>
    <w:rsid w:val="009A1FED"/>
    <w:rsid w:val="009B5C10"/>
    <w:rsid w:val="009C14FB"/>
    <w:rsid w:val="009C5768"/>
    <w:rsid w:val="009D1139"/>
    <w:rsid w:val="009D1D6E"/>
    <w:rsid w:val="009E593F"/>
    <w:rsid w:val="009F70AB"/>
    <w:rsid w:val="00A266CA"/>
    <w:rsid w:val="00A31761"/>
    <w:rsid w:val="00A43D37"/>
    <w:rsid w:val="00A51C8E"/>
    <w:rsid w:val="00A6007A"/>
    <w:rsid w:val="00A80143"/>
    <w:rsid w:val="00A83287"/>
    <w:rsid w:val="00AA3259"/>
    <w:rsid w:val="00AB2D31"/>
    <w:rsid w:val="00AC005F"/>
    <w:rsid w:val="00AD4EE7"/>
    <w:rsid w:val="00AE29B9"/>
    <w:rsid w:val="00AE7516"/>
    <w:rsid w:val="00AF1F33"/>
    <w:rsid w:val="00B02A68"/>
    <w:rsid w:val="00B02B3F"/>
    <w:rsid w:val="00B22659"/>
    <w:rsid w:val="00B42C4D"/>
    <w:rsid w:val="00B43318"/>
    <w:rsid w:val="00B544DD"/>
    <w:rsid w:val="00B861C7"/>
    <w:rsid w:val="00B90A86"/>
    <w:rsid w:val="00B93362"/>
    <w:rsid w:val="00BA61BD"/>
    <w:rsid w:val="00BD1445"/>
    <w:rsid w:val="00BD30E1"/>
    <w:rsid w:val="00BD582E"/>
    <w:rsid w:val="00BE3A45"/>
    <w:rsid w:val="00BE6D77"/>
    <w:rsid w:val="00C04650"/>
    <w:rsid w:val="00C1477F"/>
    <w:rsid w:val="00C1675A"/>
    <w:rsid w:val="00C17C29"/>
    <w:rsid w:val="00C209EF"/>
    <w:rsid w:val="00C40218"/>
    <w:rsid w:val="00C50C08"/>
    <w:rsid w:val="00C53852"/>
    <w:rsid w:val="00C60D08"/>
    <w:rsid w:val="00C672A8"/>
    <w:rsid w:val="00C67E48"/>
    <w:rsid w:val="00C90E7D"/>
    <w:rsid w:val="00C9366F"/>
    <w:rsid w:val="00CA184B"/>
    <w:rsid w:val="00CA5BC4"/>
    <w:rsid w:val="00CE4B5E"/>
    <w:rsid w:val="00D06994"/>
    <w:rsid w:val="00D128C0"/>
    <w:rsid w:val="00D134E9"/>
    <w:rsid w:val="00D172C8"/>
    <w:rsid w:val="00D202C9"/>
    <w:rsid w:val="00D22755"/>
    <w:rsid w:val="00D23605"/>
    <w:rsid w:val="00D312A6"/>
    <w:rsid w:val="00D35CA5"/>
    <w:rsid w:val="00D3783D"/>
    <w:rsid w:val="00D56204"/>
    <w:rsid w:val="00D60099"/>
    <w:rsid w:val="00D6069D"/>
    <w:rsid w:val="00D6628B"/>
    <w:rsid w:val="00D76800"/>
    <w:rsid w:val="00D84062"/>
    <w:rsid w:val="00D840C4"/>
    <w:rsid w:val="00DA203D"/>
    <w:rsid w:val="00DA7CB6"/>
    <w:rsid w:val="00DB1C56"/>
    <w:rsid w:val="00DB6080"/>
    <w:rsid w:val="00DB7C60"/>
    <w:rsid w:val="00DC4EEF"/>
    <w:rsid w:val="00DD1B60"/>
    <w:rsid w:val="00DE000A"/>
    <w:rsid w:val="00DF2CE7"/>
    <w:rsid w:val="00E0047A"/>
    <w:rsid w:val="00E03A3C"/>
    <w:rsid w:val="00E10D6D"/>
    <w:rsid w:val="00E151E0"/>
    <w:rsid w:val="00E26324"/>
    <w:rsid w:val="00E40165"/>
    <w:rsid w:val="00E41F12"/>
    <w:rsid w:val="00E44014"/>
    <w:rsid w:val="00E44328"/>
    <w:rsid w:val="00E63713"/>
    <w:rsid w:val="00E81F12"/>
    <w:rsid w:val="00E84F46"/>
    <w:rsid w:val="00E9073A"/>
    <w:rsid w:val="00E90CB9"/>
    <w:rsid w:val="00E9193C"/>
    <w:rsid w:val="00EA6BAD"/>
    <w:rsid w:val="00EB67D9"/>
    <w:rsid w:val="00ED7B4A"/>
    <w:rsid w:val="00EF07DF"/>
    <w:rsid w:val="00EF6B0E"/>
    <w:rsid w:val="00F03DF2"/>
    <w:rsid w:val="00F1579B"/>
    <w:rsid w:val="00F301EF"/>
    <w:rsid w:val="00F34270"/>
    <w:rsid w:val="00F426EF"/>
    <w:rsid w:val="00F42F9D"/>
    <w:rsid w:val="00F5362F"/>
    <w:rsid w:val="00F73CD5"/>
    <w:rsid w:val="00F8369A"/>
    <w:rsid w:val="00F863FE"/>
    <w:rsid w:val="00F92BDF"/>
    <w:rsid w:val="00FA4B3D"/>
    <w:rsid w:val="00FB5B2F"/>
    <w:rsid w:val="00FB5E09"/>
    <w:rsid w:val="00FD57E6"/>
    <w:rsid w:val="00FD6516"/>
    <w:rsid w:val="00FE334F"/>
    <w:rsid w:val="00FF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800"/>
  </w:style>
  <w:style w:type="paragraph" w:styleId="1">
    <w:name w:val="heading 1"/>
    <w:basedOn w:val="a"/>
    <w:link w:val="10"/>
    <w:uiPriority w:val="9"/>
    <w:qFormat/>
    <w:rsid w:val="00096D5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96D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96D58"/>
    <w:rPr>
      <w:color w:val="0000FF"/>
      <w:u w:val="single"/>
    </w:rPr>
  </w:style>
  <w:style w:type="character" w:customStyle="1" w:styleId="10">
    <w:name w:val="Заголовок 1 Знак"/>
    <w:basedOn w:val="a0"/>
    <w:link w:val="1"/>
    <w:uiPriority w:val="9"/>
    <w:rsid w:val="00096D58"/>
    <w:rPr>
      <w:rFonts w:ascii="Times New Roman" w:eastAsia="Times New Roman" w:hAnsi="Times New Roman" w:cs="Times New Roman"/>
      <w:b/>
      <w:bCs/>
      <w:kern w:val="36"/>
      <w:sz w:val="48"/>
      <w:szCs w:val="48"/>
      <w:lang w:eastAsia="ru-RU"/>
    </w:rPr>
  </w:style>
  <w:style w:type="paragraph" w:styleId="a5">
    <w:name w:val="footnote text"/>
    <w:basedOn w:val="a"/>
    <w:link w:val="a6"/>
    <w:uiPriority w:val="99"/>
    <w:semiHidden/>
    <w:unhideWhenUsed/>
    <w:rsid w:val="00B544DD"/>
    <w:pPr>
      <w:spacing w:after="0" w:line="240" w:lineRule="auto"/>
    </w:pPr>
    <w:rPr>
      <w:sz w:val="20"/>
      <w:szCs w:val="20"/>
    </w:rPr>
  </w:style>
  <w:style w:type="character" w:customStyle="1" w:styleId="a6">
    <w:name w:val="Текст сноски Знак"/>
    <w:basedOn w:val="a0"/>
    <w:link w:val="a5"/>
    <w:uiPriority w:val="99"/>
    <w:semiHidden/>
    <w:rsid w:val="00B544DD"/>
    <w:rPr>
      <w:sz w:val="20"/>
      <w:szCs w:val="20"/>
    </w:rPr>
  </w:style>
  <w:style w:type="character" w:styleId="a7">
    <w:name w:val="footnote reference"/>
    <w:basedOn w:val="a0"/>
    <w:uiPriority w:val="99"/>
    <w:semiHidden/>
    <w:unhideWhenUsed/>
    <w:rsid w:val="00B544DD"/>
    <w:rPr>
      <w:vertAlign w:val="superscript"/>
    </w:rPr>
  </w:style>
  <w:style w:type="paragraph" w:styleId="a8">
    <w:name w:val="header"/>
    <w:basedOn w:val="a"/>
    <w:link w:val="a9"/>
    <w:uiPriority w:val="99"/>
    <w:unhideWhenUsed/>
    <w:rsid w:val="00954F6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54F6C"/>
  </w:style>
  <w:style w:type="paragraph" w:styleId="aa">
    <w:name w:val="footer"/>
    <w:basedOn w:val="a"/>
    <w:link w:val="ab"/>
    <w:uiPriority w:val="99"/>
    <w:unhideWhenUsed/>
    <w:rsid w:val="00954F6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54F6C"/>
  </w:style>
  <w:style w:type="paragraph" w:styleId="ac">
    <w:name w:val="Balloon Text"/>
    <w:basedOn w:val="a"/>
    <w:link w:val="ad"/>
    <w:uiPriority w:val="99"/>
    <w:semiHidden/>
    <w:unhideWhenUsed/>
    <w:rsid w:val="00954F6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54F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0505780">
      <w:bodyDiv w:val="1"/>
      <w:marLeft w:val="0"/>
      <w:marRight w:val="0"/>
      <w:marTop w:val="0"/>
      <w:marBottom w:val="0"/>
      <w:divBdr>
        <w:top w:val="none" w:sz="0" w:space="0" w:color="auto"/>
        <w:left w:val="none" w:sz="0" w:space="0" w:color="auto"/>
        <w:bottom w:val="none" w:sz="0" w:space="0" w:color="auto"/>
        <w:right w:val="none" w:sz="0" w:space="0" w:color="auto"/>
      </w:divBdr>
    </w:div>
    <w:div w:id="171319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orenkov1994@yandex.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17</Pages>
  <Words>3942</Words>
  <Characters>22472</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26362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borenkov1994@yandex.ru</dc:creator>
  <cp:keywords/>
  <dc:description/>
  <cp:lastModifiedBy>Dell</cp:lastModifiedBy>
  <cp:revision>5</cp:revision>
  <dcterms:created xsi:type="dcterms:W3CDTF">2017-12-21T16:23:00Z</dcterms:created>
  <dcterms:modified xsi:type="dcterms:W3CDTF">2017-12-21T17:46:00Z</dcterms:modified>
</cp:coreProperties>
</file>