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DC1" w:rsidRPr="00710DC1" w:rsidRDefault="00710DC1" w:rsidP="00710DC1">
      <w:pPr>
        <w:pStyle w:val="a3"/>
        <w:jc w:val="right"/>
        <w:rPr>
          <w:b/>
        </w:rPr>
      </w:pPr>
    </w:p>
    <w:p w:rsidR="00063B48" w:rsidRPr="000E0973" w:rsidRDefault="00063B48" w:rsidP="00063B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973">
        <w:rPr>
          <w:rFonts w:ascii="Times New Roman" w:hAnsi="Times New Roman" w:cs="Times New Roman"/>
          <w:b/>
          <w:sz w:val="24"/>
          <w:szCs w:val="24"/>
        </w:rPr>
        <w:t>Культурно-образовательный аспект музейной коммуникац</w:t>
      </w:r>
      <w:r w:rsidR="000E0973" w:rsidRPr="000E0973">
        <w:rPr>
          <w:rFonts w:ascii="Times New Roman" w:hAnsi="Times New Roman" w:cs="Times New Roman"/>
          <w:b/>
          <w:sz w:val="24"/>
          <w:szCs w:val="24"/>
        </w:rPr>
        <w:t xml:space="preserve">ии </w:t>
      </w:r>
      <w:r w:rsidR="000E097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="000E0973" w:rsidRPr="000E0973">
        <w:rPr>
          <w:rFonts w:ascii="Times New Roman" w:hAnsi="Times New Roman" w:cs="Times New Roman"/>
          <w:b/>
          <w:sz w:val="24"/>
          <w:szCs w:val="24"/>
        </w:rPr>
        <w:t>в дополнительном образовании</w:t>
      </w:r>
    </w:p>
    <w:p w:rsidR="000E0973" w:rsidRPr="000E0973" w:rsidRDefault="000E0973" w:rsidP="00063B48">
      <w:pPr>
        <w:jc w:val="center"/>
        <w:rPr>
          <w:rFonts w:ascii="Times New Roman" w:hAnsi="Times New Roman" w:cs="Times New Roman"/>
          <w:sz w:val="24"/>
          <w:szCs w:val="24"/>
        </w:rPr>
      </w:pPr>
      <w:r w:rsidRPr="000E0973">
        <w:rPr>
          <w:rFonts w:ascii="Times New Roman" w:hAnsi="Times New Roman" w:cs="Times New Roman"/>
          <w:sz w:val="24"/>
          <w:szCs w:val="24"/>
        </w:rPr>
        <w:t xml:space="preserve">Янковская Лидия Валентиновна, г. Ярославль </w:t>
      </w:r>
    </w:p>
    <w:p w:rsidR="00063B48" w:rsidRPr="000E0973" w:rsidRDefault="00063B48" w:rsidP="00E151D1">
      <w:pPr>
        <w:spacing w:after="0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0E0973">
        <w:rPr>
          <w:rFonts w:ascii="Times New Roman" w:hAnsi="Times New Roman" w:cs="Times New Roman"/>
          <w:color w:val="000000"/>
          <w:sz w:val="24"/>
          <w:szCs w:val="24"/>
        </w:rPr>
        <w:t>В системе дополнительного образования детей реализуются музейные программы, которые направлены на нравственно-эстетическое «взаимодействие» прошлого и настоящего.</w:t>
      </w:r>
      <w:r w:rsidRPr="000E097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E0973">
        <w:rPr>
          <w:rFonts w:ascii="Times New Roman" w:hAnsi="Times New Roman" w:cs="Times New Roman"/>
          <w:sz w:val="24"/>
          <w:szCs w:val="24"/>
        </w:rPr>
        <w:t xml:space="preserve">Благодаря особому «музейному» пространству возникает возможность сохранения и </w:t>
      </w:r>
      <w:proofErr w:type="gramStart"/>
      <w:r w:rsidRPr="000E0973">
        <w:rPr>
          <w:rFonts w:ascii="Times New Roman" w:hAnsi="Times New Roman" w:cs="Times New Roman"/>
          <w:sz w:val="24"/>
          <w:szCs w:val="24"/>
        </w:rPr>
        <w:t>презентации</w:t>
      </w:r>
      <w:proofErr w:type="gramEnd"/>
      <w:r w:rsidRPr="000E0973">
        <w:rPr>
          <w:rFonts w:ascii="Times New Roman" w:hAnsi="Times New Roman" w:cs="Times New Roman"/>
          <w:sz w:val="24"/>
          <w:szCs w:val="24"/>
        </w:rPr>
        <w:t xml:space="preserve"> лучших образцов истории и культуры подрастающему поколению. </w:t>
      </w:r>
    </w:p>
    <w:p w:rsidR="00063B48" w:rsidRPr="000E0973" w:rsidRDefault="00063B48" w:rsidP="00E151D1">
      <w:pPr>
        <w:spacing w:after="0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9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Культурное наследие принято рассматривать как важнейшее общественное достояние, основанное на богатстве внешнего и внутреннего потенциала нации и которое стало не только действенным фактором современности, но не утеряет своего значения и в будущем. </w:t>
      </w:r>
      <w:r w:rsidRPr="000E09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Когда же возникает педагогическая  потребность </w:t>
      </w:r>
      <w:r w:rsidRPr="000E0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формировании целостной, всесторонне развитой личности, только живая одухотворенная отечественная культура способна создать основу «сущностным» силам  личности. </w:t>
      </w:r>
    </w:p>
    <w:p w:rsidR="00063B48" w:rsidRPr="000E0973" w:rsidRDefault="00063B48" w:rsidP="00E151D1">
      <w:pPr>
        <w:spacing w:after="0"/>
        <w:ind w:firstLine="5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известно, классно-урочная система традиционной школы рассчитана, прежде всего, на трансляцию знаний, а традиционный историко-краеведческий музей, прежде всего, </w:t>
      </w:r>
      <w:r w:rsidR="000E0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E0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хранение и экспонирование артефактов и исторических древностей. Объединившись в структуре школьного музея, они приобретают новое качество, новые возможности, что предполагает обновление способов педагогической деятельности, среди которых особое значение приобретает раскрытие личностных качеств ребенка. </w:t>
      </w:r>
      <w:r w:rsidRPr="000E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свою очередь, учреждения дополнительного образования работают над созданием своего музея или музейной комнаты, где хранится то лучшее, что создано педагогами и обучающимися этого учебного заведения. Именно там создается особое воспитательное пространство, где реализуются специальные музейно-образовательные программы – экскурсионные, просветительские, выставочные и многие иные. </w:t>
      </w:r>
    </w:p>
    <w:p w:rsidR="00063B48" w:rsidRPr="000E0973" w:rsidRDefault="00063B48" w:rsidP="00E151D1">
      <w:pPr>
        <w:pStyle w:val="a3"/>
        <w:spacing w:line="276" w:lineRule="auto"/>
        <w:ind w:firstLine="567"/>
        <w:jc w:val="both"/>
        <w:rPr>
          <w:rFonts w:eastAsia="Times New Roman"/>
          <w:color w:val="000000" w:themeColor="text1"/>
          <w:szCs w:val="24"/>
        </w:rPr>
      </w:pPr>
      <w:r w:rsidRPr="000E0973">
        <w:rPr>
          <w:rFonts w:eastAsia="Times New Roman"/>
          <w:szCs w:val="24"/>
        </w:rPr>
        <w:t xml:space="preserve">Современные образовательные технологии не только обогатили экспозиционно-выставочную деятельность музеев, но и привели к появлению учреждений музейного типа, называемых  музей-клуб или  музей-мастерская или  музей-игротека. Кроме этого, экскурсии в </w:t>
      </w:r>
      <w:proofErr w:type="spellStart"/>
      <w:r w:rsidRPr="000E0973">
        <w:rPr>
          <w:rFonts w:eastAsia="Times New Roman"/>
          <w:szCs w:val="24"/>
        </w:rPr>
        <w:t>парамузеях</w:t>
      </w:r>
      <w:proofErr w:type="spellEnd"/>
      <w:r w:rsidRPr="000E0973">
        <w:rPr>
          <w:rFonts w:eastAsia="Times New Roman"/>
          <w:szCs w:val="24"/>
        </w:rPr>
        <w:t xml:space="preserve">, включающих предметы, не успевшие накопить «культурно-временную» ауру (кукол и мишек, пуговицы, предметы косметики или виды айфонов) наполняются визуально-звуковыми эффектами и мультимедийными программами.                    Не удивительно, что у музейного педагога образовательной организации возникает вопрос, правомерно ли приобщать детскую аудиторию, слабо знакомую с традициями музейной культуры, к столь необычным формам музейной коммуникации. Музейные педагоги ищут и находят пути к объединению различных проявлений современного социокультурного </w:t>
      </w:r>
      <w:r w:rsidRPr="000E0973">
        <w:rPr>
          <w:rFonts w:eastAsia="Times New Roman"/>
          <w:color w:val="000000" w:themeColor="text1"/>
          <w:szCs w:val="24"/>
        </w:rPr>
        <w:t xml:space="preserve">опыта. </w:t>
      </w:r>
    </w:p>
    <w:p w:rsidR="000E0973" w:rsidRDefault="00063B48" w:rsidP="000E0973">
      <w:pPr>
        <w:pStyle w:val="a3"/>
        <w:spacing w:line="276" w:lineRule="auto"/>
        <w:ind w:firstLine="568"/>
        <w:jc w:val="both"/>
        <w:rPr>
          <w:rFonts w:eastAsia="Times New Roman"/>
          <w:szCs w:val="24"/>
        </w:rPr>
      </w:pPr>
      <w:r w:rsidRPr="000E0973">
        <w:rPr>
          <w:rFonts w:eastAsia="Times New Roman"/>
          <w:szCs w:val="24"/>
          <w:lang w:eastAsia="ru-RU"/>
        </w:rPr>
        <w:t xml:space="preserve">Поскольку музей в образовательной организации является частью его культурно-воспитательного пространства, то получение знаний в музее неотделимо от усвоения определенных нравственных норм и ценностей.  Результативная музейная программа, как правило, включает яркие, запоминающиеся рассказы, которые связаны с экспонатами и их историей. Именно  эти впечатления нередко  остаются в памяти юных посетителей школьного музея. </w:t>
      </w:r>
      <w:r w:rsidRPr="000E0973">
        <w:rPr>
          <w:rFonts w:eastAsia="Times New Roman"/>
          <w:szCs w:val="24"/>
        </w:rPr>
        <w:t>Следует подчеркнуть, что в наши дни интерпретация культурного наследия</w:t>
      </w:r>
      <w:r w:rsidR="00E151D1" w:rsidRPr="000E0973">
        <w:rPr>
          <w:rFonts w:eastAsia="Times New Roman"/>
          <w:szCs w:val="24"/>
        </w:rPr>
        <w:t xml:space="preserve"> -</w:t>
      </w:r>
      <w:r w:rsidRPr="000E0973">
        <w:rPr>
          <w:rFonts w:eastAsia="Times New Roman"/>
          <w:szCs w:val="24"/>
        </w:rPr>
        <w:t xml:space="preserve"> «это не констатирующее академическое знание истории, этнографии, </w:t>
      </w:r>
      <w:r w:rsidRPr="000E0973">
        <w:rPr>
          <w:rFonts w:eastAsia="Times New Roman"/>
          <w:szCs w:val="24"/>
        </w:rPr>
        <w:lastRenderedPageBreak/>
        <w:t>культурного районирования, реставрации, консервации и пр., это узнавание себя, обретение жизненных ориентиров, переживание прошлого через переживание»</w:t>
      </w:r>
      <w:r w:rsidR="00710DC1" w:rsidRPr="000E0973">
        <w:rPr>
          <w:rStyle w:val="a8"/>
          <w:rFonts w:eastAsia="Times New Roman"/>
          <w:szCs w:val="24"/>
        </w:rPr>
        <w:footnoteReference w:id="1"/>
      </w:r>
      <w:r w:rsidRPr="000E0973">
        <w:rPr>
          <w:rFonts w:eastAsia="Times New Roman"/>
          <w:szCs w:val="24"/>
        </w:rPr>
        <w:t xml:space="preserve">. </w:t>
      </w:r>
    </w:p>
    <w:p w:rsidR="00063B48" w:rsidRPr="000E0973" w:rsidRDefault="00063B48" w:rsidP="000E0973">
      <w:pPr>
        <w:pStyle w:val="a3"/>
        <w:spacing w:line="276" w:lineRule="auto"/>
        <w:ind w:firstLine="568"/>
        <w:jc w:val="both"/>
        <w:rPr>
          <w:color w:val="FF0000"/>
          <w:szCs w:val="24"/>
        </w:rPr>
      </w:pPr>
      <w:r w:rsidRPr="000E0973">
        <w:rPr>
          <w:szCs w:val="24"/>
        </w:rPr>
        <w:t xml:space="preserve">Не случайно исследователи говорят о новой жизни культурного наследия, о его преображении, возникающем в моменты сотворчества посетителя и экскурсовода. И действительно, рождается «то самое «как?» музейной коммуникации, которое переводит, воплощает, конвертирует его смыслы в формат современного </w:t>
      </w:r>
      <w:r w:rsidRPr="000E0973">
        <w:rPr>
          <w:color w:val="000000" w:themeColor="text1"/>
          <w:szCs w:val="24"/>
        </w:rPr>
        <w:t>сознания»</w:t>
      </w:r>
      <w:r w:rsidR="00E151D1" w:rsidRPr="000E0973">
        <w:rPr>
          <w:rStyle w:val="a8"/>
          <w:color w:val="000000" w:themeColor="text1"/>
          <w:szCs w:val="24"/>
        </w:rPr>
        <w:footnoteReference w:id="2"/>
      </w:r>
      <w:r w:rsidRPr="000E0973">
        <w:rPr>
          <w:rFonts w:eastAsia="Times New Roman"/>
          <w:szCs w:val="24"/>
        </w:rPr>
        <w:t>.</w:t>
      </w:r>
      <w:r w:rsidRPr="000E0973">
        <w:rPr>
          <w:rStyle w:val="fontstyle01"/>
          <w:rFonts w:ascii="Times New Roman" w:hAnsi="Times New Roman"/>
          <w:color w:val="FF0000"/>
        </w:rPr>
        <w:t xml:space="preserve"> </w:t>
      </w:r>
      <w:r w:rsidRPr="000E0973">
        <w:rPr>
          <w:rFonts w:eastAsia="Times New Roman"/>
          <w:color w:val="FF0000"/>
          <w:szCs w:val="24"/>
        </w:rPr>
        <w:t xml:space="preserve"> </w:t>
      </w:r>
    </w:p>
    <w:p w:rsidR="00063B48" w:rsidRPr="000E0973" w:rsidRDefault="00063B48" w:rsidP="00E151D1">
      <w:pPr>
        <w:pStyle w:val="a3"/>
        <w:spacing w:line="276" w:lineRule="auto"/>
        <w:ind w:firstLine="567"/>
        <w:jc w:val="both"/>
        <w:rPr>
          <w:szCs w:val="24"/>
        </w:rPr>
      </w:pPr>
      <w:r w:rsidRPr="000E0973">
        <w:rPr>
          <w:szCs w:val="24"/>
        </w:rPr>
        <w:t>Ярославская земля богата памятниками отечественной истории и  культуры. Музеи края в течение многих лет сохраняют, изучают и популяризируют художественное наследие, что дает важный ориентир деятельности хранителей школьных. В нашей области действует более 200 музеев образовательных организаций, в том числе – в учреждениях  дополнительного образования</w:t>
      </w:r>
      <w:r w:rsidR="00E151D1" w:rsidRPr="000E0973">
        <w:rPr>
          <w:rStyle w:val="a8"/>
          <w:szCs w:val="24"/>
        </w:rPr>
        <w:footnoteReference w:id="3"/>
      </w:r>
      <w:r w:rsidRPr="000E0973">
        <w:rPr>
          <w:szCs w:val="24"/>
        </w:rPr>
        <w:t>,  но школьники по-прежнему не достаточно заинтересованы в реалиях исторического прошлого. Так, результаты национального исследования качества образования в декабре 2016 года (НИКО) показали, что школьники хуже всего знают историю своих регионов и уже получили наименование «поколение без прошлого»</w:t>
      </w:r>
      <w:r w:rsidR="003A7950" w:rsidRPr="000E0973">
        <w:rPr>
          <w:rStyle w:val="a8"/>
          <w:szCs w:val="24"/>
        </w:rPr>
        <w:footnoteReference w:id="4"/>
      </w:r>
      <w:r w:rsidRPr="000E0973">
        <w:rPr>
          <w:rFonts w:eastAsia="Times New Roman"/>
          <w:szCs w:val="24"/>
          <w:lang w:eastAsia="ru-RU"/>
        </w:rPr>
        <w:t>.</w:t>
      </w:r>
      <w:r w:rsidRPr="000E0973">
        <w:rPr>
          <w:szCs w:val="24"/>
        </w:rPr>
        <w:t xml:space="preserve"> </w:t>
      </w:r>
    </w:p>
    <w:p w:rsidR="00063B48" w:rsidRPr="000E0973" w:rsidRDefault="00063B48" w:rsidP="00E151D1">
      <w:pPr>
        <w:spacing w:after="0"/>
        <w:ind w:firstLine="567"/>
        <w:jc w:val="both"/>
        <w:rPr>
          <w:rFonts w:eastAsia="Times New Roman"/>
          <w:sz w:val="24"/>
          <w:szCs w:val="24"/>
        </w:rPr>
      </w:pPr>
      <w:r w:rsidRPr="000E0973">
        <w:rPr>
          <w:rFonts w:ascii="Times New Roman" w:hAnsi="Times New Roman" w:cs="Times New Roman"/>
          <w:sz w:val="24"/>
          <w:szCs w:val="24"/>
        </w:rPr>
        <w:t xml:space="preserve">В этой непростой ситуации именно </w:t>
      </w:r>
      <w:r w:rsidRPr="000E097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музейное пространство, как отмечают исследователи, содействует возникновению нового взгляда на  знакомое явление, открывает его с необычной стороны, в том числе – как важное звено в общей картине развития, изменившего (под влиянием времени) привычную форму и содержание.</w:t>
      </w:r>
      <w:r w:rsidRPr="000E0973">
        <w:rPr>
          <w:rFonts w:eastAsia="Times New Roman"/>
          <w:sz w:val="24"/>
          <w:szCs w:val="24"/>
          <w:lang w:eastAsia="ru-RU"/>
        </w:rPr>
        <w:t xml:space="preserve"> </w:t>
      </w:r>
      <w:r w:rsidRPr="000E0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приобретает в наши дни обращение к музею, как форме сохранения нематериального культурного наследия (обычаев и народных традиций, особенностей языка и быта, семейного уклада и т.п.). Каждая из категорий нематериального культурного наследия </w:t>
      </w:r>
      <w:r w:rsidR="00017528" w:rsidRPr="000E0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E09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представляет  важную часть культурного фонда нации</w:t>
      </w:r>
      <w:r w:rsidR="00017528" w:rsidRPr="000E0973">
        <w:rPr>
          <w:rStyle w:val="a8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5"/>
      </w:r>
      <w:r w:rsidRPr="000E0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Однако, находясь </w:t>
      </w:r>
      <w:r w:rsidRPr="000E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грани исчезновения,</w:t>
      </w:r>
      <w:r w:rsidRPr="000E0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наследие нуждается во внимании со стороны представителей  образовательных учреждений, педагогов и музееведов, и в дальнейшей его передаче молодому поколению россиян.</w:t>
      </w:r>
      <w:r w:rsidRPr="000E0973">
        <w:rPr>
          <w:rFonts w:eastAsia="Times New Roman"/>
          <w:sz w:val="24"/>
          <w:szCs w:val="24"/>
        </w:rPr>
        <w:t xml:space="preserve">  </w:t>
      </w:r>
    </w:p>
    <w:p w:rsidR="00063B48" w:rsidRPr="000E0973" w:rsidRDefault="00063B48" w:rsidP="00BC1D69">
      <w:pPr>
        <w:pStyle w:val="a3"/>
        <w:spacing w:line="276" w:lineRule="auto"/>
        <w:ind w:firstLine="567"/>
        <w:jc w:val="both"/>
        <w:rPr>
          <w:rFonts w:eastAsia="Times New Roman"/>
          <w:szCs w:val="24"/>
        </w:rPr>
      </w:pPr>
      <w:r w:rsidRPr="000E0973">
        <w:rPr>
          <w:szCs w:val="24"/>
        </w:rPr>
        <w:t xml:space="preserve">Задача, к решению которой стремятся сотрудники музея образовательной организации – помочь ребенку осознать, что обращение к культурно-историческому наследию родного края – это увлекательная форма деятельности. Поэтому особое </w:t>
      </w:r>
      <w:r w:rsidRPr="000E0973">
        <w:rPr>
          <w:szCs w:val="24"/>
        </w:rPr>
        <w:lastRenderedPageBreak/>
        <w:t xml:space="preserve">значение приобретает знакомство посетителей с народными традициями - праздниками, семейным укладом и особенностями языка. </w:t>
      </w:r>
      <w:r w:rsidRPr="000E0973">
        <w:rPr>
          <w:rFonts w:eastAsia="Times New Roman"/>
          <w:szCs w:val="24"/>
        </w:rPr>
        <w:t xml:space="preserve">В качестве примера проектной практики, популяризирующей историко-культурное наследие ярославского края укажем на опыт работы музея МОУ </w:t>
      </w:r>
      <w:proofErr w:type="gramStart"/>
      <w:r w:rsidRPr="000E0973">
        <w:rPr>
          <w:rFonts w:eastAsia="Times New Roman"/>
          <w:szCs w:val="24"/>
        </w:rPr>
        <w:t>ДО</w:t>
      </w:r>
      <w:proofErr w:type="gramEnd"/>
      <w:r w:rsidRPr="000E0973">
        <w:rPr>
          <w:rFonts w:eastAsia="Times New Roman"/>
          <w:szCs w:val="24"/>
        </w:rPr>
        <w:t xml:space="preserve"> </w:t>
      </w:r>
      <w:proofErr w:type="gramStart"/>
      <w:r w:rsidRPr="000E0973">
        <w:rPr>
          <w:rFonts w:eastAsia="Times New Roman"/>
          <w:szCs w:val="24"/>
        </w:rPr>
        <w:t>Центр</w:t>
      </w:r>
      <w:proofErr w:type="gramEnd"/>
      <w:r w:rsidRPr="000E0973">
        <w:rPr>
          <w:rFonts w:eastAsia="Times New Roman"/>
          <w:szCs w:val="24"/>
        </w:rPr>
        <w:t xml:space="preserve"> детского творчества  «Россияне». </w:t>
      </w:r>
    </w:p>
    <w:p w:rsidR="00063B48" w:rsidRPr="000E0973" w:rsidRDefault="00063B48" w:rsidP="00BC1D6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73">
        <w:rPr>
          <w:rFonts w:ascii="Times New Roman" w:hAnsi="Times New Roman" w:cs="Times New Roman"/>
          <w:sz w:val="24"/>
          <w:szCs w:val="24"/>
        </w:rPr>
        <w:t xml:space="preserve">Экспозиция и фонды историко-краеведческого музея «Гордость моя-Ярославия» Центра «Россияне» формировались на протяжении нескольких лет, а в 2013 году музей был паспортизирован. </w:t>
      </w:r>
      <w:r w:rsidRPr="000E0973">
        <w:rPr>
          <w:rFonts w:ascii="Times New Roman" w:eastAsia="Times New Roman" w:hAnsi="Times New Roman" w:cs="Times New Roman"/>
          <w:sz w:val="24"/>
          <w:szCs w:val="24"/>
        </w:rPr>
        <w:t>Учащиеся  младшего и среднего школьного возраста – основной контингент посетителей.</w:t>
      </w:r>
      <w:r w:rsidRPr="000E0973">
        <w:rPr>
          <w:rFonts w:eastAsia="Times New Roman"/>
          <w:sz w:val="24"/>
          <w:szCs w:val="24"/>
        </w:rPr>
        <w:t xml:space="preserve"> </w:t>
      </w:r>
      <w:r w:rsidRPr="000E0973">
        <w:rPr>
          <w:rFonts w:ascii="Times New Roman" w:hAnsi="Times New Roman" w:cs="Times New Roman"/>
          <w:sz w:val="24"/>
          <w:szCs w:val="24"/>
        </w:rPr>
        <w:t xml:space="preserve">Как правило, музейное занятие становится для младших школьников своеобразным исследованием </w:t>
      </w:r>
      <w:r w:rsidRPr="000E0973">
        <w:rPr>
          <w:rFonts w:ascii="Times New Roman" w:eastAsia="Times New Roman" w:hAnsi="Times New Roman" w:cs="Times New Roman"/>
          <w:sz w:val="24"/>
          <w:szCs w:val="24"/>
        </w:rPr>
        <w:t xml:space="preserve">«Тайн медвежьего угла» или  </w:t>
      </w:r>
      <w:r w:rsidRPr="000E0973">
        <w:rPr>
          <w:rFonts w:ascii="Times New Roman" w:hAnsi="Times New Roman" w:cs="Times New Roman"/>
          <w:sz w:val="24"/>
          <w:szCs w:val="24"/>
        </w:rPr>
        <w:t xml:space="preserve">путешествием  </w:t>
      </w:r>
      <w:r w:rsidRPr="000E0973">
        <w:rPr>
          <w:rFonts w:ascii="Times New Roman" w:eastAsia="Times New Roman" w:hAnsi="Times New Roman" w:cs="Times New Roman"/>
          <w:sz w:val="24"/>
          <w:szCs w:val="24"/>
        </w:rPr>
        <w:t xml:space="preserve">по реке </w:t>
      </w:r>
      <w:proofErr w:type="spellStart"/>
      <w:r w:rsidRPr="000E0973">
        <w:rPr>
          <w:rFonts w:ascii="Times New Roman" w:eastAsia="Times New Roman" w:hAnsi="Times New Roman" w:cs="Times New Roman"/>
          <w:sz w:val="24"/>
          <w:szCs w:val="24"/>
        </w:rPr>
        <w:t>Сить</w:t>
      </w:r>
      <w:proofErr w:type="spellEnd"/>
      <w:r w:rsidRPr="000E097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C1D69" w:rsidRPr="000E09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E0973">
        <w:rPr>
          <w:rFonts w:ascii="Times New Roman" w:eastAsia="Times New Roman" w:hAnsi="Times New Roman" w:cs="Times New Roman"/>
          <w:sz w:val="24"/>
          <w:szCs w:val="24"/>
        </w:rPr>
        <w:t>Туговой</w:t>
      </w:r>
      <w:proofErr w:type="spellEnd"/>
      <w:r w:rsidRPr="000E0973">
        <w:rPr>
          <w:rFonts w:ascii="Times New Roman" w:eastAsia="Times New Roman" w:hAnsi="Times New Roman" w:cs="Times New Roman"/>
          <w:sz w:val="24"/>
          <w:szCs w:val="24"/>
        </w:rPr>
        <w:t xml:space="preserve"> горе </w:t>
      </w:r>
      <w:r w:rsidR="00BC1D69" w:rsidRPr="000E09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0973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BC1D69" w:rsidRPr="000E09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E0973">
        <w:rPr>
          <w:rFonts w:ascii="Times New Roman" w:eastAsia="Times New Roman" w:hAnsi="Times New Roman" w:cs="Times New Roman"/>
          <w:sz w:val="24"/>
          <w:szCs w:val="24"/>
        </w:rPr>
        <w:t xml:space="preserve">Куликову полю, представленных на музейных диорамах. </w:t>
      </w:r>
      <w:r w:rsidRPr="000E0973">
        <w:rPr>
          <w:rFonts w:ascii="Times New Roman" w:eastAsia="Calibri" w:hAnsi="Times New Roman" w:cs="Times New Roman"/>
          <w:sz w:val="24"/>
          <w:szCs w:val="24"/>
        </w:rPr>
        <w:t xml:space="preserve">Во время экскурсий под названием «Ярославская сторонка», «Заповедные уголки Ярославля в песнях и преданиях», «Загадки ярославского узорочья» звучат поговорки, загадки и пословицы нашего края; дети слушают народные наигрыши, песни в исполнении детского фольклорного ансамбля и сами пробуют играть на ярославских трещотках, ложках, </w:t>
      </w:r>
      <w:proofErr w:type="spellStart"/>
      <w:r w:rsidRPr="000E0973">
        <w:rPr>
          <w:rFonts w:ascii="Times New Roman" w:eastAsia="Calibri" w:hAnsi="Times New Roman" w:cs="Times New Roman"/>
          <w:sz w:val="24"/>
          <w:szCs w:val="24"/>
        </w:rPr>
        <w:t>шаркунках</w:t>
      </w:r>
      <w:proofErr w:type="spellEnd"/>
      <w:r w:rsidRPr="000E0973">
        <w:rPr>
          <w:rFonts w:ascii="Times New Roman" w:eastAsia="Calibri" w:hAnsi="Times New Roman" w:cs="Times New Roman"/>
          <w:sz w:val="24"/>
          <w:szCs w:val="24"/>
        </w:rPr>
        <w:t xml:space="preserve"> и рожках.</w:t>
      </w:r>
    </w:p>
    <w:p w:rsidR="00063B48" w:rsidRPr="000E0973" w:rsidRDefault="00063B48" w:rsidP="00BC1D6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0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Благодаря интерактивной форме проведения экскурсий посетители погружаются в атмосферу старины, вспоминают значительные события военной истории или обращаются к знаковым культурно-историческим событиям, например, к рождению города, формированию письменности и иконописного мастерства на территории ярославского края. </w:t>
      </w:r>
    </w:p>
    <w:p w:rsidR="00063B48" w:rsidRPr="000E0973" w:rsidRDefault="00063B48" w:rsidP="00BC1D69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973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заключение о</w:t>
      </w:r>
      <w:r w:rsidRPr="000E0973">
        <w:rPr>
          <w:rFonts w:ascii="Times New Roman" w:eastAsia="Times New Roman" w:hAnsi="Times New Roman" w:cs="Times New Roman"/>
          <w:sz w:val="24"/>
          <w:szCs w:val="24"/>
        </w:rPr>
        <w:t>становимся на особой форме работы музейного педагога - адресной программе, которая обращена  к небольшой (3-5 человек) группе детей, связанных особенностями развития - творчески одаренных или с ограниченными возможностями. «Камерность» занятий позволяет школьникам успешно справляться с заданиями и чувствовать себя свободно в выборе собственной темы занятия. А</w:t>
      </w:r>
      <w:r w:rsidRPr="000E0973">
        <w:rPr>
          <w:rFonts w:ascii="Times New Roman" w:hAnsi="Times New Roman" w:cs="Times New Roman"/>
          <w:sz w:val="24"/>
          <w:szCs w:val="24"/>
        </w:rPr>
        <w:t xml:space="preserve">ртефакты прошлого </w:t>
      </w:r>
      <w:proofErr w:type="spellStart"/>
      <w:r w:rsidRPr="000E0973">
        <w:rPr>
          <w:rFonts w:ascii="Times New Roman" w:hAnsi="Times New Roman" w:cs="Times New Roman"/>
          <w:sz w:val="24"/>
          <w:szCs w:val="24"/>
        </w:rPr>
        <w:t>Ярославии</w:t>
      </w:r>
      <w:proofErr w:type="spellEnd"/>
      <w:r w:rsidRPr="000E0973">
        <w:rPr>
          <w:rFonts w:ascii="Times New Roman" w:hAnsi="Times New Roman" w:cs="Times New Roman"/>
          <w:sz w:val="24"/>
          <w:szCs w:val="24"/>
        </w:rPr>
        <w:t xml:space="preserve">, встроенные в музейное пространство, ориентируют юного посетителя на «эффект погружения». </w:t>
      </w:r>
      <w:r w:rsidRPr="000E0973">
        <w:rPr>
          <w:rFonts w:ascii="Times New Roman" w:eastAsia="Times New Roman" w:hAnsi="Times New Roman" w:cs="Times New Roman"/>
          <w:sz w:val="24"/>
          <w:szCs w:val="24"/>
        </w:rPr>
        <w:t>Как пишет историк Н.Н. Павлова, «д</w:t>
      </w:r>
      <w:r w:rsidRPr="000E0973">
        <w:rPr>
          <w:rStyle w:val="fontstyle01"/>
          <w:rFonts w:ascii="Times New Roman" w:hAnsi="Times New Roman" w:cs="Times New Roman"/>
        </w:rPr>
        <w:t xml:space="preserve">ля того чтобы постигнуть ценности наследия, человек  должен  лично  </w:t>
      </w:r>
      <w:proofErr w:type="spellStart"/>
      <w:r w:rsidRPr="000E0973">
        <w:rPr>
          <w:rStyle w:val="fontstyle01"/>
          <w:rFonts w:ascii="Times New Roman" w:hAnsi="Times New Roman" w:cs="Times New Roman"/>
        </w:rPr>
        <w:t>переоткрыть</w:t>
      </w:r>
      <w:proofErr w:type="spellEnd"/>
      <w:r w:rsidRPr="000E0973">
        <w:rPr>
          <w:rStyle w:val="fontstyle01"/>
          <w:rFonts w:ascii="Times New Roman" w:hAnsi="Times New Roman" w:cs="Times New Roman"/>
        </w:rPr>
        <w:t xml:space="preserve">  их  для  себя»</w:t>
      </w:r>
      <w:r w:rsidR="00BC1D69" w:rsidRPr="000E0973">
        <w:rPr>
          <w:rStyle w:val="a8"/>
          <w:rFonts w:ascii="Times New Roman" w:hAnsi="Times New Roman" w:cs="Times New Roman"/>
          <w:color w:val="000000"/>
          <w:sz w:val="24"/>
          <w:szCs w:val="24"/>
        </w:rPr>
        <w:footnoteReference w:id="6"/>
      </w:r>
      <w:r w:rsidRPr="000E0973">
        <w:rPr>
          <w:rFonts w:ascii="Times New Roman" w:eastAsia="Times New Roman" w:hAnsi="Times New Roman" w:cs="Times New Roman"/>
          <w:sz w:val="24"/>
          <w:szCs w:val="24"/>
        </w:rPr>
        <w:t xml:space="preserve">. Практика показывает, что юные посетители музея «Гордость моя - Ярославия», отдают предпочтение той информации, которая пропущена через их  собственные чувства, их «я». Как отмечено, в процессе занятий </w:t>
      </w:r>
      <w:r w:rsidR="00BC1D69" w:rsidRPr="000E0973">
        <w:rPr>
          <w:rFonts w:ascii="Times New Roman" w:eastAsia="Times New Roman" w:hAnsi="Times New Roman" w:cs="Times New Roman"/>
          <w:sz w:val="24"/>
          <w:szCs w:val="24"/>
        </w:rPr>
        <w:t xml:space="preserve"> музейный педагог, обращаясь к юным посетителям, создает </w:t>
      </w:r>
      <w:r w:rsidRPr="000E0973">
        <w:rPr>
          <w:rFonts w:ascii="Times New Roman" w:eastAsia="Times New Roman" w:hAnsi="Times New Roman" w:cs="Times New Roman"/>
          <w:sz w:val="24"/>
          <w:szCs w:val="24"/>
        </w:rPr>
        <w:t>ситуаци</w:t>
      </w:r>
      <w:r w:rsidR="00BC1D69" w:rsidRPr="000E0973">
        <w:rPr>
          <w:rFonts w:ascii="Times New Roman" w:eastAsia="Times New Roman" w:hAnsi="Times New Roman" w:cs="Times New Roman"/>
          <w:sz w:val="24"/>
          <w:szCs w:val="24"/>
        </w:rPr>
        <w:t>ю, при которой</w:t>
      </w:r>
      <w:r w:rsidRPr="000E0973">
        <w:rPr>
          <w:rFonts w:ascii="Times New Roman" w:eastAsia="Times New Roman" w:hAnsi="Times New Roman" w:cs="Times New Roman"/>
          <w:sz w:val="24"/>
          <w:szCs w:val="24"/>
        </w:rPr>
        <w:t xml:space="preserve"> информация превращается в личностное переживание. </w:t>
      </w:r>
    </w:p>
    <w:p w:rsidR="00063B48" w:rsidRPr="000E0973" w:rsidRDefault="00063B48" w:rsidP="00BC1D6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0973">
        <w:rPr>
          <w:rFonts w:ascii="Times New Roman" w:eastAsia="Times New Roman" w:hAnsi="Times New Roman" w:cs="Times New Roman"/>
          <w:sz w:val="24"/>
          <w:szCs w:val="24"/>
        </w:rPr>
        <w:t>На этой многогранной и живой основе возможно ф</w:t>
      </w:r>
      <w:r w:rsidRPr="000E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ормирование у ребенка заинтересованного отношения к элементам исследования в области археологии или истории, проявление чувства личной ответственности в его отношении к культурно-историческому наследию края. </w:t>
      </w:r>
    </w:p>
    <w:p w:rsidR="00063B48" w:rsidRPr="000E0973" w:rsidRDefault="00063B48" w:rsidP="00063B48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3B48" w:rsidRPr="000E0973" w:rsidRDefault="00063B48" w:rsidP="00063B48">
      <w:pPr>
        <w:rPr>
          <w:rFonts w:ascii="Times New Roman" w:hAnsi="Times New Roman" w:cs="Times New Roman"/>
          <w:b/>
          <w:sz w:val="24"/>
          <w:szCs w:val="24"/>
        </w:rPr>
      </w:pPr>
    </w:p>
    <w:p w:rsidR="00063B48" w:rsidRPr="000E0973" w:rsidRDefault="00063B48" w:rsidP="00063B48">
      <w:pPr>
        <w:rPr>
          <w:rFonts w:ascii="Times New Roman" w:hAnsi="Times New Roman" w:cs="Times New Roman"/>
          <w:sz w:val="24"/>
          <w:szCs w:val="24"/>
        </w:rPr>
      </w:pPr>
    </w:p>
    <w:p w:rsidR="00317F44" w:rsidRPr="000E0973" w:rsidRDefault="00317F44">
      <w:pPr>
        <w:rPr>
          <w:sz w:val="24"/>
          <w:szCs w:val="24"/>
        </w:rPr>
      </w:pPr>
    </w:p>
    <w:sectPr w:rsidR="00317F44" w:rsidRPr="000E097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CA9" w:rsidRDefault="007E0CA9" w:rsidP="00710DC1">
      <w:pPr>
        <w:spacing w:after="0" w:line="240" w:lineRule="auto"/>
      </w:pPr>
      <w:r>
        <w:separator/>
      </w:r>
    </w:p>
  </w:endnote>
  <w:endnote w:type="continuationSeparator" w:id="0">
    <w:p w:rsidR="007E0CA9" w:rsidRDefault="007E0CA9" w:rsidP="00710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6915794"/>
      <w:docPartObj>
        <w:docPartGallery w:val="Page Numbers (Bottom of Page)"/>
        <w:docPartUnique/>
      </w:docPartObj>
    </w:sdtPr>
    <w:sdtEndPr/>
    <w:sdtContent>
      <w:p w:rsidR="003A7950" w:rsidRDefault="003A7950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973">
          <w:rPr>
            <w:noProof/>
          </w:rPr>
          <w:t>3</w:t>
        </w:r>
        <w:r>
          <w:fldChar w:fldCharType="end"/>
        </w:r>
      </w:p>
    </w:sdtContent>
  </w:sdt>
  <w:p w:rsidR="003A7950" w:rsidRDefault="003A795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CA9" w:rsidRDefault="007E0CA9" w:rsidP="00710DC1">
      <w:pPr>
        <w:spacing w:after="0" w:line="240" w:lineRule="auto"/>
      </w:pPr>
      <w:r>
        <w:separator/>
      </w:r>
    </w:p>
  </w:footnote>
  <w:footnote w:type="continuationSeparator" w:id="0">
    <w:p w:rsidR="007E0CA9" w:rsidRDefault="007E0CA9" w:rsidP="00710DC1">
      <w:pPr>
        <w:spacing w:after="0" w:line="240" w:lineRule="auto"/>
      </w:pPr>
      <w:r>
        <w:continuationSeparator/>
      </w:r>
    </w:p>
  </w:footnote>
  <w:footnote w:id="1">
    <w:p w:rsidR="00710DC1" w:rsidRPr="00EF3BFD" w:rsidRDefault="00710DC1" w:rsidP="003A7950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Style w:val="a8"/>
        </w:rPr>
        <w:footnoteRef/>
      </w:r>
      <w:r>
        <w:t xml:space="preserve"> </w:t>
      </w:r>
      <w:r w:rsidRPr="00EF3BFD">
        <w:rPr>
          <w:rFonts w:ascii="Times New Roman" w:eastAsia="Times New Roman" w:hAnsi="Times New Roman" w:cs="Times New Roman"/>
          <w:sz w:val="24"/>
          <w:szCs w:val="24"/>
        </w:rPr>
        <w:t xml:space="preserve">Павлова Н.Н.. Новые смыслы музейной коммуникации: от бытия знания — к </w:t>
      </w:r>
      <w:proofErr w:type="gramStart"/>
      <w:r w:rsidRPr="00EF3BFD">
        <w:rPr>
          <w:rFonts w:ascii="Times New Roman" w:eastAsia="Times New Roman" w:hAnsi="Times New Roman" w:cs="Times New Roman"/>
          <w:sz w:val="24"/>
          <w:szCs w:val="24"/>
        </w:rPr>
        <w:t>со-бытию</w:t>
      </w:r>
      <w:proofErr w:type="gramEnd"/>
      <w:r w:rsidRPr="00EF3BFD">
        <w:rPr>
          <w:rFonts w:ascii="Times New Roman" w:eastAsia="Times New Roman" w:hAnsi="Times New Roman" w:cs="Times New Roman"/>
          <w:sz w:val="24"/>
          <w:szCs w:val="24"/>
        </w:rPr>
        <w:t xml:space="preserve"> постижения. //</w:t>
      </w:r>
      <w:r w:rsidRPr="00EF3B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F3BFD">
        <w:rPr>
          <w:rFonts w:ascii="Times New Roman" w:eastAsia="Times New Roman" w:hAnsi="Times New Roman" w:cs="Times New Roman"/>
          <w:sz w:val="24"/>
          <w:szCs w:val="24"/>
        </w:rPr>
        <w:t>Музейная коммуникация: модели, технологии, практики. Сборник статей. /Под ред. В.Ю. Дукельского. Москва, 2010. – С.93.</w:t>
      </w:r>
    </w:p>
    <w:p w:rsidR="00710DC1" w:rsidRDefault="00710DC1" w:rsidP="003A7950">
      <w:pPr>
        <w:pStyle w:val="a6"/>
      </w:pPr>
    </w:p>
  </w:footnote>
  <w:footnote w:id="2">
    <w:p w:rsidR="00E151D1" w:rsidRPr="00E151D1" w:rsidRDefault="00E151D1" w:rsidP="003A7950">
      <w:pPr>
        <w:pStyle w:val="a6"/>
        <w:rPr>
          <w:rFonts w:ascii="Times New Roman" w:hAnsi="Times New Roman" w:cs="Times New Roman"/>
          <w:sz w:val="24"/>
          <w:szCs w:val="24"/>
        </w:rPr>
      </w:pPr>
      <w:r w:rsidRPr="00E151D1">
        <w:rPr>
          <w:rStyle w:val="a8"/>
          <w:rFonts w:ascii="Times New Roman" w:hAnsi="Times New Roman" w:cs="Times New Roman"/>
          <w:sz w:val="24"/>
          <w:szCs w:val="24"/>
        </w:rPr>
        <w:footnoteRef/>
      </w:r>
      <w:r w:rsidRPr="00E151D1">
        <w:rPr>
          <w:rFonts w:ascii="Times New Roman" w:hAnsi="Times New Roman" w:cs="Times New Roman"/>
          <w:sz w:val="24"/>
          <w:szCs w:val="24"/>
        </w:rPr>
        <w:t xml:space="preserve">  Там же.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51D1">
        <w:rPr>
          <w:rFonts w:ascii="Times New Roman" w:hAnsi="Times New Roman" w:cs="Times New Roman"/>
          <w:sz w:val="24"/>
          <w:szCs w:val="24"/>
        </w:rPr>
        <w:t>С.83.</w:t>
      </w:r>
    </w:p>
  </w:footnote>
  <w:footnote w:id="3">
    <w:p w:rsidR="003A7950" w:rsidRPr="003A7950" w:rsidRDefault="00E151D1" w:rsidP="003A7950">
      <w:pPr>
        <w:pStyle w:val="a4"/>
        <w:spacing w:after="0" w:line="240" w:lineRule="auto"/>
        <w:ind w:left="0"/>
        <w:rPr>
          <w:rFonts w:ascii="Times New Roman" w:eastAsia="Calibri" w:hAnsi="Times New Roman"/>
          <w:color w:val="000000" w:themeColor="text1"/>
          <w:sz w:val="24"/>
          <w:szCs w:val="24"/>
        </w:rPr>
      </w:pPr>
      <w:r w:rsidRPr="003A7950">
        <w:rPr>
          <w:rStyle w:val="a8"/>
          <w:rFonts w:ascii="Times New Roman" w:hAnsi="Times New Roman"/>
          <w:sz w:val="24"/>
          <w:szCs w:val="24"/>
        </w:rPr>
        <w:footnoteRef/>
      </w:r>
      <w:r w:rsidRPr="003A7950">
        <w:rPr>
          <w:rFonts w:ascii="Times New Roman" w:hAnsi="Times New Roman"/>
          <w:sz w:val="24"/>
          <w:szCs w:val="24"/>
        </w:rPr>
        <w:t xml:space="preserve"> </w:t>
      </w:r>
      <w:r w:rsidR="003A7950" w:rsidRPr="003A7950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Государственное</w:t>
      </w:r>
      <w:r w:rsidR="003A7950" w:rsidRPr="003A795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 образовательное учреждение дополнительного образования Ярославской области. "</w:t>
      </w:r>
      <w:r w:rsidR="003A7950" w:rsidRPr="003A7950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Центр</w:t>
      </w:r>
      <w:r w:rsidR="003A7950" w:rsidRPr="003A795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 детского и юношеского </w:t>
      </w:r>
      <w:r w:rsidR="003A7950" w:rsidRPr="003A7950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туризма</w:t>
      </w:r>
      <w:r w:rsidR="003A7950" w:rsidRPr="003A795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 </w:t>
      </w:r>
      <w:r w:rsidR="003A7950" w:rsidRPr="003A7950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и</w:t>
      </w:r>
      <w:r w:rsidR="003A7950" w:rsidRPr="003A795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 </w:t>
      </w:r>
      <w:r w:rsidR="003A7950" w:rsidRPr="003A7950">
        <w:rPr>
          <w:rFonts w:ascii="Times New Roman" w:hAnsi="Times New Roman"/>
          <w:bCs/>
          <w:color w:val="000000" w:themeColor="text1"/>
          <w:sz w:val="24"/>
          <w:szCs w:val="24"/>
          <w:shd w:val="clear" w:color="auto" w:fill="FFFFFF"/>
        </w:rPr>
        <w:t>экскурсий</w:t>
      </w:r>
      <w:r w:rsidR="003A7950" w:rsidRPr="003A795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" </w:t>
      </w:r>
      <w:r w:rsidR="003A7950" w:rsidRPr="003A7950">
        <w:rPr>
          <w:rFonts w:ascii="Times New Roman" w:hAnsi="Times New Roman"/>
          <w:sz w:val="24"/>
          <w:szCs w:val="24"/>
        </w:rPr>
        <w:t>[Электронный ресурс]</w:t>
      </w:r>
      <w:r w:rsidR="003A7950" w:rsidRPr="003A795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3A7950" w:rsidRPr="003A795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  <w:lang w:val="en-US"/>
        </w:rPr>
        <w:t>URL</w:t>
      </w:r>
      <w:r w:rsidR="003A7950" w:rsidRPr="003A795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: </w:t>
      </w:r>
      <w:r w:rsidR="003A7950" w:rsidRPr="003A7950">
        <w:rPr>
          <w:rFonts w:ascii="Times New Roman" w:eastAsia="Calibri" w:hAnsi="Times New Roman"/>
          <w:color w:val="000000" w:themeColor="text1"/>
          <w:sz w:val="24"/>
          <w:szCs w:val="24"/>
        </w:rPr>
        <w:t xml:space="preserve">turist.edu.yar.ru/shkolnie_muzei/muzei_obrazovatelnih_organizatsiy.html </w:t>
      </w:r>
      <w:r w:rsidR="003A7950" w:rsidRPr="003A7950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(дата обращения: 10. 04.2017).</w:t>
      </w:r>
    </w:p>
    <w:p w:rsidR="00E151D1" w:rsidRDefault="00E151D1">
      <w:pPr>
        <w:pStyle w:val="a6"/>
      </w:pPr>
    </w:p>
  </w:footnote>
  <w:footnote w:id="4">
    <w:p w:rsidR="00017528" w:rsidRPr="004D7438" w:rsidRDefault="003A7950" w:rsidP="00017528">
      <w:pPr>
        <w:pStyle w:val="a3"/>
        <w:rPr>
          <w:color w:val="000000" w:themeColor="text1"/>
          <w:szCs w:val="24"/>
          <w:shd w:val="clear" w:color="auto" w:fill="FFFFFF"/>
        </w:rPr>
      </w:pPr>
      <w:r>
        <w:rPr>
          <w:rStyle w:val="a8"/>
        </w:rPr>
        <w:footnoteRef/>
      </w:r>
      <w:r>
        <w:t xml:space="preserve"> </w:t>
      </w:r>
      <w:r w:rsidR="00017528" w:rsidRPr="004D7438">
        <w:rPr>
          <w:rFonts w:eastAsiaTheme="minorHAnsi"/>
          <w:color w:val="000000" w:themeColor="text1"/>
          <w:szCs w:val="24"/>
          <w:shd w:val="clear" w:color="auto" w:fill="FFFFFF"/>
        </w:rPr>
        <w:t>«Поколение без прошлого: школьники удивили незнанием «Истории родного края». Радио Соль, программа «</w:t>
      </w:r>
      <w:r w:rsidR="00017528" w:rsidRPr="004D7438">
        <w:rPr>
          <w:rFonts w:eastAsiaTheme="minorHAnsi"/>
          <w:color w:val="000000" w:themeColor="text1"/>
          <w:szCs w:val="24"/>
          <w:shd w:val="clear" w:color="auto" w:fill="FFFFFF"/>
          <w:lang w:val="en-US"/>
        </w:rPr>
        <w:t>Zoom</w:t>
      </w:r>
      <w:r w:rsidR="00017528" w:rsidRPr="004D7438">
        <w:rPr>
          <w:rFonts w:eastAsiaTheme="minorHAnsi"/>
          <w:color w:val="000000" w:themeColor="text1"/>
          <w:szCs w:val="24"/>
          <w:shd w:val="clear" w:color="auto" w:fill="FFFFFF"/>
        </w:rPr>
        <w:t>», техническая расшифровка эфира</w:t>
      </w:r>
      <w:r w:rsidR="00017528" w:rsidRPr="004D7438">
        <w:rPr>
          <w:rFonts w:ascii="Helvetica" w:eastAsiaTheme="minorHAnsi" w:hAnsi="Helvetica" w:cstheme="minorBidi"/>
          <w:color w:val="000000" w:themeColor="text1"/>
          <w:sz w:val="23"/>
          <w:szCs w:val="23"/>
          <w:shd w:val="clear" w:color="auto" w:fill="FFFFFF"/>
        </w:rPr>
        <w:t xml:space="preserve"> </w:t>
      </w:r>
      <w:r w:rsidR="00017528" w:rsidRPr="004D7438">
        <w:rPr>
          <w:color w:val="000000" w:themeColor="text1"/>
          <w:szCs w:val="24"/>
          <w:shd w:val="clear" w:color="auto" w:fill="FFFFFF"/>
        </w:rPr>
        <w:t>26.12.</w:t>
      </w:r>
      <w:r w:rsidR="00017528" w:rsidRPr="00017528">
        <w:rPr>
          <w:color w:val="000000" w:themeColor="text1"/>
          <w:szCs w:val="24"/>
          <w:shd w:val="clear" w:color="auto" w:fill="FFFFFF"/>
        </w:rPr>
        <w:t xml:space="preserve"> </w:t>
      </w:r>
      <w:r w:rsidR="00017528" w:rsidRPr="004D7438">
        <w:rPr>
          <w:color w:val="000000" w:themeColor="text1"/>
          <w:szCs w:val="24"/>
          <w:shd w:val="clear" w:color="auto" w:fill="FFFFFF"/>
        </w:rPr>
        <w:t>2016</w:t>
      </w:r>
      <w:r w:rsidR="00017528" w:rsidRPr="004D7438">
        <w:rPr>
          <w:rFonts w:ascii="Helvetica" w:eastAsiaTheme="minorHAnsi" w:hAnsi="Helvetica" w:cstheme="minorBidi"/>
          <w:color w:val="000000" w:themeColor="text1"/>
          <w:sz w:val="23"/>
          <w:szCs w:val="23"/>
          <w:shd w:val="clear" w:color="auto" w:fill="FFFFFF"/>
        </w:rPr>
        <w:t> </w:t>
      </w:r>
      <w:r w:rsidR="00017528" w:rsidRPr="004D7438">
        <w:rPr>
          <w:color w:val="000000" w:themeColor="text1"/>
          <w:szCs w:val="24"/>
          <w:shd w:val="clear" w:color="auto" w:fill="FFFFFF"/>
        </w:rPr>
        <w:t xml:space="preserve"> </w:t>
      </w:r>
      <w:r w:rsidR="00017528" w:rsidRPr="004D7438">
        <w:rPr>
          <w:color w:val="000000" w:themeColor="text1"/>
          <w:szCs w:val="24"/>
        </w:rPr>
        <w:t>[Электронный ресурс</w:t>
      </w:r>
      <w:r w:rsidR="00017528" w:rsidRPr="000E0973">
        <w:rPr>
          <w:color w:val="000000" w:themeColor="text1"/>
          <w:szCs w:val="24"/>
        </w:rPr>
        <w:t xml:space="preserve">] </w:t>
      </w:r>
      <w:r w:rsidR="00017528" w:rsidRPr="000E0973">
        <w:rPr>
          <w:color w:val="000000" w:themeColor="text1"/>
          <w:szCs w:val="24"/>
          <w:shd w:val="clear" w:color="auto" w:fill="FFFFFF"/>
        </w:rPr>
        <w:t xml:space="preserve"> </w:t>
      </w:r>
      <w:hyperlink r:id="rId1" w:history="1">
        <w:r w:rsidR="00017528" w:rsidRPr="000E0973">
          <w:rPr>
            <w:rStyle w:val="a5"/>
            <w:color w:val="000000" w:themeColor="text1"/>
            <w:szCs w:val="24"/>
            <w:shd w:val="clear" w:color="auto" w:fill="FFFFFF"/>
          </w:rPr>
          <w:t>https://salt.zone/radio/5613</w:t>
        </w:r>
      </w:hyperlink>
      <w:r w:rsidR="00017528" w:rsidRPr="000E0973">
        <w:rPr>
          <w:color w:val="000000" w:themeColor="text1"/>
          <w:szCs w:val="24"/>
        </w:rPr>
        <w:t xml:space="preserve">  </w:t>
      </w:r>
      <w:r w:rsidR="00017528" w:rsidRPr="004D7438">
        <w:rPr>
          <w:color w:val="000000" w:themeColor="text1"/>
          <w:szCs w:val="24"/>
          <w:shd w:val="clear" w:color="auto" w:fill="FFFFFF"/>
        </w:rPr>
        <w:t>(дата обращения: 07.04. 201</w:t>
      </w:r>
      <w:r w:rsidR="00017528">
        <w:rPr>
          <w:color w:val="000000" w:themeColor="text1"/>
          <w:szCs w:val="24"/>
          <w:shd w:val="clear" w:color="auto" w:fill="FFFFFF"/>
        </w:rPr>
        <w:t>8</w:t>
      </w:r>
      <w:r w:rsidR="00017528" w:rsidRPr="004D7438">
        <w:rPr>
          <w:color w:val="000000" w:themeColor="text1"/>
          <w:szCs w:val="24"/>
          <w:shd w:val="clear" w:color="auto" w:fill="FFFFFF"/>
        </w:rPr>
        <w:t xml:space="preserve">). </w:t>
      </w:r>
    </w:p>
    <w:p w:rsidR="003A7950" w:rsidRDefault="003A7950">
      <w:pPr>
        <w:pStyle w:val="a6"/>
      </w:pPr>
    </w:p>
  </w:footnote>
  <w:footnote w:id="5">
    <w:p w:rsidR="00017528" w:rsidRPr="000E0973" w:rsidRDefault="00017528" w:rsidP="000175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a8"/>
        </w:rPr>
        <w:footnoteRef/>
      </w:r>
      <w:r>
        <w:t xml:space="preserve"> </w:t>
      </w:r>
      <w:r w:rsidRPr="00757AEC">
        <w:rPr>
          <w:rFonts w:ascii="Times New Roman" w:hAnsi="Times New Roman" w:cs="Times New Roman"/>
          <w:sz w:val="24"/>
          <w:szCs w:val="24"/>
        </w:rPr>
        <w:t xml:space="preserve">Конвенция ЮНЕСКО об охране нематериального культурного наследия. Париж,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57AEC">
        <w:rPr>
          <w:rFonts w:ascii="Times New Roman" w:hAnsi="Times New Roman" w:cs="Times New Roman"/>
          <w:sz w:val="24"/>
          <w:szCs w:val="24"/>
        </w:rPr>
        <w:t xml:space="preserve">17 октября 2003 г. [Электронный ресурс]. </w:t>
      </w:r>
      <w:r w:rsidRPr="00757AEC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0E0973">
        <w:rPr>
          <w:rFonts w:ascii="Times New Roman" w:hAnsi="Times New Roman" w:cs="Times New Roman"/>
          <w:sz w:val="24"/>
          <w:szCs w:val="24"/>
        </w:rPr>
        <w:t xml:space="preserve">: </w:t>
      </w:r>
      <w:r w:rsidRPr="00757AEC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0E0973">
        <w:rPr>
          <w:rFonts w:ascii="Times New Roman" w:hAnsi="Times New Roman" w:cs="Times New Roman"/>
          <w:sz w:val="24"/>
          <w:szCs w:val="24"/>
        </w:rPr>
        <w:t>: //</w:t>
      </w:r>
      <w:proofErr w:type="spellStart"/>
      <w:r w:rsidRPr="00757AEC">
        <w:rPr>
          <w:rFonts w:ascii="Times New Roman" w:hAnsi="Times New Roman" w:cs="Times New Roman"/>
          <w:sz w:val="24"/>
          <w:szCs w:val="24"/>
          <w:lang w:val="en-US"/>
        </w:rPr>
        <w:t>unesdoc</w:t>
      </w:r>
      <w:proofErr w:type="spellEnd"/>
      <w:r w:rsidRPr="000E097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757AEC">
        <w:rPr>
          <w:rFonts w:ascii="Times New Roman" w:hAnsi="Times New Roman" w:cs="Times New Roman"/>
          <w:sz w:val="24"/>
          <w:szCs w:val="24"/>
          <w:lang w:val="en-US"/>
        </w:rPr>
        <w:t>unesco</w:t>
      </w:r>
      <w:proofErr w:type="spellEnd"/>
      <w:proofErr w:type="gramEnd"/>
      <w:r w:rsidRPr="000E0973">
        <w:rPr>
          <w:rFonts w:ascii="Times New Roman" w:hAnsi="Times New Roman" w:cs="Times New Roman"/>
          <w:sz w:val="24"/>
          <w:szCs w:val="24"/>
        </w:rPr>
        <w:t xml:space="preserve">. </w:t>
      </w:r>
      <w:r w:rsidRPr="00757AEC">
        <w:rPr>
          <w:rFonts w:ascii="Times New Roman" w:hAnsi="Times New Roman" w:cs="Times New Roman"/>
          <w:sz w:val="24"/>
          <w:szCs w:val="24"/>
          <w:lang w:val="en-US"/>
        </w:rPr>
        <w:t>org</w:t>
      </w:r>
      <w:r w:rsidRPr="000E0973">
        <w:rPr>
          <w:rFonts w:ascii="Times New Roman" w:hAnsi="Times New Roman" w:cs="Times New Roman"/>
          <w:sz w:val="24"/>
          <w:szCs w:val="24"/>
        </w:rPr>
        <w:t>/</w:t>
      </w:r>
      <w:r w:rsidRPr="00757AEC">
        <w:rPr>
          <w:rFonts w:ascii="Times New Roman" w:hAnsi="Times New Roman" w:cs="Times New Roman"/>
          <w:sz w:val="24"/>
          <w:szCs w:val="24"/>
          <w:lang w:val="en-US"/>
        </w:rPr>
        <w:t>images</w:t>
      </w:r>
      <w:r w:rsidRPr="000E0973">
        <w:rPr>
          <w:rFonts w:ascii="Times New Roman" w:hAnsi="Times New Roman" w:cs="Times New Roman"/>
          <w:sz w:val="24"/>
          <w:szCs w:val="24"/>
        </w:rPr>
        <w:t>/ 0013/001325/132540</w:t>
      </w:r>
      <w:r w:rsidRPr="00757AEC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0E09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757AEC">
        <w:rPr>
          <w:rFonts w:ascii="Times New Roman" w:hAnsi="Times New Roman" w:cs="Times New Roman"/>
          <w:sz w:val="24"/>
          <w:szCs w:val="24"/>
          <w:lang w:val="en-US"/>
        </w:rPr>
        <w:t>pdf</w:t>
      </w:r>
      <w:proofErr w:type="spellEnd"/>
      <w:r w:rsidRPr="000E0973">
        <w:rPr>
          <w:rFonts w:ascii="Times New Roman" w:hAnsi="Times New Roman" w:cs="Times New Roman"/>
          <w:sz w:val="24"/>
          <w:szCs w:val="24"/>
        </w:rPr>
        <w:t xml:space="preserve"> (</w:t>
      </w:r>
      <w:r w:rsidRPr="00757AEC">
        <w:rPr>
          <w:rFonts w:ascii="Times New Roman" w:hAnsi="Times New Roman" w:cs="Times New Roman"/>
          <w:sz w:val="24"/>
          <w:szCs w:val="24"/>
        </w:rPr>
        <w:t>дата</w:t>
      </w:r>
      <w:r w:rsidRPr="000E0973">
        <w:rPr>
          <w:rFonts w:ascii="Times New Roman" w:hAnsi="Times New Roman" w:cs="Times New Roman"/>
          <w:sz w:val="24"/>
          <w:szCs w:val="24"/>
        </w:rPr>
        <w:t xml:space="preserve"> </w:t>
      </w:r>
      <w:r w:rsidRPr="00757AEC">
        <w:rPr>
          <w:rFonts w:ascii="Times New Roman" w:hAnsi="Times New Roman" w:cs="Times New Roman"/>
          <w:sz w:val="24"/>
          <w:szCs w:val="24"/>
        </w:rPr>
        <w:t>об</w:t>
      </w:r>
      <w:r w:rsidRPr="000E0973">
        <w:rPr>
          <w:rFonts w:ascii="Times New Roman" w:hAnsi="Times New Roman" w:cs="Times New Roman"/>
          <w:sz w:val="24"/>
          <w:szCs w:val="24"/>
        </w:rPr>
        <w:t xml:space="preserve"> </w:t>
      </w:r>
      <w:r w:rsidRPr="00757AEC">
        <w:rPr>
          <w:rFonts w:ascii="Times New Roman" w:hAnsi="Times New Roman" w:cs="Times New Roman"/>
          <w:sz w:val="24"/>
          <w:szCs w:val="24"/>
        </w:rPr>
        <w:t>ращения</w:t>
      </w:r>
      <w:r w:rsidRPr="000E0973">
        <w:rPr>
          <w:rFonts w:ascii="Times New Roman" w:hAnsi="Times New Roman" w:cs="Times New Roman"/>
          <w:sz w:val="24"/>
          <w:szCs w:val="24"/>
        </w:rPr>
        <w:t>: 02.02.2018)</w:t>
      </w:r>
    </w:p>
    <w:p w:rsidR="00017528" w:rsidRPr="000E0973" w:rsidRDefault="00017528">
      <w:pPr>
        <w:pStyle w:val="a6"/>
      </w:pPr>
    </w:p>
  </w:footnote>
  <w:footnote w:id="6">
    <w:p w:rsidR="00BC1D69" w:rsidRPr="001F4250" w:rsidRDefault="00BC1D69" w:rsidP="00BC1D69">
      <w:pPr>
        <w:pStyle w:val="a3"/>
        <w:rPr>
          <w:rFonts w:eastAsiaTheme="minorHAnsi"/>
          <w:b/>
          <w:bCs/>
          <w:color w:val="000000"/>
        </w:rPr>
      </w:pPr>
      <w:r>
        <w:rPr>
          <w:rStyle w:val="a8"/>
        </w:rPr>
        <w:footnoteRef/>
      </w:r>
      <w:r>
        <w:t xml:space="preserve"> </w:t>
      </w:r>
      <w:r w:rsidRPr="00694A47">
        <w:rPr>
          <w:rFonts w:eastAsia="Times New Roman"/>
          <w:i/>
          <w:lang w:eastAsia="ru-RU"/>
        </w:rPr>
        <w:t>Павлова Н.И.</w:t>
      </w:r>
      <w:r w:rsidRPr="00694A47">
        <w:rPr>
          <w:rFonts w:eastAsia="Times New Roman"/>
          <w:lang w:eastAsia="ru-RU"/>
        </w:rPr>
        <w:t xml:space="preserve"> </w:t>
      </w:r>
      <w:r w:rsidRPr="00694A47">
        <w:t xml:space="preserve">Новые смыслы музейной коммуникации: от бытия знания — к </w:t>
      </w:r>
      <w:proofErr w:type="gramStart"/>
      <w:r w:rsidRPr="00694A47">
        <w:t>со-бытию</w:t>
      </w:r>
      <w:proofErr w:type="gramEnd"/>
      <w:r w:rsidRPr="00694A47">
        <w:t xml:space="preserve"> </w:t>
      </w:r>
      <w:r>
        <w:t xml:space="preserve"> </w:t>
      </w:r>
    </w:p>
    <w:p w:rsidR="00BC1D69" w:rsidRPr="00694A47" w:rsidRDefault="00BC1D69" w:rsidP="00BC1D69">
      <w:pPr>
        <w:pStyle w:val="a3"/>
        <w:rPr>
          <w:rFonts w:eastAsiaTheme="minorHAnsi"/>
          <w:b/>
          <w:bCs/>
          <w:color w:val="000000"/>
        </w:rPr>
      </w:pPr>
      <w:r>
        <w:rPr>
          <w:rFonts w:eastAsia="Times New Roman"/>
          <w:i/>
          <w:lang w:eastAsia="ru-RU"/>
        </w:rPr>
        <w:t xml:space="preserve">   </w:t>
      </w:r>
      <w:r w:rsidRPr="00694A47">
        <w:t>постижения. //</w:t>
      </w:r>
      <w:r w:rsidRPr="00694A47">
        <w:rPr>
          <w:rFonts w:eastAsiaTheme="minorHAnsi"/>
          <w:bCs/>
          <w:color w:val="000000"/>
        </w:rPr>
        <w:t xml:space="preserve"> Музейная коммуникация: модели, технологии, практики. </w:t>
      </w:r>
      <w:r w:rsidRPr="00694A47">
        <w:rPr>
          <w:rFonts w:eastAsiaTheme="minorHAnsi"/>
          <w:color w:val="000000"/>
        </w:rPr>
        <w:t xml:space="preserve">– Москва, 2010. – </w:t>
      </w:r>
      <w:r>
        <w:rPr>
          <w:rFonts w:eastAsiaTheme="minorHAnsi"/>
          <w:color w:val="000000"/>
        </w:rPr>
        <w:t>С.83.</w:t>
      </w:r>
    </w:p>
    <w:p w:rsidR="00BC1D69" w:rsidRDefault="00BC1D69">
      <w:pPr>
        <w:pStyle w:val="a6"/>
      </w:pPr>
      <w:bookmarkStart w:id="0" w:name="_GoBack"/>
      <w:bookmarkEnd w:id="0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2BD"/>
    <w:multiLevelType w:val="hybridMultilevel"/>
    <w:tmpl w:val="06D473B4"/>
    <w:lvl w:ilvl="0" w:tplc="EC7E20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7B"/>
    <w:rsid w:val="00017528"/>
    <w:rsid w:val="00063B48"/>
    <w:rsid w:val="000E0973"/>
    <w:rsid w:val="00317F44"/>
    <w:rsid w:val="003A7950"/>
    <w:rsid w:val="004E397B"/>
    <w:rsid w:val="00564ADE"/>
    <w:rsid w:val="00710DC1"/>
    <w:rsid w:val="007E0CA9"/>
    <w:rsid w:val="00A64A9B"/>
    <w:rsid w:val="00BC1D69"/>
    <w:rsid w:val="00E15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B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3B4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uiPriority w:val="34"/>
    <w:qFormat/>
    <w:rsid w:val="00063B48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01">
    <w:name w:val="fontstyle01"/>
    <w:basedOn w:val="a0"/>
    <w:rsid w:val="00063B4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063B48"/>
    <w:rPr>
      <w:color w:val="0000FF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710DC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10DC1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10DC1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A7950"/>
  </w:style>
  <w:style w:type="paragraph" w:styleId="ab">
    <w:name w:val="footer"/>
    <w:basedOn w:val="a"/>
    <w:link w:val="ac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A79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B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63B4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uiPriority w:val="34"/>
    <w:qFormat/>
    <w:rsid w:val="00063B48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01">
    <w:name w:val="fontstyle01"/>
    <w:basedOn w:val="a0"/>
    <w:rsid w:val="00063B4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5">
    <w:name w:val="Hyperlink"/>
    <w:basedOn w:val="a0"/>
    <w:uiPriority w:val="99"/>
    <w:unhideWhenUsed/>
    <w:rsid w:val="00063B48"/>
    <w:rPr>
      <w:color w:val="0000FF"/>
      <w:u w:val="single"/>
    </w:rPr>
  </w:style>
  <w:style w:type="paragraph" w:styleId="a6">
    <w:name w:val="footnote text"/>
    <w:basedOn w:val="a"/>
    <w:link w:val="a7"/>
    <w:uiPriority w:val="99"/>
    <w:semiHidden/>
    <w:unhideWhenUsed/>
    <w:rsid w:val="00710DC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710DC1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710DC1"/>
    <w:rPr>
      <w:vertAlign w:val="superscript"/>
    </w:rPr>
  </w:style>
  <w:style w:type="paragraph" w:styleId="a9">
    <w:name w:val="header"/>
    <w:basedOn w:val="a"/>
    <w:link w:val="aa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A7950"/>
  </w:style>
  <w:style w:type="paragraph" w:styleId="ab">
    <w:name w:val="footer"/>
    <w:basedOn w:val="a"/>
    <w:link w:val="ac"/>
    <w:uiPriority w:val="99"/>
    <w:unhideWhenUsed/>
    <w:rsid w:val="003A79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A79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alt.zone/radio/56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F09EE-7310-4162-9F3E-E5EE8AFC1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1196</Words>
  <Characters>6820</Characters>
  <Application>Microsoft Office Word</Application>
  <DocSecurity>0</DocSecurity>
  <Lines>56</Lines>
  <Paragraphs>15</Paragraphs>
  <ScaleCrop>false</ScaleCrop>
  <Company/>
  <LinksUpToDate>false</LinksUpToDate>
  <CharactersWithSpaces>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9</cp:revision>
  <dcterms:created xsi:type="dcterms:W3CDTF">2018-05-13T06:32:00Z</dcterms:created>
  <dcterms:modified xsi:type="dcterms:W3CDTF">2018-05-13T07:59:00Z</dcterms:modified>
</cp:coreProperties>
</file>