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Рыбакова Наталья Васильевна</w:t>
      </w:r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27E4">
        <w:rPr>
          <w:rFonts w:ascii="Times New Roman" w:hAnsi="Times New Roman" w:cs="Times New Roman"/>
          <w:b/>
          <w:bCs/>
          <w:sz w:val="24"/>
          <w:szCs w:val="24"/>
        </w:rPr>
        <w:t>Магистратура, юридический факультет, заочная форма обучения,</w:t>
      </w:r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27E4">
        <w:rPr>
          <w:rFonts w:ascii="Times New Roman" w:hAnsi="Times New Roman" w:cs="Times New Roman"/>
          <w:b/>
          <w:bCs/>
          <w:sz w:val="24"/>
          <w:szCs w:val="24"/>
        </w:rPr>
        <w:t>8-913-</w:t>
      </w:r>
      <w:r>
        <w:rPr>
          <w:rFonts w:ascii="Times New Roman" w:hAnsi="Times New Roman" w:cs="Times New Roman"/>
          <w:b/>
          <w:bCs/>
          <w:sz w:val="24"/>
          <w:szCs w:val="24"/>
        </w:rPr>
        <w:t>931</w:t>
      </w:r>
      <w:r w:rsidRPr="009A27E4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26-62</w:t>
      </w:r>
      <w:r w:rsidRPr="009A27E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2669627</w:t>
      </w:r>
      <w:r w:rsidRPr="009A27E4">
        <w:rPr>
          <w:rFonts w:ascii="Times New Roman" w:hAnsi="Times New Roman" w:cs="Times New Roman"/>
          <w:b/>
          <w:bCs/>
          <w:sz w:val="24"/>
          <w:szCs w:val="24"/>
        </w:rPr>
        <w:t>@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9A27E4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9A27E4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27E4">
        <w:rPr>
          <w:rFonts w:ascii="Times New Roman" w:hAnsi="Times New Roman" w:cs="Times New Roman"/>
          <w:i/>
          <w:iCs/>
          <w:sz w:val="24"/>
          <w:szCs w:val="24"/>
        </w:rPr>
        <w:t>Новосибирский государственный университет экономики и управления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«НИНХ»</w:t>
      </w:r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3E35A5" w:rsidRPr="00F8555A" w:rsidRDefault="003E35A5" w:rsidP="003E35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555A">
        <w:rPr>
          <w:rFonts w:ascii="Times New Roman" w:hAnsi="Times New Roman" w:cs="Times New Roman"/>
          <w:sz w:val="24"/>
          <w:szCs w:val="24"/>
        </w:rPr>
        <w:t>Научный руководитель: доктор юридических наук, доцент кафедры гражданского и предпринимательского права</w:t>
      </w:r>
      <w:r w:rsidRPr="00F8555A">
        <w:rPr>
          <w:rFonts w:ascii="Times New Roman" w:eastAsia="Calibri" w:hAnsi="Times New Roman" w:cs="Times New Roman"/>
          <w:sz w:val="24"/>
          <w:szCs w:val="24"/>
        </w:rPr>
        <w:t xml:space="preserve"> С. В. </w:t>
      </w:r>
      <w:proofErr w:type="spellStart"/>
      <w:r w:rsidRPr="00F8555A">
        <w:rPr>
          <w:rFonts w:ascii="Times New Roman" w:eastAsia="Calibri" w:hAnsi="Times New Roman" w:cs="Times New Roman"/>
          <w:sz w:val="24"/>
          <w:szCs w:val="24"/>
        </w:rPr>
        <w:t>Матиящук</w:t>
      </w:r>
      <w:proofErr w:type="spellEnd"/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Проблемы предприятий малого бизнеса и пути их решения</w:t>
      </w:r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35A5" w:rsidRPr="009A27E4" w:rsidRDefault="003E35A5" w:rsidP="003E35A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9A27E4">
        <w:rPr>
          <w:rFonts w:ascii="Times New Roman" w:hAnsi="Times New Roman" w:cs="Times New Roman"/>
          <w:sz w:val="24"/>
          <w:szCs w:val="24"/>
        </w:rPr>
        <w:t xml:space="preserve">Аннотация: в данной статье рассмотрены </w:t>
      </w:r>
      <w:r>
        <w:rPr>
          <w:rFonts w:ascii="Times New Roman" w:hAnsi="Times New Roman" w:cs="Times New Roman"/>
          <w:sz w:val="24"/>
          <w:szCs w:val="24"/>
        </w:rPr>
        <w:t>проблемы субъектов малого предпринимательства, связанные с дефицитом денежных средств, дана характеристика проблемы взаимодействия предприятий малого бизнеса и государства</w:t>
      </w:r>
      <w:r w:rsidRPr="009A27E4">
        <w:rPr>
          <w:rFonts w:ascii="Times New Roman" w:hAnsi="Times New Roman" w:cs="Times New Roman"/>
          <w:sz w:val="24"/>
          <w:szCs w:val="24"/>
        </w:rPr>
        <w:t>.</w:t>
      </w:r>
    </w:p>
    <w:p w:rsidR="003E35A5" w:rsidRPr="009A27E4" w:rsidRDefault="003E35A5" w:rsidP="003E35A5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 w:rsidRPr="009A27E4">
        <w:rPr>
          <w:rFonts w:ascii="Times New Roman" w:hAnsi="Times New Roman" w:cs="Times New Roman"/>
          <w:sz w:val="24"/>
          <w:szCs w:val="24"/>
        </w:rPr>
        <w:t xml:space="preserve">Ключевые слова: </w:t>
      </w:r>
      <w:r>
        <w:rPr>
          <w:rFonts w:ascii="Times New Roman" w:hAnsi="Times New Roman" w:cs="Times New Roman"/>
          <w:sz w:val="24"/>
          <w:szCs w:val="24"/>
        </w:rPr>
        <w:t>субъекты малого предпринимательства, государственные и муниципальные торги, динамика развития.</w:t>
      </w:r>
    </w:p>
    <w:p w:rsidR="003E35A5" w:rsidRPr="009A27E4" w:rsidRDefault="003E35A5" w:rsidP="003E3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35A5" w:rsidRPr="009A27E4" w:rsidRDefault="003E35A5" w:rsidP="003E35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Rybakova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</w:t>
      </w:r>
      <w:r w:rsidRPr="009A27E4">
        <w:rPr>
          <w:rFonts w:ascii="Times New Roman" w:hAnsi="Times New Roman" w:cs="Times New Roman"/>
          <w:b/>
          <w:bCs/>
          <w:sz w:val="24"/>
          <w:szCs w:val="24"/>
          <w:lang w:val="en-US"/>
        </w:rPr>
        <w:t>.V</w:t>
      </w:r>
      <w:r w:rsidRPr="009A27E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E35A5" w:rsidRPr="009A27E4" w:rsidRDefault="003E35A5" w:rsidP="003E35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A27E4">
        <w:rPr>
          <w:rFonts w:ascii="Times New Roman" w:hAnsi="Times New Roman" w:cs="Times New Roman"/>
          <w:b/>
          <w:bCs/>
          <w:sz w:val="24"/>
          <w:szCs w:val="24"/>
          <w:lang w:val="en-US"/>
        </w:rPr>
        <w:t>Characteristics of fraud associated with the spending of budget funds</w:t>
      </w:r>
    </w:p>
    <w:p w:rsidR="003E35A5" w:rsidRPr="009A27E4" w:rsidRDefault="003E35A5" w:rsidP="003E35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E35A5" w:rsidRPr="00EA0060" w:rsidRDefault="003E35A5" w:rsidP="003E35A5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3B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Abstract: the article deals with the problems of small businesses associated with the deficit of funds, the characteristic of the problem of interaction between small businesses and the state. </w:t>
      </w:r>
    </w:p>
    <w:p w:rsidR="003E35A5" w:rsidRPr="00EA0060" w:rsidRDefault="003E35A5" w:rsidP="003E35A5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3BD7">
        <w:rPr>
          <w:rFonts w:ascii="Times New Roman" w:hAnsi="Times New Roman" w:cs="Times New Roman"/>
          <w:bCs/>
          <w:sz w:val="24"/>
          <w:szCs w:val="24"/>
          <w:lang w:val="en-US"/>
        </w:rPr>
        <w:t>Key words: small business entities, state and municipal tenders, development dynamics.</w:t>
      </w:r>
    </w:p>
    <w:p w:rsidR="003E35A5" w:rsidRPr="00EA0060" w:rsidRDefault="003E35A5" w:rsidP="003E35A5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В условиях нынешней экономической ситуации большинство предпринимателей испытывают дефицит денежных средств. Особенно тяжело выживать предприятиям, которые относятся  к числу малого бизнеса.</w:t>
      </w:r>
      <w:r w:rsidRPr="000D5965">
        <w:rPr>
          <w:rFonts w:eastAsiaTheme="minorHAnsi"/>
          <w:lang w:eastAsia="en-US"/>
        </w:rPr>
        <w:t xml:space="preserve"> «</w:t>
      </w: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Да, малый бизнес живет в подполье, потому что государство… давит жестким прессом из проверок, штрафов, бесчисленных требований (зачастую еще и противоречивых). Даже если захочешь жить, что называется, "полностью в </w:t>
      </w:r>
      <w:proofErr w:type="gramStart"/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белую</w:t>
      </w:r>
      <w:proofErr w:type="gramEnd"/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", все равно не получится: законодательство такое, что что-нибудь где-нибудь да все равно нарушишь", — бизнес-омбудсмен Борис Титов. Это приводит к тому, что большое количество предприимчивых граждан не регистрируют свой бизнес</w:t>
      </w:r>
      <w:r w:rsidRPr="000D5965">
        <w:rPr>
          <w:rFonts w:eastAsiaTheme="minorHAnsi"/>
          <w:lang w:eastAsia="en-US"/>
        </w:rPr>
        <w:t>,</w:t>
      </w:r>
      <w:r w:rsidRPr="000D5965">
        <w:rPr>
          <w:rFonts w:ascii="Arial" w:eastAsiaTheme="minorHAnsi" w:hAnsi="Arial" w:cs="Arial"/>
          <w:color w:val="333333"/>
          <w:sz w:val="27"/>
          <w:szCs w:val="27"/>
          <w:shd w:val="clear" w:color="auto" w:fill="FFFFFF"/>
          <w:lang w:eastAsia="en-US"/>
        </w:rPr>
        <w:t xml:space="preserve"> </w:t>
      </w: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предпочитая не заявлять о себе и не платить налоги государству. 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Нынешним предприятиям невыгодно активно развиваться, нельзя создавать очень перспективные проекты и нельзя серьезно нарушать закон, а с начала двухтысячных годов надо опасаться давать взятки. Многие предприниматели предпочитают </w:t>
      </w:r>
      <w:r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вести свой бизнес за границей</w:t>
      </w: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3E35A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За эти тридцать предпринимательских лет уже третье поколение постепенно приходит к занятию бизнесом. Чтобы решать свои проблемы необходимы деньги и одним из способов их </w:t>
      </w:r>
      <w:proofErr w:type="gramStart"/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получить</w:t>
      </w:r>
      <w:proofErr w:type="gramEnd"/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является взаимодействие с государством. 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Субъекты малого предпринимательства взаимодействуют с государством через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участие в государственных и муниципальных торгах. И это – значительная поддержка. Однако</w:t>
      </w:r>
      <w:proofErr w:type="gramStart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эта</w:t>
      </w:r>
      <w:r w:rsidRPr="000D596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 xml:space="preserve"> поддержка имеет ограниченный характер, а опубликованные данные по реальной поддержке отсутствуют, хотя каждый регион выполняет эту работу и передает данные в Министерство экономики Российской Федерации. В большинстве случаев поддержку получают аффилированные с властью всех уровней предприниматели и объединения.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По сравнению с предшествующим Федеральным законом РФ «О размещении заказов на поставки товаров, выполнение работ, оказание услуг для государственных и муниципальных нужд» от 21 июля 2005 г. N 94-ФЗ, указывающим только на субъекты малого предпринимательства,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едеральн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ый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 № 44-ФЗ от 05 апреля 2013 года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обязывает 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заказчик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proofErr w:type="gramEnd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осуществлять закупки у субъектов малого предпринимательства, социально ориентированных некоммерческих организаций в размере не менее чем 15 % совокупного годового объема закупок, предусмотренного планом-графиком. 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 этом начальная (максимальная) цена контракта не должна превышать двадцать миллионов рублей. Участниками таких закупок могут выступать только указанные субъекты, которые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организациям. 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Опираясь на </w:t>
      </w:r>
      <w:proofErr w:type="gramStart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свой личный опыт работы государственным служащим и имея</w:t>
      </w:r>
      <w:proofErr w:type="gramEnd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отношение к государственным закупкам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могу с уверенностью сказать, что до недавнего времени существовал законодательный пробел в сфере государственных закупок, поскольку в России не существовало единого общего документа, подтверждающего принадлежность участника к субъектам малого предпринимательства. Именно поэтому подход к определению субъектов малого предпринимательства был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мягко говоря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формальным. Таким образом, торги выигрывали предприятия, которые относились к субъектам малого предпринимательства «на глазок».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9 декабря 2015 года принят Федеральный закон № 408-ФЗ «О внесении изменений в отдельные законодательные акты Российской Федерации», предусматривающий создание единого реестра субъектов малого и среднего предпринимательства к 1 августа 2016 года.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Сегодня эта проблема решена: 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создан Единый реестр субъектов малого и среднего предпринимательства  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его </w:t>
      </w: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ведение осуществляется Федеральной налоговой службой.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Внесение сведений о юридических лицах и об индивидуальных предпринимателях, отвечающих условиям отнесения к субъектам малого и среднего предпринимательства, в единый реестр субъектов малого и среднего предпринимательства и исключение таких сведений из указанного реестра осуществляются Федеральной налоговой службой на основании: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- сведений, содержащихся в Едином государственном реестре юридических лиц, Едином государственном реестре индивидуальных предпринимателей;</w:t>
      </w:r>
    </w:p>
    <w:p w:rsidR="003E35A5" w:rsidRPr="000D5965" w:rsidRDefault="003E35A5" w:rsidP="003E35A5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год, сведений о доходе, полученном от осуществления предпринимательской деятельности за предшествующий календарный год, сведений, содержащихся в документах, связанных с применением специальных налоговых режимов в предшествующем календарном году;</w:t>
      </w:r>
    </w:p>
    <w:p w:rsidR="003E35A5" w:rsidRPr="000D5965" w:rsidRDefault="003E35A5" w:rsidP="003E35A5">
      <w:pPr>
        <w:tabs>
          <w:tab w:val="left" w:pos="3686"/>
        </w:tabs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- сведений, представленных лицами, определенными пунктом 2 статьи 6 Федерального закона от 29 декабря 2015 года № 408-ФЗ «О внесении изменений в отдельные законодательные акты Российской Федерации» (поставщики);</w:t>
      </w:r>
    </w:p>
    <w:p w:rsidR="003E35A5" w:rsidRDefault="003E35A5" w:rsidP="003E35A5">
      <w:pPr>
        <w:tabs>
          <w:tab w:val="left" w:pos="3686"/>
        </w:tabs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сведений, представленных юридическими лицами и индивидуальными предпринимателями, сведения о которых внесены в единый реестр субъектов малого и среднего предпринимательства (субъекты малого и среднего предпринимательства).</w:t>
      </w:r>
    </w:p>
    <w:p w:rsidR="003E35A5" w:rsidRDefault="003E35A5" w:rsidP="003E35A5">
      <w:pPr>
        <w:spacing w:after="0"/>
        <w:ind w:firstLine="709"/>
        <w:jc w:val="both"/>
        <w:textAlignment w:val="center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законодательстве четко определено, что к субъектам малого и среднего предпринимательства относятся хозяйственные общества,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предприниматели, зарегистрированные в соответствии с законодательством Российской Федерации и соответствующие определенным условиям. </w:t>
      </w:r>
    </w:p>
    <w:p w:rsidR="003E35A5" w:rsidRPr="000D5965" w:rsidRDefault="003E35A5" w:rsidP="003E35A5">
      <w:pPr>
        <w:spacing w:after="0"/>
        <w:ind w:firstLine="709"/>
        <w:jc w:val="both"/>
        <w:textAlignment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Законодательство о развитии малого и среднего предпринимательства не содержит положений о внесении юридических лиц в реестр малого предпринимательства. </w:t>
      </w:r>
      <w:proofErr w:type="gramStart"/>
      <w:r w:rsidRPr="000D5965">
        <w:rPr>
          <w:rFonts w:ascii="Times New Roman" w:eastAsiaTheme="minorHAnsi" w:hAnsi="Times New Roman" w:cs="Times New Roman"/>
          <w:sz w:val="24"/>
          <w:szCs w:val="24"/>
          <w:lang w:eastAsia="en-US"/>
        </w:rPr>
        <w:t>Так, Постановлением Правительства Российской Федерации от 04.04.2016 г. № 265 «</w:t>
      </w:r>
      <w:r w:rsidRPr="000D5965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 в соответствии с пунктом 3 части 1.1 статьи 4 Федерального закона "О развитии малого и среднего предпринимательства в Российской Федерации" Правительство Российской Федерации установлены предельные значения дохода, полученного от осуществления предпринимательской деятельности за предшествующий</w:t>
      </w:r>
      <w:proofErr w:type="gramEnd"/>
      <w:r w:rsidRPr="000D59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календарный год, определяемого в порядке, установленном законодательством Российской Федерации о налогах и сборах, суммируемого по всем осуществляемым видам деятельности и применяемого по всем налоговым режимам, для следующих категорий субъектов малого и среднего предпринимательства:</w:t>
      </w:r>
    </w:p>
    <w:p w:rsidR="003E35A5" w:rsidRPr="000D5965" w:rsidRDefault="003E35A5" w:rsidP="003E35A5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D5965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микропредприятия</w:t>
      </w:r>
      <w:proofErr w:type="spellEnd"/>
      <w:r w:rsidRPr="000D59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- 120 млн. рублей;</w:t>
      </w:r>
    </w:p>
    <w:p w:rsidR="003E35A5" w:rsidRPr="000D5965" w:rsidRDefault="003E35A5" w:rsidP="003E35A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965">
        <w:rPr>
          <w:rFonts w:ascii="Times New Roman" w:eastAsia="Times New Roman" w:hAnsi="Times New Roman" w:cs="Times New Roman"/>
          <w:color w:val="000000"/>
          <w:sz w:val="24"/>
          <w:szCs w:val="24"/>
        </w:rPr>
        <w:t>малые предприятия - 800 млн. рублей;</w:t>
      </w:r>
    </w:p>
    <w:p w:rsidR="003E35A5" w:rsidRPr="000D5965" w:rsidRDefault="003E35A5" w:rsidP="003E35A5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5965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средние предприятия - 2 млрд. рублей.</w:t>
      </w:r>
    </w:p>
    <w:p w:rsidR="003E35A5" w:rsidRPr="0075173A" w:rsidRDefault="003E35A5" w:rsidP="003E35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73A">
        <w:rPr>
          <w:rFonts w:ascii="Times New Roman" w:hAnsi="Times New Roman" w:cs="Times New Roman"/>
          <w:sz w:val="24"/>
          <w:szCs w:val="24"/>
        </w:rPr>
        <w:t xml:space="preserve">Сегодня в </w:t>
      </w:r>
      <w:r>
        <w:rPr>
          <w:rFonts w:ascii="Times New Roman" w:hAnsi="Times New Roman" w:cs="Times New Roman"/>
          <w:sz w:val="24"/>
          <w:szCs w:val="24"/>
        </w:rPr>
        <w:t>России</w:t>
      </w:r>
      <w:r w:rsidRPr="0075173A">
        <w:rPr>
          <w:rFonts w:ascii="Times New Roman" w:hAnsi="Times New Roman" w:cs="Times New Roman"/>
          <w:sz w:val="24"/>
          <w:szCs w:val="24"/>
        </w:rPr>
        <w:t xml:space="preserve"> нет достоверных данных о состоянии и динамике развития сектора малого предпринимательства. Данные </w:t>
      </w:r>
      <w:r>
        <w:rPr>
          <w:rFonts w:ascii="Times New Roman" w:hAnsi="Times New Roman" w:cs="Times New Roman"/>
          <w:sz w:val="24"/>
          <w:szCs w:val="24"/>
        </w:rPr>
        <w:t>органов</w:t>
      </w:r>
      <w:r w:rsidRPr="0075173A">
        <w:rPr>
          <w:rFonts w:ascii="Times New Roman" w:hAnsi="Times New Roman" w:cs="Times New Roman"/>
          <w:sz w:val="24"/>
          <w:szCs w:val="24"/>
        </w:rPr>
        <w:t xml:space="preserve"> государственной статистики, государственной налоговой инспекции и </w:t>
      </w:r>
      <w:r>
        <w:rPr>
          <w:rFonts w:ascii="Times New Roman" w:hAnsi="Times New Roman" w:cs="Times New Roman"/>
          <w:sz w:val="24"/>
          <w:szCs w:val="24"/>
        </w:rPr>
        <w:t>различных спра</w:t>
      </w:r>
      <w:r w:rsidRPr="0075173A">
        <w:rPr>
          <w:rFonts w:ascii="Times New Roman" w:hAnsi="Times New Roman" w:cs="Times New Roman"/>
          <w:sz w:val="24"/>
          <w:szCs w:val="24"/>
        </w:rPr>
        <w:t xml:space="preserve">вочных служб администраций </w:t>
      </w:r>
      <w:r>
        <w:rPr>
          <w:rFonts w:ascii="Times New Roman" w:hAnsi="Times New Roman" w:cs="Times New Roman"/>
          <w:sz w:val="24"/>
          <w:szCs w:val="24"/>
        </w:rPr>
        <w:t xml:space="preserve">на уровне субъектов </w:t>
      </w:r>
      <w:r w:rsidRPr="0075173A">
        <w:rPr>
          <w:rFonts w:ascii="Times New Roman" w:hAnsi="Times New Roman" w:cs="Times New Roman"/>
          <w:sz w:val="24"/>
          <w:szCs w:val="24"/>
        </w:rPr>
        <w:t>расходятся значительно. Разница в тысячи предприятий и десятки тысяч частных предпринимателей. Более того, не ведутся специальные статистические исследования по состоянию малого предпринимательства.</w:t>
      </w:r>
    </w:p>
    <w:p w:rsidR="003E35A5" w:rsidRDefault="003E35A5" w:rsidP="003E35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иметь представление о</w:t>
      </w:r>
      <w:r w:rsidRPr="0075173A">
        <w:rPr>
          <w:rFonts w:ascii="Times New Roman" w:hAnsi="Times New Roman" w:cs="Times New Roman"/>
          <w:sz w:val="24"/>
          <w:szCs w:val="24"/>
        </w:rPr>
        <w:t xml:space="preserve"> вкладе малых предприятий и предпринимателей в бюджеты разных уровней</w:t>
      </w:r>
      <w:r>
        <w:rPr>
          <w:rFonts w:ascii="Times New Roman" w:hAnsi="Times New Roman" w:cs="Times New Roman"/>
          <w:sz w:val="24"/>
          <w:szCs w:val="24"/>
        </w:rPr>
        <w:t xml:space="preserve">, иметь четко выраженную систему </w:t>
      </w:r>
      <w:r w:rsidRPr="0075173A">
        <w:rPr>
          <w:rFonts w:ascii="Times New Roman" w:hAnsi="Times New Roman" w:cs="Times New Roman"/>
          <w:sz w:val="24"/>
          <w:szCs w:val="24"/>
        </w:rPr>
        <w:t>подсчёта финансовых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необходимо:</w:t>
      </w:r>
    </w:p>
    <w:p w:rsidR="003E35A5" w:rsidRPr="0075173A" w:rsidRDefault="003E35A5" w:rsidP="003E35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73A">
        <w:rPr>
          <w:rFonts w:ascii="Times New Roman" w:hAnsi="Times New Roman" w:cs="Times New Roman"/>
          <w:sz w:val="24"/>
          <w:szCs w:val="24"/>
        </w:rPr>
        <w:t xml:space="preserve">- разработать мониторинговую систему анализа состояния малого предпринимательства; </w:t>
      </w:r>
    </w:p>
    <w:p w:rsidR="003E35A5" w:rsidRPr="0075173A" w:rsidRDefault="003E35A5" w:rsidP="003E35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73A">
        <w:rPr>
          <w:rFonts w:ascii="Times New Roman" w:hAnsi="Times New Roman" w:cs="Times New Roman"/>
          <w:sz w:val="24"/>
          <w:szCs w:val="24"/>
        </w:rPr>
        <w:t>- создать группу мониторинга малого предпринимательства, выделить средства для обеспечения её работы.</w:t>
      </w:r>
    </w:p>
    <w:p w:rsidR="003E35A5" w:rsidRDefault="003E35A5" w:rsidP="003E35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35A5" w:rsidRPr="009A27E4" w:rsidRDefault="003E35A5" w:rsidP="003E35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27E4">
        <w:rPr>
          <w:rFonts w:ascii="Times New Roman" w:hAnsi="Times New Roman" w:cs="Times New Roman"/>
          <w:i/>
          <w:iCs/>
          <w:sz w:val="24"/>
          <w:szCs w:val="24"/>
        </w:rPr>
        <w:t>Научный руководитель:</w:t>
      </w:r>
      <w:r w:rsidRPr="009A27E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9A27E4">
        <w:rPr>
          <w:rFonts w:ascii="Times New Roman" w:hAnsi="Times New Roman" w:cs="Times New Roman"/>
          <w:i/>
          <w:iCs/>
          <w:sz w:val="24"/>
          <w:szCs w:val="24"/>
        </w:rPr>
        <w:tab/>
        <w:t>_________________</w:t>
      </w:r>
      <w:r w:rsidRPr="009A27E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9A27E4">
        <w:rPr>
          <w:rFonts w:ascii="Times New Roman" w:hAnsi="Times New Roman" w:cs="Times New Roman"/>
          <w:i/>
          <w:iCs/>
          <w:sz w:val="24"/>
          <w:szCs w:val="24"/>
        </w:rPr>
        <w:tab/>
        <w:t>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Матиящук</w:t>
      </w:r>
      <w:proofErr w:type="spellEnd"/>
    </w:p>
    <w:p w:rsidR="003E35A5" w:rsidRDefault="003E35A5" w:rsidP="003E3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5A5" w:rsidRDefault="003E35A5" w:rsidP="003E35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0565" w:rsidRDefault="00190565">
      <w:bookmarkStart w:id="0" w:name="_GoBack"/>
      <w:bookmarkEnd w:id="0"/>
    </w:p>
    <w:sectPr w:rsidR="0019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37C7D"/>
    <w:multiLevelType w:val="multilevel"/>
    <w:tmpl w:val="45B6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A5"/>
    <w:rsid w:val="00190565"/>
    <w:rsid w:val="003E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</cp:revision>
  <dcterms:created xsi:type="dcterms:W3CDTF">2018-05-17T17:31:00Z</dcterms:created>
  <dcterms:modified xsi:type="dcterms:W3CDTF">2018-05-17T17:33:00Z</dcterms:modified>
</cp:coreProperties>
</file>