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606" w:rsidRPr="00DA6E2B" w:rsidRDefault="003C3606" w:rsidP="003C3606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Берсенёва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А.Д</w:t>
      </w:r>
      <w:r w:rsidRPr="00DA6E2B">
        <w:rPr>
          <w:rFonts w:ascii="Times New Roman" w:hAnsi="Times New Roman" w:cs="Times New Roman"/>
          <w:sz w:val="28"/>
          <w:szCs w:val="28"/>
        </w:rPr>
        <w:t>., студентка ШГПУ</w:t>
      </w:r>
    </w:p>
    <w:p w:rsidR="003C3606" w:rsidRPr="00DA6E2B" w:rsidRDefault="003C3606" w:rsidP="003C3606">
      <w:pPr>
        <w:jc w:val="right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 xml:space="preserve">Научный руководитель: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Пяшкур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 Ю.С., ШГПУ</w:t>
      </w:r>
    </w:p>
    <w:p w:rsidR="003C3606" w:rsidRDefault="003C3606" w:rsidP="003C3606">
      <w:pPr>
        <w:jc w:val="right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>г. Шадринск</w:t>
      </w:r>
    </w:p>
    <w:p w:rsidR="001B621A" w:rsidRDefault="003C3606" w:rsidP="003C36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УРОВНЯ РЕЧЕВОГО РАЗВИТИЯ У ДЕТЕЙ С ДИСЛАЛИЕЙ</w:t>
      </w:r>
    </w:p>
    <w:p w:rsidR="003C3606" w:rsidRPr="003C3606" w:rsidRDefault="003C3606" w:rsidP="003C36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Звукопроизношение - процесс образования звуков путём дыхательного, голосового и артикуляционного отделов речевого аппарата, регулируемых центральной нервной системой. Нарушения звукопроизношения может проявляться в полном отсутствии звука, в замене одного звука другим, в искажении и в смешении двух правильно произносимых звуков. По мнению О.В. Правдиной неправильное произношение чаще всего встречается в таких группах звуков, как свистящие, шипящие, звуки [</w:t>
      </w:r>
      <w:proofErr w:type="gramStart"/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>], [л], звонкие, задненёбные и мягкие. Дефекты искажения звуков [м], [н], [</w:t>
      </w:r>
      <w:proofErr w:type="gramStart"/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>], [т] и гласных звуков встречаются очень редко.</w:t>
      </w:r>
    </w:p>
    <w:p w:rsidR="003C3606" w:rsidRPr="003C3606" w:rsidRDefault="003C3606" w:rsidP="003C36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Дислалия</w:t>
      </w:r>
      <w:proofErr w:type="spellEnd"/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нарушение </w:t>
      </w:r>
      <w:proofErr w:type="spellStart"/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фонетико</w:t>
      </w:r>
      <w:proofErr w:type="spellEnd"/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фонематической стороны речи, среди которой выделяют следующие виды: </w:t>
      </w:r>
    </w:p>
    <w:p w:rsidR="003C3606" w:rsidRPr="003C3606" w:rsidRDefault="003C3606" w:rsidP="003C36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Пропуски - ребёнок не различает звук на слух, либо ещё не </w:t>
      </w:r>
      <w:proofErr w:type="gramStart"/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</w:t>
      </w:r>
      <w:proofErr w:type="gramEnd"/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управлять языком или не произносит этот звук. </w:t>
      </w:r>
    </w:p>
    <w:p w:rsidR="003C3606" w:rsidRPr="003C3606" w:rsidRDefault="003C3606" w:rsidP="003C36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Замена - ребёнок вместо одного звука говорит другой более простой. </w:t>
      </w:r>
    </w:p>
    <w:p w:rsidR="003C3606" w:rsidRPr="003C3606" w:rsidRDefault="003C3606" w:rsidP="003C36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Смешение - у ребёнка есть и сложный и простой звук, но при снижении речевого контроля ребёнок произносит более простой в акустико-артикуляционном плане звук. </w:t>
      </w:r>
    </w:p>
    <w:p w:rsidR="003C3606" w:rsidRPr="003C3606" w:rsidRDefault="003C3606" w:rsidP="003C36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Искажение звука - используется в качестве звука "приближенная" артикуляция. </w:t>
      </w:r>
    </w:p>
    <w:p w:rsidR="003C3606" w:rsidRPr="003C3606" w:rsidRDefault="003C3606" w:rsidP="003C36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Обследование детей с </w:t>
      </w:r>
      <w:proofErr w:type="spellStart"/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дислалией</w:t>
      </w:r>
      <w:proofErr w:type="spellEnd"/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необходимым условием, обеспечивающим в дальнейшем успешное исправление недостатков речевого развития. Основные направления:</w:t>
      </w:r>
    </w:p>
    <w:p w:rsidR="003C3606" w:rsidRPr="003C3606" w:rsidRDefault="003C3606" w:rsidP="003C36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Сбор анамнеза.</w:t>
      </w:r>
    </w:p>
    <w:p w:rsidR="003C3606" w:rsidRPr="003C3606" w:rsidRDefault="003C3606" w:rsidP="003C36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Обследование строения артикуляционного аппарата.</w:t>
      </w:r>
    </w:p>
    <w:p w:rsidR="003C3606" w:rsidRPr="003C3606" w:rsidRDefault="003C3606" w:rsidP="003C36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Обследование подвижности органов артикуляционного аппарата.</w:t>
      </w:r>
    </w:p>
    <w:p w:rsidR="003C3606" w:rsidRPr="003C3606" w:rsidRDefault="003C3606" w:rsidP="003C36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Обследование звукопроизношения.</w:t>
      </w:r>
    </w:p>
    <w:p w:rsidR="003C3606" w:rsidRPr="003C3606" w:rsidRDefault="003C3606" w:rsidP="003C36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Обследование фонематического восприятия.</w:t>
      </w:r>
    </w:p>
    <w:p w:rsidR="003C3606" w:rsidRPr="003C3606" w:rsidRDefault="003C3606" w:rsidP="003C36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Обследование слоговой структуры слова. </w:t>
      </w:r>
    </w:p>
    <w:p w:rsidR="00F70677" w:rsidRDefault="003C3606" w:rsidP="00F7067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диагностике нарушения звукопроизношения необходимо определить, форму, уровень и вид нарушенного звукопроизношения. В результате этого обследования должно быть выявлено умение ребенка произносить тот или иной звук изолированно и использовать его в самостоятельной речи. При этом следует отмечать недостатки звукопроизношения: замену, смешение, искажение или отсутствие отдельных звуков — при изолированном произнесении, в словах, во фразах. </w:t>
      </w:r>
    </w:p>
    <w:p w:rsidR="00F70677" w:rsidRDefault="00F70677" w:rsidP="00F7067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 xml:space="preserve">Обследование проводилось в Муниципальном казённом дошкольном образовательном учреждении «Детский сад присмотра и оздоровления № 7 «Крепыш». </w:t>
      </w:r>
      <w:proofErr w:type="gramStart"/>
      <w:r w:rsidRPr="00F70677">
        <w:rPr>
          <w:rFonts w:ascii="Times New Roman" w:hAnsi="Times New Roman" w:cs="Times New Roman"/>
          <w:sz w:val="28"/>
          <w:szCs w:val="28"/>
        </w:rPr>
        <w:t>Нами мы было обследовано 10 детей с фонетическим и фонетико-фонематическим нарушениями речи.</w:t>
      </w:r>
      <w:proofErr w:type="gramEnd"/>
      <w:r w:rsidRPr="00F70677">
        <w:rPr>
          <w:rFonts w:ascii="Times New Roman" w:hAnsi="Times New Roman" w:cs="Times New Roman"/>
          <w:sz w:val="28"/>
          <w:szCs w:val="28"/>
        </w:rPr>
        <w:t xml:space="preserve"> Из них 5 девочек и 5 мальчиков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0677" w:rsidRPr="00F70677" w:rsidRDefault="00F70677" w:rsidP="00F7067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77">
        <w:rPr>
          <w:rFonts w:ascii="Times New Roman" w:hAnsi="Times New Roman" w:cs="Times New Roman"/>
          <w:sz w:val="28"/>
          <w:szCs w:val="28"/>
        </w:rPr>
        <w:t>Использовалась методика Коноваленко В.В., Коноваленко СВ. «Экспресс-обследование звукопроизношения у детей дошкольного и младшего школьного возраста».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Детям предлагалось вслед за обследователем повторять слоги и слова с определённым звуком, а также предлагался картинный материал, чтобы ребёнок узнавал и называл предметы.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Результаты обследования представлены в таблице 2.1 и на рисунке 2.1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Таблица 2.1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Распределение детей по развитию звукопроизношения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6"/>
        <w:gridCol w:w="666"/>
        <w:gridCol w:w="759"/>
        <w:gridCol w:w="677"/>
        <w:gridCol w:w="665"/>
        <w:gridCol w:w="759"/>
        <w:gridCol w:w="677"/>
        <w:gridCol w:w="665"/>
        <w:gridCol w:w="759"/>
        <w:gridCol w:w="677"/>
        <w:gridCol w:w="665"/>
        <w:gridCol w:w="759"/>
        <w:gridCol w:w="677"/>
      </w:tblGrid>
      <w:tr w:rsidR="00F70677" w:rsidRPr="00F70677" w:rsidTr="00C628EE">
        <w:tc>
          <w:tcPr>
            <w:tcW w:w="736" w:type="dxa"/>
            <w:vMerge w:val="restart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Нарушения</w:t>
            </w:r>
          </w:p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вуков</w:t>
            </w:r>
          </w:p>
        </w:tc>
        <w:tc>
          <w:tcPr>
            <w:tcW w:w="2208" w:type="dxa"/>
            <w:gridSpan w:val="3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Отсутствие</w:t>
            </w:r>
          </w:p>
        </w:tc>
        <w:tc>
          <w:tcPr>
            <w:tcW w:w="2208" w:type="dxa"/>
            <w:gridSpan w:val="3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искажение</w:t>
            </w:r>
          </w:p>
        </w:tc>
        <w:tc>
          <w:tcPr>
            <w:tcW w:w="2208" w:type="dxa"/>
            <w:gridSpan w:val="3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замена</w:t>
            </w:r>
          </w:p>
        </w:tc>
        <w:tc>
          <w:tcPr>
            <w:tcW w:w="2211" w:type="dxa"/>
            <w:gridSpan w:val="3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смешение</w:t>
            </w:r>
          </w:p>
        </w:tc>
      </w:tr>
      <w:tr w:rsidR="00F70677" w:rsidRPr="00F70677" w:rsidTr="00C628EE">
        <w:tc>
          <w:tcPr>
            <w:tcW w:w="736" w:type="dxa"/>
            <w:vMerge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Изол</w:t>
            </w:r>
            <w:proofErr w:type="spellEnd"/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</w:t>
            </w: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словах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 </w:t>
            </w: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фразе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Изол</w:t>
            </w:r>
            <w:proofErr w:type="spellEnd"/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</w:t>
            </w: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словах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 </w:t>
            </w: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фразе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Изол</w:t>
            </w:r>
            <w:proofErr w:type="spellEnd"/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</w:t>
            </w: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словах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 </w:t>
            </w: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фразе</w:t>
            </w:r>
          </w:p>
        </w:tc>
        <w:tc>
          <w:tcPr>
            <w:tcW w:w="737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Изол</w:t>
            </w:r>
            <w:proofErr w:type="spellEnd"/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</w:t>
            </w:r>
          </w:p>
        </w:tc>
        <w:tc>
          <w:tcPr>
            <w:tcW w:w="737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</w:t>
            </w: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словах</w:t>
            </w:r>
          </w:p>
        </w:tc>
        <w:tc>
          <w:tcPr>
            <w:tcW w:w="737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 </w:t>
            </w: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фразе</w:t>
            </w:r>
          </w:p>
        </w:tc>
      </w:tr>
      <w:tr w:rsidR="00F70677" w:rsidRPr="00F70677" w:rsidTr="00C628EE"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человек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6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:rsidR="00F70677" w:rsidRPr="00F70677" w:rsidRDefault="00F70677" w:rsidP="00F7067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6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 xml:space="preserve">Отсутствие звуков наблюдается у Даши Л., Гриши С., Гели Р., Ромы Ч., Алины Б. и Андрея Н. 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Изолированно -  у Даши Л. отсутствие звука [</w:t>
      </w:r>
      <w:proofErr w:type="gramStart"/>
      <w:r w:rsidRPr="00F7067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70677">
        <w:rPr>
          <w:rFonts w:ascii="Times New Roman" w:hAnsi="Times New Roman" w:cs="Times New Roman"/>
          <w:sz w:val="28"/>
          <w:szCs w:val="28"/>
        </w:rPr>
        <w:t xml:space="preserve">], у Гриши С. отсутствие звука [Р],  у Гели Р. отсутствие звука [Р], у Ромы Ч. отсутствие звуков [Л’], [Р’], у Алины Б. отсутствие звуков [Л’], [Р’], у Андрея Н. отсутствие звука [Р’]. 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В словах – у Гриши С. отсутствие звука [</w:t>
      </w:r>
      <w:proofErr w:type="gramStart"/>
      <w:r w:rsidRPr="00F7067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70677">
        <w:rPr>
          <w:rFonts w:ascii="Times New Roman" w:hAnsi="Times New Roman" w:cs="Times New Roman"/>
          <w:sz w:val="28"/>
          <w:szCs w:val="28"/>
        </w:rPr>
        <w:t>’], у Ромы Ч. отсутствие звука [Л’], у Алины Б. отсутствие звуков [С], [Л’], [Р’], у Андрея Н. отсутствие звука [Р’].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Во фразе – у Даши Л. отсутствие звука [Л], у Гриши С. отсутствие звуков [</w:t>
      </w:r>
      <w:proofErr w:type="gramStart"/>
      <w:r w:rsidRPr="00F7067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70677">
        <w:rPr>
          <w:rFonts w:ascii="Times New Roman" w:hAnsi="Times New Roman" w:cs="Times New Roman"/>
          <w:sz w:val="28"/>
          <w:szCs w:val="28"/>
        </w:rPr>
        <w:t>], [Р”], у Гели Р. отсутствие звука [Р], у Ромы Ч. отсутствие звука [Л’], у Алины Б. отсутствие звуков [Л’], [Р], [Р’], у Андрея Н. отсутствие звуков [Л], [Р’].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Искажение звуков наблюдается у Дениса В., у Влада Л., у Даши Л., у Гриши С., у Ромы Ч.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Изолированно – у Влада Л. искажение звуков [</w:t>
      </w:r>
      <w:proofErr w:type="gramStart"/>
      <w:r w:rsidRPr="00F70677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F70677">
        <w:rPr>
          <w:rFonts w:ascii="Times New Roman" w:hAnsi="Times New Roman" w:cs="Times New Roman"/>
          <w:sz w:val="28"/>
          <w:szCs w:val="28"/>
        </w:rPr>
        <w:t>],  [Ж], [Р], у Даши Л. искажение звука [С],  у Ромы Ч. искажение звука [Щ].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lastRenderedPageBreak/>
        <w:t>В словах – у Дениса В. искажение звуков [Л], [</w:t>
      </w:r>
      <w:proofErr w:type="gramStart"/>
      <w:r w:rsidRPr="00F7067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70677">
        <w:rPr>
          <w:rFonts w:ascii="Times New Roman" w:hAnsi="Times New Roman" w:cs="Times New Roman"/>
          <w:sz w:val="28"/>
          <w:szCs w:val="28"/>
        </w:rPr>
        <w:t>’], у Влада Л. искажение звуков [Ш], [Р], у Даши Л. искажение  звука [Р], у Гриши С. искажение звуков [Ж], [Р], у Ромы Ч. искажение звука [Щ].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Во фразе – у Дениса В. искажение звука [</w:t>
      </w:r>
      <w:proofErr w:type="gramStart"/>
      <w:r w:rsidRPr="00F7067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70677">
        <w:rPr>
          <w:rFonts w:ascii="Times New Roman" w:hAnsi="Times New Roman" w:cs="Times New Roman"/>
          <w:sz w:val="28"/>
          <w:szCs w:val="28"/>
        </w:rPr>
        <w:t>’], у Влада Л. искажение звука [Ш], у Даши Л. искажение звуков [С], [Р], у Гриши С. искажение звуков [Ж], [Р], у Ромы Ч. искажение звуков [Щ], [Ж], [Р].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0677">
        <w:rPr>
          <w:rFonts w:ascii="Times New Roman" w:hAnsi="Times New Roman" w:cs="Times New Roman"/>
          <w:sz w:val="28"/>
          <w:szCs w:val="28"/>
        </w:rPr>
        <w:t>Замена звуков наблюдается у Дениса В., у Леры К.,  Влада Л., у Даши Л., у Гриши С., у Гели Р., у Ромы Ч., у Алины Б., у Андрея Н.</w:t>
      </w:r>
      <w:proofErr w:type="gramEnd"/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Изолированно – у Влада Л. замена звука [</w:t>
      </w:r>
      <w:proofErr w:type="gramStart"/>
      <w:r w:rsidRPr="00F7067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70677">
        <w:rPr>
          <w:rFonts w:ascii="Times New Roman" w:hAnsi="Times New Roman" w:cs="Times New Roman"/>
          <w:sz w:val="28"/>
          <w:szCs w:val="28"/>
        </w:rPr>
        <w:t>’], у Даши Л. замена звука [Р’], у Гриши С. замена звуков [Ж], [Р], у Гели Р. замена звука [Р’], у Алины Б. замена звуков [Ц], [Ш], [Ж], [Л], [Р], у Андрея Н. замена звуков [Щ], [Л].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В словах – у Леры К. замена звуков [Л], [</w:t>
      </w:r>
      <w:proofErr w:type="gramStart"/>
      <w:r w:rsidRPr="00F7067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70677">
        <w:rPr>
          <w:rFonts w:ascii="Times New Roman" w:hAnsi="Times New Roman" w:cs="Times New Roman"/>
          <w:sz w:val="28"/>
          <w:szCs w:val="28"/>
        </w:rPr>
        <w:t>], у Влада Л. замена звуков [Р], [Р’], у Гриши С. замена звуков [Л], [Р’], у Гели Р. замена звуков [Р], [Р’], у Ромы Ч. замена звука [Р’], у Алины Б. замена звуков [Ц], [Ш], [Ж], [Л],  [Р].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Во фразе – у Дениса В. замена звука [Л], у Леры К. замена звуков [Л], [</w:t>
      </w:r>
      <w:proofErr w:type="gramStart"/>
      <w:r w:rsidRPr="00F7067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70677">
        <w:rPr>
          <w:rFonts w:ascii="Times New Roman" w:hAnsi="Times New Roman" w:cs="Times New Roman"/>
          <w:sz w:val="28"/>
          <w:szCs w:val="28"/>
        </w:rPr>
        <w:t>], у Влада Л. замена звуков [Ж], [Р], [Р’], у Даши Л. замена звуков [Р], [Р’], у Гриши С. замена звуков [Ц], [Л], у Гели Р. замена звуков [Ж], [Р’], у Ромы Ч. замена звука [Р’], у Алины Б. замена звуков [Ц], [Ш], [Ж], [Щ], у Андрея Н. замена звуков [</w:t>
      </w:r>
      <w:proofErr w:type="gramStart"/>
      <w:r w:rsidRPr="00F70677">
        <w:rPr>
          <w:rFonts w:ascii="Times New Roman" w:hAnsi="Times New Roman" w:cs="Times New Roman"/>
          <w:sz w:val="28"/>
          <w:szCs w:val="28"/>
        </w:rPr>
        <w:t>Щ</w:t>
      </w:r>
      <w:proofErr w:type="gramEnd"/>
      <w:r w:rsidRPr="00F70677">
        <w:rPr>
          <w:rFonts w:ascii="Times New Roman" w:hAnsi="Times New Roman" w:cs="Times New Roman"/>
          <w:sz w:val="28"/>
          <w:szCs w:val="28"/>
        </w:rPr>
        <w:t>], [Л], [Р].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Смешение наблюдается у Дениса В., у Гриши С., у Алины Б.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Во фразе – у Дениса В. смешение звука [</w:t>
      </w:r>
      <w:proofErr w:type="gramStart"/>
      <w:r w:rsidRPr="00F7067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70677">
        <w:rPr>
          <w:rFonts w:ascii="Times New Roman" w:hAnsi="Times New Roman" w:cs="Times New Roman"/>
          <w:sz w:val="28"/>
          <w:szCs w:val="28"/>
        </w:rPr>
        <w:t>], Гриши С. смешение звука [Р], у Алины Б. смешение звуков [С], [Л].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5F868931" wp14:editId="474A0061">
            <wp:extent cx="3238500" cy="2454519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Рисунок 2.1</w:t>
      </w:r>
    </w:p>
    <w:p w:rsid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Средние значения нарушений звуков у детей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Таким образом, отсутствия звуков наблюдается в среднем у 5 дошкольников из 10, искажения – у 4, замена – у 7, смешения звуков у 1 дошкольника.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наш</w:t>
      </w:r>
      <w:r w:rsidRPr="00F70677">
        <w:rPr>
          <w:rFonts w:ascii="Times New Roman" w:hAnsi="Times New Roman" w:cs="Times New Roman"/>
          <w:sz w:val="28"/>
          <w:szCs w:val="28"/>
        </w:rPr>
        <w:t>его исследования было выяснено, что: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 xml:space="preserve"> 1. Нарушения речи в звуковом оформлении у детей с </w:t>
      </w:r>
      <w:proofErr w:type="spellStart"/>
      <w:r w:rsidRPr="00F70677">
        <w:rPr>
          <w:rFonts w:ascii="Times New Roman" w:hAnsi="Times New Roman" w:cs="Times New Roman"/>
          <w:sz w:val="28"/>
          <w:szCs w:val="28"/>
        </w:rPr>
        <w:t>дислалией</w:t>
      </w:r>
      <w:proofErr w:type="spellEnd"/>
      <w:r w:rsidRPr="00F70677">
        <w:rPr>
          <w:rFonts w:ascii="Times New Roman" w:hAnsi="Times New Roman" w:cs="Times New Roman"/>
          <w:sz w:val="28"/>
          <w:szCs w:val="28"/>
        </w:rPr>
        <w:t xml:space="preserve"> наблюдается при нормальном функционировании всех остальных операций высказывания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 xml:space="preserve">2. Нарушения звукопроизношения проявляются в заменах, пропусках, искажениях и смешениях звуков 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3. Чаще всего встречается замена звуков, одинаковых по способу образования и различающихся по участию органов артикуляции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 xml:space="preserve">У детей больше всего нарушения звукопроизношения проявлялось в самостоятельной речи, когда ребёнок </w:t>
      </w:r>
      <w:proofErr w:type="gramStart"/>
      <w:r w:rsidRPr="00F70677">
        <w:rPr>
          <w:rFonts w:ascii="Times New Roman" w:hAnsi="Times New Roman" w:cs="Times New Roman"/>
          <w:sz w:val="28"/>
          <w:szCs w:val="28"/>
        </w:rPr>
        <w:t>не обращает внимание</w:t>
      </w:r>
      <w:proofErr w:type="gramEnd"/>
      <w:r w:rsidRPr="00F70677">
        <w:rPr>
          <w:rFonts w:ascii="Times New Roman" w:hAnsi="Times New Roman" w:cs="Times New Roman"/>
          <w:sz w:val="28"/>
          <w:szCs w:val="28"/>
        </w:rPr>
        <w:t xml:space="preserve"> на звук и произносит его неверно.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Из нарушений у большинства детей встречаются замены таких звуков, как [</w:t>
      </w:r>
      <w:proofErr w:type="gramStart"/>
      <w:r w:rsidRPr="00F7067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70677">
        <w:rPr>
          <w:rFonts w:ascii="Times New Roman" w:hAnsi="Times New Roman" w:cs="Times New Roman"/>
          <w:sz w:val="28"/>
          <w:szCs w:val="28"/>
        </w:rPr>
        <w:t>], [л], [р’] и [ж]; искажение звуков [р], [ж] и [щ]; пропуски – [р] и [р’].</w:t>
      </w: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lastRenderedPageBreak/>
        <w:t>Дети в силу многих факторов, таких как смена обстановки, время проведения обследования, волновались, были чуть заторможены и равнодушны, и показали такие результаты.</w:t>
      </w:r>
    </w:p>
    <w:p w:rsid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 xml:space="preserve">По результатам исследования мы получили следующие результаты развития звукопроизношения детей дошкольного возраста с </w:t>
      </w:r>
      <w:proofErr w:type="spellStart"/>
      <w:r w:rsidRPr="00F70677">
        <w:rPr>
          <w:rFonts w:ascii="Times New Roman" w:hAnsi="Times New Roman" w:cs="Times New Roman"/>
          <w:sz w:val="28"/>
          <w:szCs w:val="28"/>
        </w:rPr>
        <w:t>дислалией:</w:t>
      </w:r>
      <w:proofErr w:type="spellEnd"/>
    </w:p>
    <w:p w:rsidR="00F70677" w:rsidRDefault="00F70677" w:rsidP="00F70677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звук в различных положениях в слове и при повторении у детей несколько изменяется по силе, тону, тембру и длительности.</w:t>
      </w:r>
    </w:p>
    <w:p w:rsidR="00F70677" w:rsidRDefault="00F70677" w:rsidP="00F70677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звуки окружающих детьми воспринимаются не дифференцированно, поэтому ребёнок смешивает один звук с другим</w:t>
      </w:r>
    </w:p>
    <w:p w:rsidR="00F70677" w:rsidRDefault="00F70677" w:rsidP="00F70677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слабое внимание к собственной речи и «правильной» речи окружающих приводит к нарушениям звукопроизношения</w:t>
      </w:r>
    </w:p>
    <w:p w:rsidR="00F70677" w:rsidRDefault="00F70677" w:rsidP="00F70677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перестановки звуков наблюдаются чаще всего в длинных словах</w:t>
      </w:r>
    </w:p>
    <w:p w:rsid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Таким образом, необходимо обращать особое внимание на развитие речи ребёнка и принимать в этом активное участие. Нужно помогать преодолевать существующие у ребёнка речевые трудности и осуществлять их коррекцию.</w:t>
      </w:r>
    </w:p>
    <w:p w:rsidR="00F70677" w:rsidRDefault="00F70677" w:rsidP="00F70677">
      <w:pPr>
        <w:jc w:val="center"/>
        <w:rPr>
          <w:rFonts w:ascii="Times New Roman" w:hAnsi="Times New Roman" w:cs="Times New Roman"/>
          <w:sz w:val="28"/>
          <w:szCs w:val="28"/>
        </w:rPr>
      </w:pPr>
      <w:r w:rsidRPr="00F70677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F70677" w:rsidRDefault="00F70677" w:rsidP="00F70677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Задумова</w:t>
      </w:r>
      <w:proofErr w:type="spellEnd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 П. Логопедия: </w:t>
      </w:r>
      <w:proofErr w:type="spellStart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дислалия</w:t>
      </w:r>
      <w:proofErr w:type="spellEnd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ринолалия</w:t>
      </w:r>
      <w:proofErr w:type="spellEnd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дизартрия [Электронный ресурс] : учеб</w:t>
      </w:r>
      <w:proofErr w:type="gramStart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метод. пособие : в 3 ч. Ч. 1. </w:t>
      </w:r>
      <w:proofErr w:type="spellStart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Дислалия</w:t>
      </w:r>
      <w:proofErr w:type="spellEnd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Н. П. </w:t>
      </w:r>
      <w:proofErr w:type="spellStart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Задумова</w:t>
      </w:r>
      <w:proofErr w:type="spellEnd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Санкт-Петербург</w:t>
      </w:r>
      <w:proofErr w:type="gramStart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ЧОУВО «Институт специальной педагогики и психологии», 2015. – 88 с. – Доступ с сайта ЭБС Университетская библиотека </w:t>
      </w:r>
      <w:proofErr w:type="spellStart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</w:t>
      </w:r>
      <w:proofErr w:type="spellEnd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Режим доступа: </w:t>
      </w:r>
      <w:hyperlink r:id="rId7" w:tgtFrame="_blank" w:history="1">
        <w:r w:rsidRPr="00F7067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http://bib</w:t>
        </w:r>
        <w:r w:rsidRPr="00F7067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l</w:t>
        </w:r>
        <w:r w:rsidRPr="00F7067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ioclub.ru/?pa</w:t>
        </w:r>
        <w:r w:rsidRPr="00F7067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g</w:t>
        </w:r>
        <w:r w:rsidRPr="00F7067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e=book_red&amp;id=438776</w:t>
        </w:r>
      </w:hyperlink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16.02.2017.</w:t>
      </w:r>
    </w:p>
    <w:p w:rsidR="00F70677" w:rsidRDefault="00F70677" w:rsidP="00F70677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Коноваленко В.В., Коноваленко «СВ. Экспресс-обследование звукопроизношения у детей дошкольного и младшего школьного возраста». М.: «Гном-Пресс», 2000., цветная вставка.</w:t>
      </w:r>
    </w:p>
    <w:p w:rsidR="00F70677" w:rsidRPr="00F70677" w:rsidRDefault="00F70677" w:rsidP="00F70677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Логопедия</w:t>
      </w:r>
      <w:proofErr w:type="gramStart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Волковой Л.С., Шаховской С.Н. - М.: </w:t>
      </w:r>
      <w:proofErr w:type="spellStart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Владос</w:t>
      </w:r>
      <w:proofErr w:type="spellEnd"/>
      <w:r w:rsidRPr="00F70677">
        <w:rPr>
          <w:rFonts w:ascii="Times New Roman" w:eastAsia="Times New Roman" w:hAnsi="Times New Roman" w:cs="Times New Roman"/>
          <w:sz w:val="28"/>
          <w:szCs w:val="28"/>
          <w:lang w:eastAsia="ru-RU"/>
        </w:rPr>
        <w:t>, 2002. – 680с.</w:t>
      </w:r>
      <w:bookmarkStart w:id="0" w:name="_GoBack"/>
      <w:bookmarkEnd w:id="0"/>
    </w:p>
    <w:p w:rsidR="00F70677" w:rsidRPr="00F70677" w:rsidRDefault="00F70677" w:rsidP="00F70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0677" w:rsidRPr="00F70677" w:rsidRDefault="00F70677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677" w:rsidRPr="00F70677" w:rsidRDefault="00F70677" w:rsidP="00F70677">
      <w:pPr>
        <w:pStyle w:val="a5"/>
        <w:spacing w:line="360" w:lineRule="auto"/>
        <w:ind w:left="1759"/>
        <w:jc w:val="both"/>
        <w:rPr>
          <w:rFonts w:ascii="Times New Roman" w:hAnsi="Times New Roman" w:cs="Times New Roman"/>
          <w:sz w:val="28"/>
          <w:szCs w:val="28"/>
        </w:rPr>
      </w:pPr>
    </w:p>
    <w:p w:rsidR="00F70677" w:rsidRPr="00F70677" w:rsidRDefault="00F70677" w:rsidP="00F70677">
      <w:pPr>
        <w:pStyle w:val="a5"/>
        <w:spacing w:line="360" w:lineRule="auto"/>
        <w:ind w:left="1759"/>
        <w:jc w:val="both"/>
        <w:rPr>
          <w:rFonts w:ascii="Times New Roman" w:hAnsi="Times New Roman" w:cs="Times New Roman"/>
          <w:sz w:val="28"/>
          <w:szCs w:val="28"/>
        </w:rPr>
      </w:pPr>
    </w:p>
    <w:p w:rsidR="003C3606" w:rsidRPr="00F70677" w:rsidRDefault="003C3606" w:rsidP="00F706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C3606" w:rsidRPr="00F70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37671"/>
    <w:multiLevelType w:val="hybridMultilevel"/>
    <w:tmpl w:val="E1CC1322"/>
    <w:lvl w:ilvl="0" w:tplc="87AE916E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701366E5"/>
    <w:multiLevelType w:val="hybridMultilevel"/>
    <w:tmpl w:val="D1785E56"/>
    <w:lvl w:ilvl="0" w:tplc="D570B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606"/>
    <w:rsid w:val="001B621A"/>
    <w:rsid w:val="003C3606"/>
    <w:rsid w:val="00F7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60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6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706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60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6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706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k.com/away.php?to=http%3A%2F%2Fbiblioclub.ru%2F%3Fpage%3Dbook_red%26id%3D43877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4150943396226415E-2"/>
          <c:y val="9.7744360902255634E-2"/>
          <c:w val="0.60754716981132073"/>
          <c:h val="0.8070175438596490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отсутствие</c:v>
                </c:pt>
              </c:strCache>
            </c:strRef>
          </c:tx>
          <c:spPr>
            <a:solidFill>
              <a:srgbClr val="9999FF"/>
            </a:solidFill>
            <a:ln w="12676">
              <a:solidFill>
                <a:srgbClr val="000000"/>
              </a:solidFill>
              <a:prstDash val="solid"/>
            </a:ln>
          </c:spPr>
          <c:dPt>
            <c:idx val="0"/>
            <c:bubble3D val="0"/>
          </c:dPt>
          <c:dPt>
            <c:idx val="1"/>
            <c:bubble3D val="0"/>
            <c:spPr>
              <a:solidFill>
                <a:srgbClr val="993366"/>
              </a:solidFill>
              <a:ln w="1267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7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76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отсутсвие</c:v>
                </c:pt>
                <c:pt idx="1">
                  <c:v>искажения</c:v>
                </c:pt>
                <c:pt idx="2">
                  <c:v>замена</c:v>
                </c:pt>
                <c:pt idx="3">
                  <c:v>смешение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6</c:v>
                </c:pt>
                <c:pt idx="1">
                  <c:v>4</c:v>
                </c:pt>
                <c:pt idx="2">
                  <c:v>7</c:v>
                </c:pt>
                <c:pt idx="3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Искажения</c:v>
                </c:pt>
              </c:strCache>
            </c:strRef>
          </c:tx>
          <c:spPr>
            <a:solidFill>
              <a:srgbClr val="993366"/>
            </a:solidFill>
            <a:ln w="1267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7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267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76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отсутсвие</c:v>
                </c:pt>
                <c:pt idx="1">
                  <c:v>искажения</c:v>
                </c:pt>
                <c:pt idx="2">
                  <c:v>замена</c:v>
                </c:pt>
                <c:pt idx="3">
                  <c:v>смешение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Замена</c:v>
                </c:pt>
              </c:strCache>
            </c:strRef>
          </c:tx>
          <c:spPr>
            <a:solidFill>
              <a:srgbClr val="FFFFCC"/>
            </a:solidFill>
            <a:ln w="1267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7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7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FFFF"/>
              </a:solidFill>
              <a:ln w="12676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отсутсвие</c:v>
                </c:pt>
                <c:pt idx="1">
                  <c:v>искажения</c:v>
                </c:pt>
                <c:pt idx="2">
                  <c:v>замена</c:v>
                </c:pt>
                <c:pt idx="3">
                  <c:v>смешение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Смешение</c:v>
                </c:pt>
              </c:strCache>
            </c:strRef>
          </c:tx>
          <c:spPr>
            <a:solidFill>
              <a:srgbClr val="CCFFFF"/>
            </a:solidFill>
            <a:ln w="1267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7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7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7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</c:dPt>
          <c:cat>
            <c:strRef>
              <c:f>Sheet1!$B$1:$E$1</c:f>
              <c:strCache>
                <c:ptCount val="4"/>
                <c:pt idx="0">
                  <c:v>отсутсвие</c:v>
                </c:pt>
                <c:pt idx="1">
                  <c:v>искажения</c:v>
                </c:pt>
                <c:pt idx="2">
                  <c:v>замена</c:v>
                </c:pt>
                <c:pt idx="3">
                  <c:v>смешение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solidFill>
          <a:srgbClr val="C0C0C0"/>
        </a:solidFill>
        <a:ln w="12676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3396226415094334"/>
          <c:y val="0.35338345864661652"/>
          <c:w val="0.25849056603773585"/>
          <c:h val="0.2932330827067669"/>
        </c:manualLayout>
      </c:layout>
      <c:overlay val="0"/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1397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52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2018-06-07T08:17:00Z</dcterms:created>
  <dcterms:modified xsi:type="dcterms:W3CDTF">2018-06-07T08:39:00Z</dcterms:modified>
</cp:coreProperties>
</file>