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447" w:rsidRPr="000E77A2" w:rsidRDefault="00436447" w:rsidP="00436447">
      <w:pPr>
        <w:pStyle w:val="a8"/>
        <w:spacing w:before="0" w:beforeAutospacing="0" w:after="0" w:afterAutospacing="0" w:line="360" w:lineRule="auto"/>
        <w:jc w:val="right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Тотиева Э.М.</w:t>
      </w:r>
    </w:p>
    <w:p w:rsidR="00436447" w:rsidRPr="000E77A2" w:rsidRDefault="00436447" w:rsidP="00436447">
      <w:pPr>
        <w:pStyle w:val="a8"/>
        <w:spacing w:before="0" w:beforeAutospacing="0" w:after="0" w:afterAutospacing="0" w:line="360" w:lineRule="auto"/>
        <w:jc w:val="right"/>
        <w:rPr>
          <w:b/>
          <w:i/>
          <w:color w:val="000000"/>
          <w:sz w:val="28"/>
          <w:szCs w:val="28"/>
        </w:rPr>
      </w:pPr>
      <w:r w:rsidRPr="000E77A2">
        <w:rPr>
          <w:b/>
          <w:i/>
          <w:color w:val="000000"/>
          <w:sz w:val="28"/>
          <w:szCs w:val="28"/>
        </w:rPr>
        <w:t>студент магистратуры</w:t>
      </w:r>
    </w:p>
    <w:p w:rsidR="00436447" w:rsidRPr="000E77A2" w:rsidRDefault="00436447" w:rsidP="00436447">
      <w:pPr>
        <w:pStyle w:val="a8"/>
        <w:spacing w:before="0" w:beforeAutospacing="0" w:after="0" w:afterAutospacing="0" w:line="360" w:lineRule="auto"/>
        <w:jc w:val="right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2</w:t>
      </w:r>
      <w:r w:rsidRPr="000E77A2">
        <w:rPr>
          <w:b/>
          <w:i/>
          <w:color w:val="000000"/>
          <w:sz w:val="28"/>
          <w:szCs w:val="28"/>
        </w:rPr>
        <w:t xml:space="preserve"> курс, факультет «Экономический»</w:t>
      </w:r>
    </w:p>
    <w:p w:rsidR="00436447" w:rsidRPr="000E77A2" w:rsidRDefault="00436447" w:rsidP="00436447">
      <w:pPr>
        <w:pStyle w:val="a8"/>
        <w:spacing w:before="0" w:beforeAutospacing="0" w:after="0" w:afterAutospacing="0" w:line="360" w:lineRule="auto"/>
        <w:jc w:val="right"/>
        <w:rPr>
          <w:b/>
          <w:i/>
          <w:color w:val="000000"/>
          <w:sz w:val="28"/>
          <w:szCs w:val="28"/>
        </w:rPr>
      </w:pPr>
      <w:r w:rsidRPr="000E77A2">
        <w:rPr>
          <w:b/>
          <w:i/>
          <w:color w:val="000000"/>
          <w:sz w:val="28"/>
          <w:szCs w:val="28"/>
        </w:rPr>
        <w:t>Северо-Осетинский Государственный Университет</w:t>
      </w:r>
    </w:p>
    <w:p w:rsidR="00436447" w:rsidRPr="000E77A2" w:rsidRDefault="00436447" w:rsidP="00436447">
      <w:pPr>
        <w:pStyle w:val="a8"/>
        <w:spacing w:before="0" w:beforeAutospacing="0" w:after="0" w:afterAutospacing="0" w:line="360" w:lineRule="auto"/>
        <w:jc w:val="right"/>
        <w:rPr>
          <w:b/>
          <w:i/>
          <w:color w:val="000000"/>
          <w:sz w:val="28"/>
          <w:szCs w:val="28"/>
        </w:rPr>
      </w:pPr>
      <w:r w:rsidRPr="000E77A2">
        <w:rPr>
          <w:b/>
          <w:i/>
          <w:color w:val="000000"/>
          <w:sz w:val="28"/>
          <w:szCs w:val="28"/>
        </w:rPr>
        <w:t>Россия, г.Владикавказ</w:t>
      </w:r>
    </w:p>
    <w:p w:rsidR="00436447" w:rsidRPr="000E77A2" w:rsidRDefault="00436447" w:rsidP="00436447">
      <w:pPr>
        <w:pStyle w:val="a8"/>
        <w:spacing w:before="0" w:beforeAutospacing="0" w:after="0" w:afterAutospacing="0" w:line="360" w:lineRule="auto"/>
        <w:jc w:val="right"/>
        <w:rPr>
          <w:b/>
          <w:i/>
          <w:color w:val="000000"/>
          <w:sz w:val="28"/>
          <w:szCs w:val="28"/>
          <w:lang w:val="en-US"/>
        </w:rPr>
      </w:pPr>
      <w:r>
        <w:rPr>
          <w:b/>
          <w:i/>
          <w:color w:val="000000"/>
          <w:sz w:val="28"/>
          <w:szCs w:val="28"/>
          <w:lang w:val="en-US"/>
        </w:rPr>
        <w:t>Totieva E.M.</w:t>
      </w:r>
    </w:p>
    <w:p w:rsidR="00436447" w:rsidRPr="000E77A2" w:rsidRDefault="00436447" w:rsidP="00436447">
      <w:pPr>
        <w:pStyle w:val="a8"/>
        <w:spacing w:before="0" w:beforeAutospacing="0" w:after="0" w:afterAutospacing="0" w:line="360" w:lineRule="auto"/>
        <w:jc w:val="right"/>
        <w:rPr>
          <w:b/>
          <w:i/>
          <w:color w:val="000000"/>
          <w:sz w:val="28"/>
          <w:szCs w:val="28"/>
          <w:lang w:val="en-US"/>
        </w:rPr>
      </w:pPr>
      <w:r w:rsidRPr="000E77A2">
        <w:rPr>
          <w:b/>
          <w:i/>
          <w:color w:val="000000"/>
          <w:sz w:val="28"/>
          <w:szCs w:val="28"/>
          <w:lang w:val="en-US"/>
        </w:rPr>
        <w:t>graduate student</w:t>
      </w:r>
    </w:p>
    <w:p w:rsidR="00436447" w:rsidRPr="000E77A2" w:rsidRDefault="00436447" w:rsidP="00436447">
      <w:pPr>
        <w:pStyle w:val="a8"/>
        <w:spacing w:before="0" w:beforeAutospacing="0" w:after="0" w:afterAutospacing="0" w:line="360" w:lineRule="auto"/>
        <w:jc w:val="right"/>
        <w:rPr>
          <w:b/>
          <w:i/>
          <w:color w:val="000000"/>
          <w:sz w:val="28"/>
          <w:szCs w:val="28"/>
          <w:lang w:val="en-US"/>
        </w:rPr>
      </w:pPr>
      <w:r>
        <w:rPr>
          <w:b/>
          <w:i/>
          <w:color w:val="000000"/>
          <w:sz w:val="28"/>
          <w:szCs w:val="28"/>
          <w:lang w:val="en-US"/>
        </w:rPr>
        <w:t>2</w:t>
      </w:r>
      <w:r w:rsidRPr="000E77A2">
        <w:rPr>
          <w:b/>
          <w:i/>
          <w:color w:val="000000"/>
          <w:sz w:val="28"/>
          <w:szCs w:val="28"/>
          <w:lang w:val="en-US"/>
        </w:rPr>
        <w:t xml:space="preserve"> year, Faculty of Economics</w:t>
      </w:r>
    </w:p>
    <w:p w:rsidR="00436447" w:rsidRPr="000E77A2" w:rsidRDefault="00436447" w:rsidP="00436447">
      <w:pPr>
        <w:pStyle w:val="a8"/>
        <w:spacing w:before="0" w:beforeAutospacing="0" w:after="0" w:afterAutospacing="0" w:line="360" w:lineRule="auto"/>
        <w:jc w:val="right"/>
        <w:rPr>
          <w:b/>
          <w:i/>
          <w:color w:val="000000"/>
          <w:sz w:val="28"/>
          <w:szCs w:val="28"/>
          <w:lang w:val="en-US"/>
        </w:rPr>
      </w:pPr>
      <w:r w:rsidRPr="000E77A2">
        <w:rPr>
          <w:b/>
          <w:i/>
          <w:color w:val="000000"/>
          <w:sz w:val="28"/>
          <w:szCs w:val="28"/>
          <w:lang w:val="en-US"/>
        </w:rPr>
        <w:t>North Ossetian State University</w:t>
      </w:r>
    </w:p>
    <w:p w:rsidR="00436447" w:rsidRPr="000E77A2" w:rsidRDefault="00436447" w:rsidP="00436447">
      <w:pPr>
        <w:pStyle w:val="a8"/>
        <w:spacing w:before="0" w:beforeAutospacing="0" w:after="0" w:afterAutospacing="0" w:line="360" w:lineRule="auto"/>
        <w:jc w:val="right"/>
        <w:rPr>
          <w:b/>
          <w:i/>
          <w:color w:val="000000"/>
          <w:sz w:val="28"/>
          <w:szCs w:val="28"/>
          <w:lang w:val="en-US"/>
        </w:rPr>
      </w:pPr>
      <w:r w:rsidRPr="000E77A2">
        <w:rPr>
          <w:b/>
          <w:i/>
          <w:color w:val="000000"/>
          <w:sz w:val="28"/>
          <w:szCs w:val="28"/>
          <w:lang w:val="en-US"/>
        </w:rPr>
        <w:t>Russia, Vladikavkaz</w:t>
      </w:r>
    </w:p>
    <w:p w:rsidR="00436447" w:rsidRPr="00436447" w:rsidRDefault="00436447" w:rsidP="008926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36447" w:rsidRPr="00436447" w:rsidRDefault="00436447" w:rsidP="008926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36447" w:rsidRPr="00436447" w:rsidRDefault="00436447" w:rsidP="008926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36447" w:rsidRPr="00436447" w:rsidRDefault="00436447" w:rsidP="008926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6C5" w:rsidRPr="00436447" w:rsidRDefault="00436447" w:rsidP="006F2E4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НЕОБХОДИМОСТЬ ПОВЫШЕНИЯ</w:t>
      </w:r>
      <w:r w:rsidR="008926C5" w:rsidRPr="0043644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КВАЛИФИКАЦИИ</w:t>
      </w:r>
      <w:r w:rsidR="008926C5" w:rsidRPr="0043644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ПЕРСОНАЛА КАК ФАКТОР</w:t>
      </w:r>
      <w:r w:rsidR="008926C5" w:rsidRPr="0043644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УСПЕШНОГО РАЗВИТИЯ ОРГАНИЗАЦИИ.</w:t>
      </w:r>
    </w:p>
    <w:p w:rsidR="008926C5" w:rsidRDefault="008926C5" w:rsidP="008926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6C5" w:rsidRDefault="008926C5" w:rsidP="008926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6C5" w:rsidRPr="008926C5" w:rsidRDefault="008926C5" w:rsidP="008926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C5">
        <w:rPr>
          <w:rFonts w:ascii="Times New Roman" w:hAnsi="Times New Roman" w:cs="Times New Roman"/>
          <w:sz w:val="28"/>
          <w:szCs w:val="28"/>
        </w:rPr>
        <w:t>В условиях высокотехнологичного производства развитие экономики остро ставит проблему качества труда. Вместе с тем, структура и содержание образовательных стандартов по профессиям и специальностям профессионального образования находятся в постоянно запаздывающем состоянии по отношению к требованиям, предъявляемым со стороны работодателей. В современных социально-экономических условиях смена технологий, появление новых знаний происходит настолько быстро, что запаса приобретенных однажды профессиональных знаний и умений хватает максимум на пять лет.</w:t>
      </w:r>
    </w:p>
    <w:p w:rsidR="008926C5" w:rsidRPr="008926C5" w:rsidRDefault="008926C5" w:rsidP="008926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C5">
        <w:rPr>
          <w:rFonts w:ascii="Times New Roman" w:hAnsi="Times New Roman" w:cs="Times New Roman"/>
          <w:sz w:val="28"/>
          <w:szCs w:val="28"/>
        </w:rPr>
        <w:t xml:space="preserve">Необходимость в дополнительном обучении и повышении квалификации сначала затронула лишь менеджеров и узких специалистов, а теперь это касается персонала всех уровней, поэтому, работая в любой </w:t>
      </w:r>
      <w:r w:rsidRPr="008926C5">
        <w:rPr>
          <w:rFonts w:ascii="Times New Roman" w:hAnsi="Times New Roman" w:cs="Times New Roman"/>
          <w:sz w:val="28"/>
          <w:szCs w:val="28"/>
        </w:rPr>
        <w:lastRenderedPageBreak/>
        <w:t>организации, каждый сотрудник должен регулярно обновлять свои знания, совершенствовать свое образование для того, чтобы обеспечить организации стабильность и конкурентоспособность.</w:t>
      </w:r>
    </w:p>
    <w:p w:rsidR="008926C5" w:rsidRPr="008926C5" w:rsidRDefault="008926C5" w:rsidP="008926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C5">
        <w:rPr>
          <w:rFonts w:ascii="Times New Roman" w:hAnsi="Times New Roman" w:cs="Times New Roman"/>
          <w:sz w:val="28"/>
          <w:szCs w:val="28"/>
        </w:rPr>
        <w:t>Повышение квалификации является стратегическим фактором, определяющим конкурентоспособность организации, поэтому проблема повышения квалификации работников является на современном этапе актуальной для большинства руководителей организаций, ведь движущая сила всей деятельности организации – ее персонал.</w:t>
      </w:r>
    </w:p>
    <w:p w:rsidR="00EA4A71" w:rsidRDefault="008926C5" w:rsidP="008926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C5">
        <w:rPr>
          <w:rFonts w:ascii="Times New Roman" w:hAnsi="Times New Roman" w:cs="Times New Roman"/>
          <w:sz w:val="28"/>
          <w:szCs w:val="28"/>
        </w:rPr>
        <w:t>Поэтому, повышение квалификации руководителей и специалистов, обучение и переподготовка по смежным и вторым профессиям специалистов и рабочих, формирование предпринимательского корпуса организации, с учетом новых экономических условий и решение, в качестве основной цели, задач по формированию конкурентоспособного, как на внутреннем, так и на внешнем рынке, персонала организации выдвигают перед кадровой службой организации новые, весьма сложные и актуальные задачи по выработке и реализации основных</w:t>
      </w:r>
      <w:r>
        <w:rPr>
          <w:rFonts w:ascii="Times New Roman" w:hAnsi="Times New Roman" w:cs="Times New Roman"/>
          <w:sz w:val="28"/>
          <w:szCs w:val="28"/>
        </w:rPr>
        <w:t xml:space="preserve"> направлений подготовки кадров.</w:t>
      </w:r>
    </w:p>
    <w:p w:rsidR="00436447" w:rsidRDefault="00436447" w:rsidP="008926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447">
        <w:rPr>
          <w:rFonts w:ascii="Times New Roman" w:hAnsi="Times New Roman" w:cs="Times New Roman"/>
          <w:sz w:val="28"/>
          <w:szCs w:val="28"/>
        </w:rPr>
        <w:t>Необходимость профессиональной подготовки и переподготовки кадров определяет работодатель. Работодатель проводит профессиональную подготовку, переподготовку, повышение квалификации работников, обучение их вторым профессиям в организации, а при необходимости - в образовательных учреждениях начального, среднего, высшего и дополнительного образования на условиях и в порядке, которые определяются коллективным договором, соглашениями, трудовым договором.</w:t>
      </w:r>
    </w:p>
    <w:p w:rsidR="00436447" w:rsidRDefault="00436447" w:rsidP="004364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выделить следующие преимущества в повышении</w:t>
      </w:r>
      <w:r w:rsidR="004F7E1D" w:rsidRPr="004F7E1D">
        <w:rPr>
          <w:rFonts w:ascii="Times New Roman" w:hAnsi="Times New Roman" w:cs="Times New Roman"/>
          <w:sz w:val="28"/>
          <w:szCs w:val="28"/>
        </w:rPr>
        <w:t xml:space="preserve"> квалифика</w:t>
      </w:r>
      <w:r>
        <w:rPr>
          <w:rFonts w:ascii="Times New Roman" w:hAnsi="Times New Roman" w:cs="Times New Roman"/>
          <w:sz w:val="28"/>
          <w:szCs w:val="28"/>
        </w:rPr>
        <w:t>ции персонала: п</w:t>
      </w:r>
      <w:r w:rsidR="004F7E1D" w:rsidRPr="004F7E1D">
        <w:rPr>
          <w:rFonts w:ascii="Times New Roman" w:hAnsi="Times New Roman" w:cs="Times New Roman"/>
          <w:sz w:val="28"/>
          <w:szCs w:val="28"/>
        </w:rPr>
        <w:t xml:space="preserve">одбор и последующая расстановка кадров: при повышении квалификации к работе привлекаются хорошие специалисты. Текучесть кадров снижается, а подготовленные работники получают от работы намного больше удовольствия, они могут себя реализовать, их усилия получают признание. Новые технологии и производственные системы: </w:t>
      </w:r>
      <w:r w:rsidR="004F7E1D" w:rsidRPr="004F7E1D">
        <w:rPr>
          <w:rFonts w:ascii="Times New Roman" w:hAnsi="Times New Roman" w:cs="Times New Roman"/>
          <w:sz w:val="28"/>
          <w:szCs w:val="28"/>
        </w:rPr>
        <w:lastRenderedPageBreak/>
        <w:t xml:space="preserve">многие компании не могут использовать широкий спектр современных технологий, так как отсутствуют квалифицированные работники. Повышение квалификации персонала устраняет этот недостаток. Качество услуг и продукции: обученный персонал работает намного эффективнее. Особенно это касается работы с клиентами, умения искать нестандартные подходы и решения. </w:t>
      </w:r>
    </w:p>
    <w:p w:rsidR="004F7E1D" w:rsidRPr="004F7E1D" w:rsidRDefault="004F7E1D" w:rsidP="004364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 xml:space="preserve">Сфера обучения персонала предприятий имеет различные организационные формы. К таковым можно отнести так называемые корпоративные университеты в очень крупных производственных объединениях; отделы внутреннего обучения (например, на больших заводах). 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Некоторые современные предприятия в России с иностранным капиталом развивают систему наставничества. Кроме внутриорганизационных обучающих структур, на предприятии в процессе обучения специалистов могут быть задействованы силы и ресурсы внешних обучающих организаций (к таковым относятся соответствующие подразделения вузов, факультеты по повышению квалификации и переподготовке специалистов, институты в составе университетов по повышению квалификации специалистов).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Существуют различные варианты реализации обучающих программ при использовании ресурсов внешних обучающих организаций (институты по развитию и обучению, факультеты повышения квалификации):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- выезд сотрудников предприятий непосредственно в обучающую организацию на занятия (классическая форма общения преподавателя и обучающихся);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- выезд преподавательского состава на предприятие (классическая форма взаимодействия преподавателей и слушателей);</w:t>
      </w:r>
    </w:p>
    <w:p w:rsid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 xml:space="preserve">- дистанционная форма передачи знаний с привлечением информационных компьютерных технологий (ИКТ): компьютерные </w:t>
      </w:r>
      <w:r w:rsidRPr="004F7E1D">
        <w:rPr>
          <w:rFonts w:ascii="Times New Roman" w:hAnsi="Times New Roman" w:cs="Times New Roman"/>
          <w:sz w:val="28"/>
          <w:szCs w:val="28"/>
        </w:rPr>
        <w:lastRenderedPageBreak/>
        <w:t>тренажёры, компьютерные тесты, электронные учебники и методические комплексные электронные системы обучения.</w:t>
      </w:r>
    </w:p>
    <w:p w:rsidR="00436447" w:rsidRDefault="00436447" w:rsidP="004364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</w:t>
      </w:r>
      <w:r w:rsidRPr="00602BC1">
        <w:rPr>
          <w:rFonts w:ascii="Times New Roman" w:hAnsi="Times New Roman" w:cs="Times New Roman"/>
          <w:sz w:val="28"/>
          <w:szCs w:val="28"/>
        </w:rPr>
        <w:t xml:space="preserve"> специалистов предприятия может </w:t>
      </w:r>
      <w:r>
        <w:rPr>
          <w:rFonts w:ascii="Times New Roman" w:hAnsi="Times New Roman" w:cs="Times New Roman"/>
          <w:sz w:val="28"/>
          <w:szCs w:val="28"/>
        </w:rPr>
        <w:t>проходить</w:t>
      </w:r>
      <w:r w:rsidRPr="00602BC1">
        <w:rPr>
          <w:rFonts w:ascii="Times New Roman" w:hAnsi="Times New Roman" w:cs="Times New Roman"/>
          <w:sz w:val="28"/>
          <w:szCs w:val="28"/>
        </w:rPr>
        <w:t xml:space="preserve"> в разных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2BC1">
        <w:rPr>
          <w:rFonts w:ascii="Times New Roman" w:hAnsi="Times New Roman" w:cs="Times New Roman"/>
          <w:sz w:val="28"/>
          <w:szCs w:val="28"/>
        </w:rPr>
        <w:t>форматах: лекции, практические занятия, научные семинары, конференции, электронная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2BC1">
        <w:rPr>
          <w:rFonts w:ascii="Times New Roman" w:hAnsi="Times New Roman" w:cs="Times New Roman"/>
          <w:sz w:val="28"/>
          <w:szCs w:val="28"/>
        </w:rPr>
        <w:t xml:space="preserve">переписка и т.д. </w:t>
      </w:r>
    </w:p>
    <w:p w:rsidR="004F7E1D" w:rsidRPr="004F7E1D" w:rsidRDefault="004F7E1D" w:rsidP="004364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Отношение к повышению квалификации в каждой стране складывается по-своему.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 xml:space="preserve">В США понимают, что для того чтобы тратить деньги, нужно сначала их заработать, причем своими собственными усилиями. 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Американцы характеризуются размахом, энергичной напористостью, неиссякаемым деловым азартом, предприимчивостью и инициативностью, смелостью и упорством.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Одним из основных особенностей американцев стал принцип «self made man» - человек, сделавший себя сам. Характер такого человека нашел отражение в произведениях известных американских писателей. Образ человека, начавшего с нуля и сделавшего себе положение в обществе своими руками, очень популярен в американском обществе,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E1D">
        <w:rPr>
          <w:rFonts w:ascii="Times New Roman" w:hAnsi="Times New Roman" w:cs="Times New Roman"/>
          <w:sz w:val="28"/>
          <w:szCs w:val="28"/>
        </w:rPr>
        <w:t>поэтому американские фирмы большое внимание уделяют моральным ценностям, нацеливая на создание в коллективах заинтересованности в работе и поддержку инициативных работников, склонных к постоянному поиску и экспериментированию. Таким работникам предоставляют значительную самостоятельность и возможность получить общественное признание в качестве талантливого инженера – изобретателя или предприимчивого бизнесмена.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 xml:space="preserve">Систему переподготовки и повышения квалификации в США может быть представлена в следующем виде:  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– краткосрочные курсы при школах бизнеса и университетах;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– вечерние курсы, рассчитанные на обучение высшего и среднего управленческого персонала;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– внутрифирменные курсы повышения квалификации;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lastRenderedPageBreak/>
        <w:t>– центры повышения квалификации при колледжах, университетах, учебных центрах, где проводится специализированная подготовка по программам, разработанным фирмами;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–  переподготовка на основе долгосрочных соглашений между фирмами и школами бизнеса и университетами;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– переподготовка на рабочем месте предполагает создание групп работников, которые обучаются на основе разбора конкретных хозяйственных ситуаций;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Немцы же характеризуется: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– высокой рабочей дисциплиной;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– аккуратностью;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– пунктуальностью;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– педантичностью;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– исполнительностью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Немцы любят планирование, предпочитают не нарушать законы и правила, действовать по инструкции.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В связи с этим в отличие от американской системы повышения квалификации в Германии на первое место ставится программа. Методика преподавания предусматривает чтение лекций с иллюстрацией их плакатами, проведение практических занятий и семинаров.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 xml:space="preserve">В Германии подготовка и повышение квалификации управленческого персонала осуществляются по следующим четырем направлениям: 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 xml:space="preserve">1) подготовка управляющих высшего звена, владельцев организаций, членов правлений (советов); 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 xml:space="preserve">2) подготовка высшего административного персонала, директоров, управляющих филиалов; 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 xml:space="preserve">3) подготовка среднего административного состава, руководителей отделов, групп и старших мастеров; 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 xml:space="preserve">4) подготовка управляющих низшего звена, мастеров участков, заведующих бюро и т. д. [3, с.142] 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lastRenderedPageBreak/>
        <w:t>Рассматривая систему повышения квалификации в Японии следует отметить, что японцы потрясающе работоспособны. Офис – их второй дом, в котором они зачастую проводят гораздо больше времени, чем в своем родном жилье. Японцы – идеальные сотрудники, дисциплинированные и воспитанные, выносливые и терпеливые, проявляющие рвение и уделяющие большое внимание своему развитию.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 xml:space="preserve"> По данным ряда социологических исследований, квалифицированный японский рабочий расходует на профессиональную подготовку в шесть раз больше времени, чем работник американской компании.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В Японии все больший упор делается на развитие способностей быстро перестраиваться с одного вида деятельности на другой, а профессиональная подготовка приобретает универсальный характер.[c.142]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Подготовка производственного персонала и повышение квалификации всех категорий работников в Японии осуществляются в рамках двух базовых систем подготовки. Одна система включает в себя различные межотраслевые программы как общеобразовательные, так и специализированные, ориентированные на те или иные группы работников. Эти программы обычно осуществляются в государственных или частных центрах– университетах, школах бизнеса– и финансируются как из государственных фондов, так и из источников частных фирм. Другая система подготовки является более специализированной и включает в себя различные внутрифирменные курсы, которые, как правило, функционируют независимо друг от друга.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Эти две системы, несмотря на организационное разделение, тесно связаны между собой, по существу представляя собой единый механизм массовой подготовки и переподготовки как высококвалифицированных специалистов, включая рабочих, так и профессиональных менеджеров в соответствии с потребностями рыночной экономики.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 xml:space="preserve">Устойчивая ориентация японских фирм на системы развития кадрового потенциала приводит к тому, что подготовка и переподготовка всех </w:t>
      </w:r>
      <w:r w:rsidRPr="004F7E1D">
        <w:rPr>
          <w:rFonts w:ascii="Times New Roman" w:hAnsi="Times New Roman" w:cs="Times New Roman"/>
          <w:sz w:val="28"/>
          <w:szCs w:val="28"/>
        </w:rPr>
        <w:lastRenderedPageBreak/>
        <w:t>работников фирмы, включая управляющих различных уровней, производится не эпизодически, а постоянно. Следует также отметить, что вопросы подготовки кадров и управления персоналом рассматриваются в качестве одной из важнейших функций аппарата управления фирмой.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 xml:space="preserve">Говоря о жителях России можно сказать, что русский человек по своей природе мечтатель и идеалист. Он не принимает авторитет закона, зато свято верит в идеалы. 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На наших предприятиях часто не выполняются стандарты и инструкции. Если жесткая дисциплина предприятия требует от рабочего следования этим стандартам – он будет следовать, но чаще всего небрежно, превращая многие хорошие начинания в формальность. Но в случае, если русский человек видит высшую цель в своей работе, он готов свернуть горы, чтоб добиться желаемого результата.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В России преобладающая часть работников проходит подготовку и повышение квалификации непосредственно на производстве.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В такой компании как «Газпром» работники посещают курсы повышения квалификации и профессиональной переподготовки руководителей, что позволяет компании развиваться в инновационном ключе.</w:t>
      </w:r>
    </w:p>
    <w:p w:rsidR="004F7E1D" w:rsidRPr="004F7E1D" w:rsidRDefault="004F7E1D" w:rsidP="004F7E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1D">
        <w:rPr>
          <w:rFonts w:ascii="Times New Roman" w:hAnsi="Times New Roman" w:cs="Times New Roman"/>
          <w:sz w:val="28"/>
          <w:szCs w:val="28"/>
        </w:rPr>
        <w:t>Используемые «Газпромом» подходы к подготовке и переподготовке кадров позволяют эффективно управлять знаниями персонала и формировать кадровый потенциал, способный обеспечить достижение целей инновационного развития.</w:t>
      </w:r>
    </w:p>
    <w:p w:rsidR="00436447" w:rsidRDefault="00436447" w:rsidP="00436447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6366">
        <w:rPr>
          <w:rFonts w:ascii="Times New Roman" w:hAnsi="Times New Roman" w:cs="Times New Roman"/>
          <w:bCs/>
          <w:sz w:val="28"/>
          <w:szCs w:val="28"/>
        </w:rPr>
        <w:t>В заключении можно сказать</w:t>
      </w:r>
      <w:r>
        <w:rPr>
          <w:bCs/>
          <w:sz w:val="28"/>
          <w:szCs w:val="28"/>
        </w:rPr>
        <w:t>, что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повышение </w:t>
      </w:r>
      <w:r w:rsidRPr="00A37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квалификации работников в современных условиях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 период интенсивных технологических преобразований </w:t>
      </w:r>
      <w:r w:rsidRPr="00A37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становится неотъемлемой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оставляющей процесса управления </w:t>
      </w:r>
      <w:r w:rsidRPr="00A37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ему отводится</w:t>
      </w:r>
      <w:r w:rsidRPr="00DD1B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исключительное значение, обеспечивающее само существование предприятия.</w:t>
      </w:r>
    </w:p>
    <w:p w:rsidR="008926C5" w:rsidRDefault="008926C5" w:rsidP="008926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447" w:rsidRDefault="00436447" w:rsidP="0043644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6447" w:rsidRDefault="00436447" w:rsidP="00AC03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литературы</w:t>
      </w:r>
    </w:p>
    <w:p w:rsidR="00436447" w:rsidRPr="00B12FCA" w:rsidRDefault="00436447" w:rsidP="0043644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6447" w:rsidRPr="00B12FCA" w:rsidRDefault="00436447" w:rsidP="00436447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FCA">
        <w:rPr>
          <w:rFonts w:ascii="Times New Roman" w:hAnsi="Times New Roman" w:cs="Times New Roman"/>
          <w:sz w:val="28"/>
          <w:szCs w:val="28"/>
        </w:rPr>
        <w:t xml:space="preserve">Шадриков В.Д., Профессионализм современного педагога: методика оценки уровня квалификации педагогических работников,2011г. </w:t>
      </w:r>
    </w:p>
    <w:p w:rsidR="00436447" w:rsidRPr="00DF4CF7" w:rsidRDefault="00436447" w:rsidP="00436447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CF7">
        <w:rPr>
          <w:rFonts w:ascii="Times New Roman" w:hAnsi="Times New Roman" w:cs="Times New Roman"/>
          <w:sz w:val="28"/>
          <w:szCs w:val="28"/>
        </w:rPr>
        <w:t>Дейнека А.В. Управление персоналом организации: Учебник для бакалавров, 2014г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6447" w:rsidRPr="00B12FCA" w:rsidRDefault="00436447" w:rsidP="00436447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FCA">
        <w:rPr>
          <w:rFonts w:ascii="Times New Roman" w:hAnsi="Times New Roman" w:cs="Times New Roman"/>
          <w:sz w:val="28"/>
          <w:szCs w:val="28"/>
        </w:rPr>
        <w:t>Электронный ресурс: www.elitarium.ru</w:t>
      </w:r>
    </w:p>
    <w:p w:rsidR="00436447" w:rsidRPr="008926C5" w:rsidRDefault="00436447" w:rsidP="008926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36447" w:rsidRPr="008926C5" w:rsidSect="00EA4A7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C0D" w:rsidRDefault="00FF4C0D" w:rsidP="008926C5">
      <w:pPr>
        <w:spacing w:after="0" w:line="240" w:lineRule="auto"/>
      </w:pPr>
      <w:r>
        <w:separator/>
      </w:r>
    </w:p>
  </w:endnote>
  <w:endnote w:type="continuationSeparator" w:id="0">
    <w:p w:rsidR="00FF4C0D" w:rsidRDefault="00FF4C0D" w:rsidP="00892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3070099"/>
      <w:docPartObj>
        <w:docPartGallery w:val="Page Numbers (Bottom of Page)"/>
        <w:docPartUnique/>
      </w:docPartObj>
    </w:sdtPr>
    <w:sdtContent>
      <w:p w:rsidR="008926C5" w:rsidRDefault="00353185">
        <w:pPr>
          <w:pStyle w:val="a5"/>
          <w:jc w:val="center"/>
        </w:pPr>
        <w:fldSimple w:instr=" PAGE   \* MERGEFORMAT ">
          <w:r w:rsidR="006F2E46">
            <w:rPr>
              <w:noProof/>
            </w:rPr>
            <w:t>1</w:t>
          </w:r>
        </w:fldSimple>
      </w:p>
    </w:sdtContent>
  </w:sdt>
  <w:p w:rsidR="008926C5" w:rsidRDefault="008926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C0D" w:rsidRDefault="00FF4C0D" w:rsidP="008926C5">
      <w:pPr>
        <w:spacing w:after="0" w:line="240" w:lineRule="auto"/>
      </w:pPr>
      <w:r>
        <w:separator/>
      </w:r>
    </w:p>
  </w:footnote>
  <w:footnote w:type="continuationSeparator" w:id="0">
    <w:p w:rsidR="00FF4C0D" w:rsidRDefault="00FF4C0D" w:rsidP="00892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62000"/>
    <w:multiLevelType w:val="hybridMultilevel"/>
    <w:tmpl w:val="8CE83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6C5"/>
    <w:rsid w:val="00353185"/>
    <w:rsid w:val="00436447"/>
    <w:rsid w:val="004F7E1D"/>
    <w:rsid w:val="006F2E46"/>
    <w:rsid w:val="008926C5"/>
    <w:rsid w:val="00AC0380"/>
    <w:rsid w:val="00B870CA"/>
    <w:rsid w:val="00BF2517"/>
    <w:rsid w:val="00EA4A71"/>
    <w:rsid w:val="00FF4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92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926C5"/>
  </w:style>
  <w:style w:type="paragraph" w:styleId="a5">
    <w:name w:val="footer"/>
    <w:basedOn w:val="a"/>
    <w:link w:val="a6"/>
    <w:uiPriority w:val="99"/>
    <w:unhideWhenUsed/>
    <w:rsid w:val="00892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26C5"/>
  </w:style>
  <w:style w:type="paragraph" w:styleId="a7">
    <w:name w:val="List Paragraph"/>
    <w:basedOn w:val="a"/>
    <w:uiPriority w:val="34"/>
    <w:qFormat/>
    <w:rsid w:val="0043644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43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8</Pages>
  <Words>1697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4</cp:revision>
  <dcterms:created xsi:type="dcterms:W3CDTF">2018-06-17T13:13:00Z</dcterms:created>
  <dcterms:modified xsi:type="dcterms:W3CDTF">2018-06-29T22:37:00Z</dcterms:modified>
</cp:coreProperties>
</file>