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7"/>
          <w:szCs w:val="27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7"/>
          <w:szCs w:val="27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7"/>
          <w:szCs w:val="27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7"/>
          <w:szCs w:val="27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7"/>
          <w:szCs w:val="27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44"/>
          <w:szCs w:val="27"/>
        </w:rPr>
      </w:pPr>
      <w:r w:rsidRPr="00F210AC">
        <w:rPr>
          <w:rFonts w:ascii="Arial" w:hAnsi="Arial" w:cs="Arial"/>
          <w:color w:val="000000"/>
          <w:sz w:val="44"/>
          <w:szCs w:val="27"/>
        </w:rPr>
        <w:t>«</w:t>
      </w:r>
      <w:proofErr w:type="spellStart"/>
      <w:r w:rsidRPr="00F210AC">
        <w:rPr>
          <w:rFonts w:ascii="Arial" w:hAnsi="Arial" w:cs="Arial"/>
          <w:color w:val="000000"/>
          <w:sz w:val="44"/>
          <w:szCs w:val="27"/>
        </w:rPr>
        <w:t>Деятельностный</w:t>
      </w:r>
      <w:proofErr w:type="spellEnd"/>
      <w:r w:rsidRPr="00F210AC">
        <w:rPr>
          <w:rFonts w:ascii="Arial" w:hAnsi="Arial" w:cs="Arial"/>
          <w:color w:val="000000"/>
          <w:sz w:val="44"/>
          <w:szCs w:val="27"/>
        </w:rPr>
        <w:t xml:space="preserve"> подход </w:t>
      </w: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44"/>
          <w:szCs w:val="27"/>
        </w:rPr>
      </w:pPr>
      <w:r w:rsidRPr="00F210AC">
        <w:rPr>
          <w:rFonts w:ascii="Arial" w:hAnsi="Arial" w:cs="Arial"/>
          <w:color w:val="000000"/>
          <w:sz w:val="44"/>
          <w:szCs w:val="27"/>
        </w:rPr>
        <w:t xml:space="preserve">на этапе актуализации знаний и входа </w:t>
      </w:r>
    </w:p>
    <w:p w:rsidR="00F210AC" w:rsidRP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36"/>
          <w:szCs w:val="21"/>
        </w:rPr>
      </w:pPr>
      <w:r w:rsidRPr="00F210AC">
        <w:rPr>
          <w:rFonts w:ascii="Arial" w:hAnsi="Arial" w:cs="Arial"/>
          <w:color w:val="000000"/>
          <w:sz w:val="44"/>
          <w:szCs w:val="27"/>
        </w:rPr>
        <w:t>в тему на уроках русского языка»</w:t>
      </w: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Автор:</w:t>
      </w: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7"/>
          <w:szCs w:val="27"/>
        </w:rPr>
        <w:t>Клементьева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Ирина Константиновна,</w:t>
      </w: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учитель русского языка и литературы</w:t>
      </w: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МБОУ СШ № 1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гш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.В</w:t>
      </w:r>
      <w:proofErr w:type="gramEnd"/>
      <w:r>
        <w:rPr>
          <w:rFonts w:ascii="Arial" w:hAnsi="Arial" w:cs="Arial"/>
          <w:color w:val="000000"/>
          <w:sz w:val="27"/>
          <w:szCs w:val="27"/>
        </w:rPr>
        <w:t>орсма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</w:t>
      </w: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Нижегородская область.</w:t>
      </w: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10AC" w:rsidRDefault="00F210AC" w:rsidP="00F210AC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60A1C" w:rsidRDefault="00160A1C" w:rsidP="00F210AC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jc w:val="right"/>
        <w:rPr>
          <w:color w:val="000000"/>
        </w:rPr>
      </w:pPr>
      <w:r w:rsidRPr="00F210AC">
        <w:rPr>
          <w:color w:val="000000"/>
        </w:rPr>
        <w:lastRenderedPageBreak/>
        <w:t>Надо учить не содержанию, а деятельности</w:t>
      </w:r>
    </w:p>
    <w:p w:rsidR="00F210AC" w:rsidRPr="00F210AC" w:rsidRDefault="00F210AC" w:rsidP="00F210A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F210AC">
        <w:rPr>
          <w:color w:val="000000"/>
        </w:rPr>
        <w:t>по его усвоению.</w:t>
      </w:r>
    </w:p>
    <w:p w:rsidR="00F210AC" w:rsidRPr="00F210AC" w:rsidRDefault="00F210AC" w:rsidP="00F210A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F210AC">
        <w:rPr>
          <w:color w:val="000000"/>
        </w:rPr>
        <w:t>(В. Г. Белинский)</w:t>
      </w:r>
    </w:p>
    <w:p w:rsidR="00F210AC" w:rsidRPr="00F210AC" w:rsidRDefault="00F210AC" w:rsidP="00F210AC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В условиях перехода общеобразовательных школ на новые стандарты перед учителями ставятся задачи формирования не только конкретных предметных знаний, умений и навыков, но совокупности универсальных учебных действий, позволяющих ученикам действовать в новой обстановке на качественно высоком уровне. То есть задача современной системы образования состоит не в передаче объема знаний, а в том, чтобы научить ребят учиться. Обществу нужна молодёжь, умеющая выделять проблемы, задавать вопросы, самостоятельно находить ответы, учиться, делать выводы, принимать решения. Реализации данных задач способствует системно-</w:t>
      </w:r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подход, который призван помочь в воспитании именно человека деятельного, не только умеющего что-либо делать, но и понимающего, что он делает, для чего он это делает и как он это делает. Данный подход основан на положении П. Я. Гальперина о том, что обучение предполагает на первом этапе совместную учебно-познавательную деятельность ученика под руководством учителя, а затем – самостоятельную. </w:t>
      </w:r>
      <w:bookmarkStart w:id="0" w:name="_GoBack"/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подход – это такая организация учебного процесса, в котором главное место отводится активной и разносторонней, в максимальной степени самостоятельной познавательной деятельности ученика. Главной целью является развитие личности учащегося на основе освоения способов деятельности. Обучать деятельности – значит делать учение мотивированным, учить ребёнка самостоятельно ставить цель и находить пути и средства для её достижения. </w:t>
      </w:r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подход предполагает наличие у детей познавательного мотива (желания узнать новое, делать открытия, научиться чему-либо) и конкретной учебной цели (понимания того, что нужно освоить); выполнение учениками определённых действий для приобретения недостающих знаний; формирование у школьников умения контролировать свои действия; применение полученных знаний при решении важных жизненных задач.</w:t>
      </w:r>
    </w:p>
    <w:bookmarkEnd w:id="0"/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Традиционный урок построен по принципу: «Делай как я – и все будет правильно». При объяснительно-иллюстративном способе обучения деятельность задается учителем, а потому чаще всего не воспринимается учениками и становится для них безразличной, а иногда и нежелательной. </w:t>
      </w:r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подход предполагает: новые понятия не даются детям в готовом виде, а добываются ими самостоятельно в процессе учебной деятельности. Как утверждает доктор психологических наук Г. А. </w:t>
      </w:r>
      <w:proofErr w:type="spellStart"/>
      <w:r w:rsidRPr="00F210AC">
        <w:rPr>
          <w:color w:val="000000"/>
        </w:rPr>
        <w:t>Цукерман</w:t>
      </w:r>
      <w:proofErr w:type="spellEnd"/>
      <w:r w:rsidRPr="00F210AC">
        <w:rPr>
          <w:color w:val="000000"/>
        </w:rPr>
        <w:t>: «… не давать образцов, ставить ребенка в ситуацию, где его привычные способы действия с очевидностью не пригодны, и мотивировать поиск существенных особенностей новой ситуации, в которой надо действовать».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Реализация данного подхода на уроке заставляет учителя перестроить свою деятельность, уйти от привычного объяснения и предоставить обучающимся самостоятельно, в определенной последовательности открыть для себя новые знания. Именно ученики являются главными «действующими героями» на уроке. И, безусловно, их деятельность на уроке должна быть осмыслена, личностно значима: что я хочу сделать, зачем я это делаю, как я это делаю, как я это сделал. Поэтому на каждом уроке необходимо стремиться к тому, чтобы учеником была осознана цель предстоящей деятельности, осмыслены и внутренне приняты мотивы, представлена возможность выбора средств, обеспечена возможность самостоятельного выполнения учебного действия, создана ситуация, в которой ученик имеет возможность увидеть достигнутый результат, порадоваться ему, произвести его самооценку.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Принято выделять следующие типы уроков </w:t>
      </w:r>
      <w:proofErr w:type="spellStart"/>
      <w:r w:rsidRPr="00F210AC">
        <w:rPr>
          <w:color w:val="000000"/>
        </w:rPr>
        <w:t>деятельностной</w:t>
      </w:r>
      <w:proofErr w:type="spellEnd"/>
      <w:r w:rsidRPr="00F210AC">
        <w:rPr>
          <w:color w:val="000000"/>
        </w:rPr>
        <w:t xml:space="preserve"> направленности: уроки «открытия новых знаний», уроки рефлексии, уроки общеметодологической направленности, уроки развивающего контроля.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lastRenderedPageBreak/>
        <w:t xml:space="preserve">Структура урока «открытия новых знаний» в технологии </w:t>
      </w:r>
      <w:proofErr w:type="spellStart"/>
      <w:r w:rsidRPr="00F210AC">
        <w:rPr>
          <w:color w:val="000000"/>
        </w:rPr>
        <w:t>деятельностного</w:t>
      </w:r>
      <w:proofErr w:type="spellEnd"/>
      <w:r w:rsidRPr="00F210AC">
        <w:rPr>
          <w:color w:val="000000"/>
        </w:rPr>
        <w:t xml:space="preserve"> подхода следующая: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Самоопределение к учебной деятельности, мотивация (организационный момент).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Актуализация знаний, фиксация затруднения в деятельности (повторение материала, необходимого для открытия нового, выявление затруднений).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Постановка учебной задачи, целеполагание (обсуждение затруднений: почему возникли проблемы? чего мы ещё не знаем? проговаривание цели урока в виде вопроса, на который предстоит ответить, или темы урока).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«Открытие» учащимися нового знания (построение проекта выхода из затруднения, организация самостоятельной исследовательской деятельности под руководством учителя).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Первичное закрепление во внешней речи (проговаривание нового знания, запись в виде опорного сигнала, выполнение заданий с проговариванием в громкой речи, комментированием).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Самостоятельная работа с самопроверкой, самоанализ и самоконтроль.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 xml:space="preserve">Включение нового знания в систему знаний и повторение (выполнение заданий на использование нового вместе с </w:t>
      </w:r>
      <w:proofErr w:type="gramStart"/>
      <w:r w:rsidRPr="00F210AC">
        <w:rPr>
          <w:color w:val="000000"/>
        </w:rPr>
        <w:t>изученным</w:t>
      </w:r>
      <w:proofErr w:type="gramEnd"/>
      <w:r w:rsidRPr="00F210AC">
        <w:rPr>
          <w:color w:val="000000"/>
        </w:rPr>
        <w:t xml:space="preserve"> ранее).</w:t>
      </w:r>
    </w:p>
    <w:p w:rsidR="00F210AC" w:rsidRPr="00F210AC" w:rsidRDefault="00F210AC" w:rsidP="00F210A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F210AC">
        <w:rPr>
          <w:color w:val="000000"/>
        </w:rPr>
        <w:t>Рефлексия. Итог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Я хочу остановиться конкретно </w:t>
      </w:r>
      <w:r w:rsidRPr="00F210AC">
        <w:rPr>
          <w:b/>
          <w:bCs/>
          <w:color w:val="000000"/>
        </w:rPr>
        <w:t>на этапе актуализации знаний и входа в тему урока</w:t>
      </w:r>
      <w:r w:rsidRPr="00F210AC">
        <w:rPr>
          <w:color w:val="000000"/>
        </w:rPr>
        <w:t>. Он предполагает подготовку мышления учащихся к изучению новой темы, систематизацию имеющихся знаний, необходимых для усвоения нового. Здесь использую создание проблемной ситуации. В завершении этапа создается затруднение в деятельности учащихся, которое фиксируется ими самими, и формулируется тема урока. Затруднение способствует осознанию учениками того, что имеющихся у них знаний недостаточно. И очень важно, чтобы знание о незнании воспринималось детьми как ценный результат урока и становилось стимулом для дальнейшего освоения содержания. В данный этап включаю задания, тренирующие мыслительную операцию, такие как «найди лишнее», «раздели на группы», «сравни и укажи отличие» и т. д.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Постановка учебной проблемы</w:t>
      </w:r>
      <w:r w:rsidRPr="00F210AC">
        <w:rPr>
          <w:color w:val="000000"/>
        </w:rPr>
        <w:t> является основополагающим моментом на этапе актуализации знаний. Её главный психологический смысл состоит в порожден</w:t>
      </w:r>
      <w:proofErr w:type="gramStart"/>
      <w:r w:rsidRPr="00F210AC">
        <w:rPr>
          <w:color w:val="000000"/>
        </w:rPr>
        <w:t>ии у у</w:t>
      </w:r>
      <w:proofErr w:type="gramEnd"/>
      <w:r w:rsidRPr="00F210AC">
        <w:rPr>
          <w:color w:val="000000"/>
        </w:rPr>
        <w:t>чащихся мотивации к усвоению новых знаний.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Учебная проблема</w:t>
      </w:r>
      <w:r w:rsidRPr="00F210AC">
        <w:rPr>
          <w:b/>
          <w:bCs/>
          <w:color w:val="000000"/>
        </w:rPr>
        <w:t> </w:t>
      </w:r>
      <w:r w:rsidRPr="00F210AC">
        <w:rPr>
          <w:color w:val="000000"/>
        </w:rPr>
        <w:t>существует в 2 основных формах: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 тема урока,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 несовпадающий с темой урока вопрос, ответом на который будет новое знание, являющееся темой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Существуют </w:t>
      </w:r>
      <w:r w:rsidRPr="00F210AC">
        <w:rPr>
          <w:i/>
          <w:iCs/>
          <w:color w:val="000000"/>
        </w:rPr>
        <w:t>3 пути постановки проблемы</w:t>
      </w:r>
      <w:r w:rsidRPr="00F210AC">
        <w:rPr>
          <w:color w:val="000000"/>
        </w:rPr>
        <w:t> на уроке: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-создание проблемной ситуации,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подводящий диалог,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сообщение темы с мотивирующим приемом.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br/>
        <w:t xml:space="preserve">I путь постановки учебной проблемы – </w:t>
      </w:r>
      <w:proofErr w:type="spellStart"/>
      <w:r w:rsidRPr="00F210AC">
        <w:rPr>
          <w:color w:val="000000"/>
        </w:rPr>
        <w:t>это</w:t>
      </w:r>
      <w:r w:rsidRPr="00F210AC">
        <w:rPr>
          <w:i/>
          <w:iCs/>
          <w:color w:val="000000"/>
        </w:rPr>
        <w:t>создание</w:t>
      </w:r>
      <w:proofErr w:type="spellEnd"/>
      <w:r w:rsidRPr="00F210AC">
        <w:rPr>
          <w:i/>
          <w:iCs/>
          <w:color w:val="000000"/>
        </w:rPr>
        <w:t xml:space="preserve"> проблемной ситуации.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На уроках русского языка чаще всего используется </w:t>
      </w:r>
      <w:r w:rsidRPr="00F210AC">
        <w:rPr>
          <w:i/>
          <w:iCs/>
          <w:color w:val="000000"/>
        </w:rPr>
        <w:t>проблемная ситуация с «затруднением»</w:t>
      </w:r>
      <w:r w:rsidRPr="00F210AC">
        <w:rPr>
          <w:color w:val="000000"/>
        </w:rPr>
        <w:t>. В её основе лежит противоречие между необходимостью выполнить практическое задание учителя и невозможностью это сделать без сегодняшнего нового материала. Для вывода учащихся из проблемной ситуации учитель разворачивает диалог, побуждающий их к осознанию противоречия и формулированию темы.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Также типичным для уроков русского языка является прием создания </w:t>
      </w:r>
      <w:r w:rsidRPr="00F210AC">
        <w:rPr>
          <w:i/>
          <w:iCs/>
          <w:color w:val="000000"/>
        </w:rPr>
        <w:t>проблемной ситуации с «удивлением»</w:t>
      </w:r>
      <w:r w:rsidRPr="00F210AC">
        <w:rPr>
          <w:color w:val="000000"/>
        </w:rPr>
        <w:t>. Она основана на противоречии между житейским и научным фактами, вызывающем удивление учащихся.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Приемов создания проблемной ситуации</w:t>
      </w:r>
      <w:r w:rsidRPr="00F210AC">
        <w:rPr>
          <w:color w:val="000000"/>
        </w:rPr>
        <w:t> много. Рассмотрим некоторые из них: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I приём - </w:t>
      </w:r>
      <w:r w:rsidRPr="00F210AC">
        <w:rPr>
          <w:i/>
          <w:iCs/>
          <w:color w:val="000000"/>
        </w:rPr>
        <w:t>одновременное предъявление противоречивых фактов, теорий, мнений.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lastRenderedPageBreak/>
        <w:t xml:space="preserve">Приведу в пример фрагмент урока русского языка по теме «Чередование в корне </w:t>
      </w:r>
      <w:proofErr w:type="spellStart"/>
      <w:r w:rsidRPr="00F210AC">
        <w:rPr>
          <w:color w:val="000000"/>
        </w:rPr>
        <w:t>ка</w:t>
      </w:r>
      <w:proofErr w:type="gramStart"/>
      <w:r w:rsidRPr="00F210AC">
        <w:rPr>
          <w:color w:val="000000"/>
        </w:rPr>
        <w:t>с</w:t>
      </w:r>
      <w:proofErr w:type="spellEnd"/>
      <w:r w:rsidRPr="00F210AC">
        <w:rPr>
          <w:color w:val="000000"/>
        </w:rPr>
        <w:t>-</w:t>
      </w:r>
      <w:proofErr w:type="gramEnd"/>
      <w:r w:rsidRPr="00F210AC">
        <w:rPr>
          <w:color w:val="000000"/>
        </w:rPr>
        <w:t>/кос-«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На доске записаны слова: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касание, прикоснуться, касательная, прикосновение, касаться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Ребятам даю задание - выделить в этих словах корни. Они выполняют задание и обнаруживают, что в корне пишем то </w:t>
      </w:r>
      <w:proofErr w:type="gramStart"/>
      <w:r w:rsidRPr="00F210AC">
        <w:rPr>
          <w:color w:val="000000"/>
        </w:rPr>
        <w:t>–а</w:t>
      </w:r>
      <w:proofErr w:type="gramEnd"/>
      <w:r w:rsidRPr="00F210AC">
        <w:rPr>
          <w:color w:val="000000"/>
        </w:rPr>
        <w:t>, то –о. Далее провожу фронтальную беседу: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Что вас удивило? (Корень один, а написания разные)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Какой у вас возникает вопрос? (Когда в корне пишем </w:t>
      </w:r>
      <w:r w:rsidRPr="00F210AC">
        <w:rPr>
          <w:color w:val="000000"/>
          <w:u w:val="single"/>
        </w:rPr>
        <w:t>а</w:t>
      </w:r>
      <w:r w:rsidRPr="00F210AC">
        <w:rPr>
          <w:color w:val="000000"/>
        </w:rPr>
        <w:t>, когда </w:t>
      </w:r>
      <w:r w:rsidRPr="00F210AC">
        <w:rPr>
          <w:color w:val="000000"/>
          <w:u w:val="single"/>
        </w:rPr>
        <w:t>о?)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Значит, какова будет тема урока?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Так подвожу учащихся к самостоятельному формулированию темы.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II приём создания проблемной ситуации </w:t>
      </w:r>
      <w:proofErr w:type="gramStart"/>
      <w:r w:rsidRPr="00F210AC">
        <w:rPr>
          <w:color w:val="000000"/>
        </w:rPr>
        <w:t>-</w:t>
      </w:r>
      <w:r w:rsidRPr="00F210AC">
        <w:rPr>
          <w:i/>
          <w:iCs/>
          <w:color w:val="000000"/>
        </w:rPr>
        <w:t>с</w:t>
      </w:r>
      <w:proofErr w:type="gramEnd"/>
      <w:r w:rsidRPr="00F210AC">
        <w:rPr>
          <w:i/>
          <w:iCs/>
          <w:color w:val="000000"/>
        </w:rPr>
        <w:t>толкновение мнений учащихся практическим заданием или вопросом</w:t>
      </w:r>
      <w:r w:rsidRPr="00F210AC">
        <w:rPr>
          <w:color w:val="000000"/>
        </w:rPr>
        <w:t>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При изучении темы «Деепричастие как часть речи» в 7 классе на этапе актуализации знаний учащимся даю задание - определить, какой частью речи является выделенное слово в предложении: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Девочка</w:t>
      </w:r>
      <w:r w:rsidRPr="00F210AC">
        <w:rPr>
          <w:i/>
          <w:iCs/>
          <w:color w:val="000000"/>
          <w:u w:val="single"/>
        </w:rPr>
        <w:t>, подпрыгнув</w:t>
      </w:r>
      <w:r w:rsidRPr="00F210AC">
        <w:rPr>
          <w:i/>
          <w:iCs/>
          <w:color w:val="000000"/>
        </w:rPr>
        <w:t>, поймала мяч.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и обосновать свой ответ: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Так как учащиеся не знакомы с деепричастием, они могут дать разные ответы: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Это глагол, потому что обозначает действие.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- Это наречие, потому что можно задать </w:t>
      </w:r>
      <w:proofErr w:type="spellStart"/>
      <w:r w:rsidRPr="00F210AC">
        <w:rPr>
          <w:color w:val="000000"/>
        </w:rPr>
        <w:t>вопрос</w:t>
      </w:r>
      <w:r w:rsidRPr="00F210AC">
        <w:rPr>
          <w:color w:val="000000"/>
          <w:u w:val="single"/>
        </w:rPr>
        <w:t>как</w:t>
      </w:r>
      <w:proofErr w:type="spellEnd"/>
      <w:r w:rsidRPr="00F210AC">
        <w:rPr>
          <w:color w:val="000000"/>
        </w:rPr>
        <w:t>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Давайте проверим, является ли это слово глаголом?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А теперь посмотрим, является ли оно наречием?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На основе беседы дети осознают, что это новая часть речи. Я называю тему.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III приём создания проблемной ситуации </w:t>
      </w:r>
      <w:proofErr w:type="gramStart"/>
      <w:r w:rsidRPr="00F210AC">
        <w:rPr>
          <w:color w:val="000000"/>
        </w:rPr>
        <w:t>–</w:t>
      </w:r>
      <w:r w:rsidRPr="00F210AC">
        <w:rPr>
          <w:i/>
          <w:iCs/>
          <w:color w:val="000000"/>
        </w:rPr>
        <w:t>о</w:t>
      </w:r>
      <w:proofErr w:type="gramEnd"/>
      <w:r w:rsidRPr="00F210AC">
        <w:rPr>
          <w:i/>
          <w:iCs/>
          <w:color w:val="000000"/>
        </w:rPr>
        <w:t>бнажение житейского представления учащихся вопросом или заданием и предъявление научного факта сообщением, экспериментом, наглядностью.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Например, на этапе актуализации знаний вводного урока по теме «Категория состояния как часть речи» в 7 классе учащимся даю отрывки из стихотворений А. С. Пушкина. Они должны определить, к какой части речи относятся подчеркнутые слова и объяснить, почему: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1) </w:t>
      </w:r>
      <w:r w:rsidRPr="00F210AC">
        <w:rPr>
          <w:i/>
          <w:iCs/>
          <w:color w:val="000000"/>
        </w:rPr>
        <w:t>Хоть </w:t>
      </w:r>
      <w:r w:rsidRPr="00F210AC">
        <w:rPr>
          <w:i/>
          <w:iCs/>
          <w:color w:val="000000"/>
          <w:u w:val="single"/>
        </w:rPr>
        <w:t>тяжело</w:t>
      </w:r>
      <w:r w:rsidRPr="00F210AC">
        <w:rPr>
          <w:i/>
          <w:iCs/>
          <w:color w:val="000000"/>
        </w:rPr>
        <w:t> подчас в ней бремя,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Телега на ходу легка…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2) И </w:t>
      </w:r>
      <w:r w:rsidRPr="00F210AC">
        <w:rPr>
          <w:i/>
          <w:iCs/>
          <w:color w:val="000000"/>
          <w:u w:val="single"/>
        </w:rPr>
        <w:t>тяжел</w:t>
      </w:r>
      <w:r w:rsidRPr="00F210AC">
        <w:rPr>
          <w:i/>
          <w:iCs/>
          <w:color w:val="000000"/>
        </w:rPr>
        <w:t>о Нева дышала,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Как с битвы прибежавший конь…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3) -Эй, пошёл, ямщик. – Нет мочи,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Коням, барин, </w:t>
      </w:r>
      <w:r w:rsidRPr="00F210AC">
        <w:rPr>
          <w:i/>
          <w:iCs/>
          <w:color w:val="000000"/>
          <w:u w:val="single"/>
        </w:rPr>
        <w:t>тяжело</w:t>
      </w:r>
      <w:r w:rsidRPr="00F210AC">
        <w:rPr>
          <w:i/>
          <w:iCs/>
          <w:color w:val="000000"/>
        </w:rPr>
        <w:t>…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В каждом отрывке подчёркнуто слово «тяжело». Учащиеся сразу укажут, что в I отрывке краткое прилагательное среднего рода, во II – наречие. Так как они ничего не знают о словах категории состояния, скажут, что в III предложении – наречие, а некоторые ответят, что это краткое прилагательное. Указываю на ошибочность ответа. Возникает затруднение, то есть ситуация «разрыва» между знанием и незнанием. Дети сами фиксируют затруднение. С помощью побуждающего диалога подвожу учащихся к осознанию того, что это новая часть речи, с которой им сегодня предстоит познакомиться, и называю тему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IV приём создания проблемной ситуации - </w:t>
      </w:r>
      <w:r w:rsidRPr="00F210AC">
        <w:rPr>
          <w:i/>
          <w:iCs/>
          <w:color w:val="000000"/>
        </w:rPr>
        <w:t>подача практического задания, не сходного с предыдущим</w:t>
      </w:r>
      <w:r w:rsidRPr="00F210AC">
        <w:rPr>
          <w:color w:val="000000"/>
        </w:rPr>
        <w:t>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В 5 классе после изучения темы «Буквы </w:t>
      </w:r>
      <w:r w:rsidRPr="00F210AC">
        <w:rPr>
          <w:color w:val="000000"/>
          <w:u w:val="single"/>
        </w:rPr>
        <w:t>о</w:t>
      </w:r>
      <w:r w:rsidRPr="00F210AC">
        <w:rPr>
          <w:color w:val="000000"/>
        </w:rPr>
        <w:t> – </w:t>
      </w:r>
      <w:r w:rsidRPr="00F210AC">
        <w:rPr>
          <w:color w:val="000000"/>
          <w:u w:val="single"/>
        </w:rPr>
        <w:t>а</w:t>
      </w:r>
      <w:r w:rsidRPr="00F210AC">
        <w:rPr>
          <w:color w:val="000000"/>
        </w:rPr>
        <w:t> в корне ла</w:t>
      </w:r>
      <w:proofErr w:type="gramStart"/>
      <w:r w:rsidRPr="00F210AC">
        <w:rPr>
          <w:color w:val="000000"/>
        </w:rPr>
        <w:t>г-</w:t>
      </w:r>
      <w:proofErr w:type="gramEnd"/>
      <w:r w:rsidRPr="00F210AC">
        <w:rPr>
          <w:color w:val="000000"/>
        </w:rPr>
        <w:t>/лож-» следует тема «Буквы </w:t>
      </w:r>
      <w:r w:rsidRPr="00F210AC">
        <w:rPr>
          <w:color w:val="000000"/>
          <w:u w:val="single"/>
        </w:rPr>
        <w:t>о</w:t>
      </w:r>
      <w:r w:rsidRPr="00F210AC">
        <w:rPr>
          <w:color w:val="000000"/>
        </w:rPr>
        <w:t> – </w:t>
      </w:r>
      <w:r w:rsidRPr="00F210AC">
        <w:rPr>
          <w:color w:val="000000"/>
          <w:u w:val="single"/>
        </w:rPr>
        <w:t>а</w:t>
      </w:r>
      <w:r w:rsidRPr="00F210AC">
        <w:rPr>
          <w:color w:val="000000"/>
        </w:rPr>
        <w:t xml:space="preserve"> в корне </w:t>
      </w:r>
      <w:proofErr w:type="spellStart"/>
      <w:r w:rsidRPr="00F210AC">
        <w:rPr>
          <w:color w:val="000000"/>
        </w:rPr>
        <w:t>раст</w:t>
      </w:r>
      <w:proofErr w:type="spellEnd"/>
      <w:r w:rsidRPr="00F210AC">
        <w:rPr>
          <w:color w:val="000000"/>
        </w:rPr>
        <w:t>-/рос-».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На этапе актуализации знаний учащимся даю такое задание: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F210AC">
        <w:rPr>
          <w:i/>
          <w:iCs/>
          <w:color w:val="000000"/>
        </w:rPr>
        <w:t>Сл</w:t>
      </w:r>
      <w:proofErr w:type="spellEnd"/>
      <w:r w:rsidRPr="00F210AC">
        <w:rPr>
          <w:i/>
          <w:iCs/>
          <w:color w:val="000000"/>
        </w:rPr>
        <w:t>…</w:t>
      </w:r>
      <w:proofErr w:type="spellStart"/>
      <w:r w:rsidRPr="00F210AC">
        <w:rPr>
          <w:i/>
          <w:iCs/>
          <w:color w:val="000000"/>
        </w:rPr>
        <w:t>гаемое</w:t>
      </w:r>
      <w:proofErr w:type="spellEnd"/>
      <w:r w:rsidRPr="00F210AC">
        <w:rPr>
          <w:i/>
          <w:iCs/>
          <w:color w:val="000000"/>
        </w:rPr>
        <w:t xml:space="preserve">, </w:t>
      </w:r>
      <w:proofErr w:type="gramStart"/>
      <w:r w:rsidRPr="00F210AC">
        <w:rPr>
          <w:i/>
          <w:iCs/>
          <w:color w:val="000000"/>
        </w:rPr>
        <w:t>р</w:t>
      </w:r>
      <w:proofErr w:type="gramEnd"/>
      <w:r w:rsidRPr="00F210AC">
        <w:rPr>
          <w:i/>
          <w:iCs/>
          <w:color w:val="000000"/>
        </w:rPr>
        <w:t>…</w:t>
      </w:r>
      <w:proofErr w:type="spellStart"/>
      <w:r w:rsidRPr="00F210AC">
        <w:rPr>
          <w:i/>
          <w:iCs/>
          <w:color w:val="000000"/>
        </w:rPr>
        <w:t>стение</w:t>
      </w:r>
      <w:proofErr w:type="spellEnd"/>
      <w:r w:rsidRPr="00F210AC">
        <w:rPr>
          <w:i/>
          <w:iCs/>
          <w:color w:val="000000"/>
        </w:rPr>
        <w:t xml:space="preserve">, </w:t>
      </w:r>
      <w:proofErr w:type="spellStart"/>
      <w:r w:rsidRPr="00F210AC">
        <w:rPr>
          <w:i/>
          <w:iCs/>
          <w:color w:val="000000"/>
        </w:rPr>
        <w:t>предп</w:t>
      </w:r>
      <w:proofErr w:type="spellEnd"/>
      <w:r w:rsidRPr="00F210AC">
        <w:rPr>
          <w:i/>
          <w:iCs/>
          <w:color w:val="000000"/>
        </w:rPr>
        <w:t>…</w:t>
      </w:r>
      <w:proofErr w:type="spellStart"/>
      <w:r w:rsidRPr="00F210AC">
        <w:rPr>
          <w:i/>
          <w:iCs/>
          <w:color w:val="000000"/>
        </w:rPr>
        <w:t>ложение</w:t>
      </w:r>
      <w:proofErr w:type="spellEnd"/>
      <w:r w:rsidRPr="00F210AC">
        <w:rPr>
          <w:i/>
          <w:iCs/>
          <w:color w:val="000000"/>
        </w:rPr>
        <w:t xml:space="preserve">, </w:t>
      </w:r>
      <w:proofErr w:type="spellStart"/>
      <w:r w:rsidRPr="00F210AC">
        <w:rPr>
          <w:i/>
          <w:iCs/>
          <w:color w:val="000000"/>
        </w:rPr>
        <w:t>выр</w:t>
      </w:r>
      <w:proofErr w:type="spellEnd"/>
      <w:r w:rsidRPr="00F210AC">
        <w:rPr>
          <w:i/>
          <w:iCs/>
          <w:color w:val="000000"/>
        </w:rPr>
        <w:t>…</w:t>
      </w:r>
      <w:proofErr w:type="spellStart"/>
      <w:r w:rsidRPr="00F210AC">
        <w:rPr>
          <w:i/>
          <w:iCs/>
          <w:color w:val="000000"/>
        </w:rPr>
        <w:t>сла</w:t>
      </w:r>
      <w:proofErr w:type="spellEnd"/>
      <w:r w:rsidRPr="00F210AC">
        <w:rPr>
          <w:i/>
          <w:iCs/>
          <w:color w:val="000000"/>
        </w:rPr>
        <w:t xml:space="preserve">, </w:t>
      </w:r>
      <w:proofErr w:type="spellStart"/>
      <w:r w:rsidRPr="00F210AC">
        <w:rPr>
          <w:i/>
          <w:iCs/>
          <w:color w:val="000000"/>
        </w:rPr>
        <w:t>изл</w:t>
      </w:r>
      <w:proofErr w:type="spellEnd"/>
      <w:r w:rsidRPr="00F210AC">
        <w:rPr>
          <w:i/>
          <w:iCs/>
          <w:color w:val="000000"/>
        </w:rPr>
        <w:t>…</w:t>
      </w:r>
      <w:proofErr w:type="spellStart"/>
      <w:r w:rsidRPr="00F210AC">
        <w:rPr>
          <w:i/>
          <w:iCs/>
          <w:color w:val="000000"/>
        </w:rPr>
        <w:t>жение</w:t>
      </w:r>
      <w:proofErr w:type="spellEnd"/>
      <w:r w:rsidRPr="00F210AC">
        <w:rPr>
          <w:i/>
          <w:iCs/>
          <w:color w:val="000000"/>
        </w:rPr>
        <w:t xml:space="preserve">, </w:t>
      </w:r>
      <w:proofErr w:type="spellStart"/>
      <w:r w:rsidRPr="00F210AC">
        <w:rPr>
          <w:i/>
          <w:iCs/>
          <w:color w:val="000000"/>
        </w:rPr>
        <w:t>выр</w:t>
      </w:r>
      <w:proofErr w:type="spellEnd"/>
      <w:r w:rsidRPr="00F210AC">
        <w:rPr>
          <w:i/>
          <w:iCs/>
          <w:color w:val="000000"/>
        </w:rPr>
        <w:t>…щенный, пол…гать.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lastRenderedPageBreak/>
        <w:t>Нужно, вставив пропущенные буквы, расположить слова в 2 столбика: в I столбике - слова с корнем ла</w:t>
      </w:r>
      <w:proofErr w:type="gramStart"/>
      <w:r w:rsidRPr="00F210AC">
        <w:rPr>
          <w:color w:val="000000"/>
        </w:rPr>
        <w:t>г-</w:t>
      </w:r>
      <w:proofErr w:type="gramEnd"/>
      <w:r w:rsidRPr="00F210AC">
        <w:rPr>
          <w:color w:val="000000"/>
        </w:rPr>
        <w:t>/лож-, во II – остальные слова. Учащиеся выполняют задание. Далее проверяю результат выполнения и провожу беседу: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С какими словами вам легче было работать? (со словами из I столбика)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Почему? (знаем правило правописания данных корней)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Какое правило вы применили?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Что у вас вызвало затруднение? (правописание слов из II столбика)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- Что мы можем сказать об этих словах? (у них одинаковый корень, в котором тоже пишется то </w:t>
      </w:r>
      <w:proofErr w:type="gramStart"/>
      <w:r w:rsidRPr="00F210AC">
        <w:rPr>
          <w:color w:val="000000"/>
        </w:rPr>
        <w:t>–а</w:t>
      </w:r>
      <w:proofErr w:type="gramEnd"/>
      <w:r w:rsidRPr="00F210AC">
        <w:rPr>
          <w:color w:val="000000"/>
        </w:rPr>
        <w:t>-, то –о-)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Да, у этих слов один и тот же корень, где чередуется </w:t>
      </w:r>
      <w:r w:rsidRPr="00F210AC">
        <w:rPr>
          <w:color w:val="000000"/>
          <w:u w:val="single"/>
        </w:rPr>
        <w:t>о</w:t>
      </w:r>
      <w:r w:rsidRPr="00F210AC">
        <w:rPr>
          <w:color w:val="000000"/>
        </w:rPr>
        <w:t> и </w:t>
      </w:r>
      <w:r w:rsidRPr="00F210AC">
        <w:rPr>
          <w:color w:val="000000"/>
          <w:u w:val="single"/>
        </w:rPr>
        <w:t>а</w:t>
      </w:r>
      <w:r w:rsidRPr="00F210AC">
        <w:rPr>
          <w:color w:val="000000"/>
        </w:rPr>
        <w:t>, но применимо ли здесь правило, относящееся к корню ла</w:t>
      </w:r>
      <w:proofErr w:type="gramStart"/>
      <w:r w:rsidRPr="00F210AC">
        <w:rPr>
          <w:color w:val="000000"/>
        </w:rPr>
        <w:t>г-</w:t>
      </w:r>
      <w:proofErr w:type="gramEnd"/>
      <w:r w:rsidRPr="00F210AC">
        <w:rPr>
          <w:color w:val="000000"/>
        </w:rPr>
        <w:t>/лож-? (нет)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Значит, какая у нас тема урока?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Учащиеся формулируют тему.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V приём создания проблемной ситуации - </w:t>
      </w:r>
      <w:r w:rsidRPr="00F210AC">
        <w:rPr>
          <w:i/>
          <w:iCs/>
          <w:color w:val="000000"/>
        </w:rPr>
        <w:t>подача задания, не выполнимого вообще.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В 6 классе при изучении темы «Устаревшие слова» на этапе актуализации знаний ученикам даю следующее задание – объяснить значение данных на доске слов: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Ендова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Секира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Жбан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F210AC">
        <w:rPr>
          <w:i/>
          <w:iCs/>
          <w:color w:val="000000"/>
        </w:rPr>
        <w:t>Накосник</w:t>
      </w:r>
      <w:proofErr w:type="spellEnd"/>
      <w:r w:rsidRPr="00F210AC">
        <w:rPr>
          <w:i/>
          <w:iCs/>
          <w:color w:val="000000"/>
        </w:rPr>
        <w:t xml:space="preserve">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Ветрило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Учащиеся затруднятся выполнить задание или неправильно выполнят. Тогда показываю картинки с изображением этих предметов или правильный ответ в виде словаря и провожу беседу: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Почему нам трудно было определить значение этих слов? (потому что эти слова сейчас не используют в речи)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Почему их не употребляют в речи? (некоторыми предметами, которые эти слова называют, уже не пользуются, некоторые по-другому называют)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Когда ими пользовались? (в старину)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Значит, о каких словах мы будем говорить на уроке?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Формулируется тема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Мы говорили о первом пути постановки учебной проблемы – создании проблемной ситуации и его приёмах.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II путь постановки учебной проблемы </w:t>
      </w:r>
      <w:proofErr w:type="gramStart"/>
      <w:r w:rsidRPr="00F210AC">
        <w:rPr>
          <w:color w:val="000000"/>
        </w:rPr>
        <w:t>–</w:t>
      </w:r>
      <w:r w:rsidRPr="00F210AC">
        <w:rPr>
          <w:i/>
          <w:iCs/>
          <w:color w:val="000000"/>
        </w:rPr>
        <w:t>п</w:t>
      </w:r>
      <w:proofErr w:type="gramEnd"/>
      <w:r w:rsidRPr="00F210AC">
        <w:rPr>
          <w:i/>
          <w:iCs/>
          <w:color w:val="000000"/>
        </w:rPr>
        <w:t>одводящий диалог</w:t>
      </w:r>
      <w:r w:rsidRPr="00F210AC">
        <w:rPr>
          <w:color w:val="000000"/>
        </w:rPr>
        <w:t>. Это система посильных ученику вопросов и заданий, которые постепенно приводят ученика к определению темы урока. В структуру данного диалога могут входить и репродуктивные задания (такие, как «вспомни», «выполни уже привычные»), и мыслительные (например, «проанализируй», «сравни»). Ответом на последний вопрос станет тема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Рассмотрим это на примере этапа актуализации знаний и входа в тему урока по теме</w:t>
      </w:r>
      <w:r w:rsidRPr="00F210AC">
        <w:rPr>
          <w:b/>
          <w:bCs/>
          <w:color w:val="000000"/>
        </w:rPr>
        <w:t> </w:t>
      </w:r>
      <w:r w:rsidRPr="00F210AC">
        <w:rPr>
          <w:color w:val="000000"/>
        </w:rPr>
        <w:t>«Причастие как часть речи».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В 7 классе приступаем к изучению сложнейшей части речи – причастия, объединяющего в себе признаки глагола и прилагательного. На этапе актуализации знаний провожу следующую работу. На доске написаны словосочетания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 xml:space="preserve">красная </w:t>
      </w:r>
      <w:proofErr w:type="gramStart"/>
      <w:r w:rsidRPr="00F210AC">
        <w:rPr>
          <w:i/>
          <w:iCs/>
          <w:color w:val="000000"/>
        </w:rPr>
        <w:t>ягода</w:t>
      </w:r>
      <w:proofErr w:type="gramEnd"/>
      <w:r w:rsidRPr="00F210AC">
        <w:rPr>
          <w:i/>
          <w:iCs/>
          <w:color w:val="000000"/>
        </w:rPr>
        <w:t xml:space="preserve"> краснеющая ягода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Провожу беседу по ним: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Найдите однокоренные слова. Что их еще объединяет, кроме одинакового корня? (обозначают цвет, т. е. признак, отвечают на вопрос </w:t>
      </w:r>
      <w:proofErr w:type="gramStart"/>
      <w:r w:rsidRPr="00F210AC">
        <w:rPr>
          <w:i/>
          <w:iCs/>
          <w:color w:val="000000"/>
        </w:rPr>
        <w:t>какая</w:t>
      </w:r>
      <w:proofErr w:type="gramEnd"/>
      <w:r w:rsidRPr="00F210AC">
        <w:rPr>
          <w:i/>
          <w:iCs/>
          <w:color w:val="000000"/>
        </w:rPr>
        <w:t>?)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Обратите внимание на окончания этих слов,</w:t>
      </w:r>
      <w:r w:rsidRPr="00F210AC">
        <w:rPr>
          <w:i/>
          <w:iCs/>
          <w:color w:val="000000"/>
        </w:rPr>
        <w:t> </w:t>
      </w:r>
      <w:r w:rsidRPr="00F210AC">
        <w:rPr>
          <w:color w:val="000000"/>
        </w:rPr>
        <w:t>что вы можете сказать о них? (одинаковые)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Какие морфологические признаки можно определить по окончанию? (оба слова стоят в форме единственного числа, женского рода, именительного падежа)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- Чем они отличаются? Попробуем перевести оба слова в глагол. </w:t>
      </w:r>
      <w:proofErr w:type="gramStart"/>
      <w:r w:rsidRPr="00F210AC">
        <w:rPr>
          <w:color w:val="000000"/>
        </w:rPr>
        <w:t>Что</w:t>
      </w:r>
      <w:proofErr w:type="gramEnd"/>
      <w:r w:rsidRPr="00F210AC">
        <w:rPr>
          <w:color w:val="000000"/>
        </w:rPr>
        <w:t xml:space="preserve"> получается? (переводится только слово </w:t>
      </w:r>
      <w:r w:rsidRPr="00F210AC">
        <w:rPr>
          <w:i/>
          <w:iCs/>
          <w:color w:val="000000"/>
        </w:rPr>
        <w:t>краснеющая</w:t>
      </w:r>
      <w:r w:rsidRPr="00F210AC">
        <w:rPr>
          <w:color w:val="000000"/>
        </w:rPr>
        <w:t>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F210AC">
        <w:rPr>
          <w:color w:val="000000"/>
        </w:rPr>
        <w:lastRenderedPageBreak/>
        <w:t>- Какое из этих слов относится к изученным нами частям речи? (красная)</w:t>
      </w:r>
      <w:proofErr w:type="gramEnd"/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Какая это часть речи? (прилагательное)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У какого слова трудно определить принадлежность к части речи и почему? (краснеющая, так как в нем выделяются признаки и прилагательного, и глагола).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Так с помощью подводящего диалога учащиеся приходят к осознанию того, что слово «краснеющая» - это новая часть речи, с которой им сегодня предстоит познакомиться. Называю тему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III путь постановки учебной проблемы – </w:t>
      </w:r>
      <w:r w:rsidRPr="00F210AC">
        <w:rPr>
          <w:i/>
          <w:iCs/>
          <w:color w:val="000000"/>
        </w:rPr>
        <w:t>сообщение темы урока в готовом виде, но с мотивирующим приемом.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Есть 2 приема: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 </w:t>
      </w:r>
      <w:r w:rsidRPr="00F210AC">
        <w:rPr>
          <w:i/>
          <w:iCs/>
          <w:color w:val="000000"/>
        </w:rPr>
        <w:t>сообщение учителем ученикам интригующего материала</w:t>
      </w:r>
      <w:r w:rsidRPr="00F210AC">
        <w:rPr>
          <w:color w:val="000000"/>
        </w:rPr>
        <w:t> (сказки, фрагмента художественной литературы и т. д.),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 </w:t>
      </w:r>
      <w:r w:rsidRPr="00F210AC">
        <w:rPr>
          <w:i/>
          <w:iCs/>
          <w:color w:val="000000"/>
        </w:rPr>
        <w:t>обнаружение учащимися смысла значимости темы для них самих.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Рассмотрим первый приём </w:t>
      </w:r>
      <w:r w:rsidRPr="00F210AC">
        <w:rPr>
          <w:i/>
          <w:iCs/>
          <w:color w:val="000000"/>
        </w:rPr>
        <w:t>– сообщение учителем ученикам интригующего материала.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Для примера возьмём фрагмент урока по </w:t>
      </w:r>
      <w:proofErr w:type="spellStart"/>
      <w:r w:rsidRPr="00F210AC">
        <w:rPr>
          <w:color w:val="000000"/>
        </w:rPr>
        <w:t>теме</w:t>
      </w:r>
      <w:proofErr w:type="gramStart"/>
      <w:r w:rsidRPr="00F210AC">
        <w:rPr>
          <w:b/>
          <w:bCs/>
          <w:color w:val="000000"/>
        </w:rPr>
        <w:t>«О</w:t>
      </w:r>
      <w:proofErr w:type="gramEnd"/>
      <w:r w:rsidRPr="00F210AC">
        <w:rPr>
          <w:b/>
          <w:bCs/>
          <w:color w:val="000000"/>
        </w:rPr>
        <w:t>бразование</w:t>
      </w:r>
      <w:proofErr w:type="spellEnd"/>
      <w:r w:rsidRPr="00F210AC">
        <w:rPr>
          <w:b/>
          <w:bCs/>
          <w:color w:val="000000"/>
        </w:rPr>
        <w:t xml:space="preserve"> причастий» </w:t>
      </w:r>
      <w:r w:rsidRPr="00F210AC">
        <w:rPr>
          <w:color w:val="000000"/>
        </w:rPr>
        <w:t>в 7 классе. Этап актуализации знаний начинаю со сказки. Каждый ученик получает такие карточки: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изучает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читает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рассказывает -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думает–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смеется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танцует -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ускакал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Который убежал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F210AC">
        <w:rPr>
          <w:color w:val="000000"/>
        </w:rPr>
        <w:t>Который</w:t>
      </w:r>
      <w:proofErr w:type="gramEnd"/>
      <w:r w:rsidRPr="00F210AC">
        <w:rPr>
          <w:color w:val="000000"/>
        </w:rPr>
        <w:t xml:space="preserve"> ушел -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Ребята, сегодня вы узнаете удивительную историю о короле по имени</w:t>
      </w:r>
      <w:proofErr w:type="gramStart"/>
      <w:r w:rsidRPr="00F210AC">
        <w:rPr>
          <w:color w:val="000000"/>
        </w:rPr>
        <w:t xml:space="preserve"> К</w:t>
      </w:r>
      <w:proofErr w:type="gramEnd"/>
      <w:r w:rsidRPr="00F210AC">
        <w:rPr>
          <w:color w:val="000000"/>
        </w:rPr>
        <w:t>оторый и принцессе Причастие.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«В далёкой стране правил в давние времена король</w:t>
      </w:r>
      <w:proofErr w:type="gramStart"/>
      <w:r w:rsidRPr="00F210AC">
        <w:rPr>
          <w:i/>
          <w:iCs/>
          <w:color w:val="000000"/>
        </w:rPr>
        <w:t xml:space="preserve"> К</w:t>
      </w:r>
      <w:proofErr w:type="gramEnd"/>
      <w:r w:rsidRPr="00F210AC">
        <w:rPr>
          <w:i/>
          <w:iCs/>
          <w:color w:val="000000"/>
        </w:rPr>
        <w:t>оторый. Он настолько был горд собою, что всем подданным строго-настрого приказал восхвалять его имя везде и всюду. Даже придворных его звали весьма необычно. У вас на карточках написаны их имена: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изучает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читает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рассказывает-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думает–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смеется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танцует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Но и те, кто оставил службу при дворе, не потеряли своих имен: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бросил-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ускакал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убежал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F210AC">
        <w:rPr>
          <w:i/>
          <w:iCs/>
          <w:color w:val="000000"/>
        </w:rPr>
        <w:t>Который</w:t>
      </w:r>
      <w:proofErr w:type="gramEnd"/>
      <w:r w:rsidRPr="00F210AC">
        <w:rPr>
          <w:i/>
          <w:iCs/>
          <w:color w:val="000000"/>
        </w:rPr>
        <w:t xml:space="preserve"> ушел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Который замолчал –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Невеселой была жизнь в королевстве, где каждый ребенок был с рождения</w:t>
      </w:r>
      <w:proofErr w:type="gramStart"/>
      <w:r w:rsidRPr="00F210AC">
        <w:rPr>
          <w:i/>
          <w:iCs/>
          <w:color w:val="000000"/>
        </w:rPr>
        <w:t xml:space="preserve"> К</w:t>
      </w:r>
      <w:proofErr w:type="gramEnd"/>
      <w:r w:rsidRPr="00F210AC">
        <w:rPr>
          <w:i/>
          <w:iCs/>
          <w:color w:val="000000"/>
        </w:rPr>
        <w:t>оторый…, каждая крошка – Которая…, каждое дитя – Которое… Солнце, которое всходило; цветы, которые расцветали; птицы, которые щебетали, не радовали горожан, которые устали от капризов короля Которого.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lastRenderedPageBreak/>
        <w:t>И вот однажды случилось чудо: король влюбился в прекрасную принцессу по имени Причастие. Он говорил ей: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- Я король, который любит.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 xml:space="preserve">- </w:t>
      </w:r>
      <w:proofErr w:type="gramStart"/>
      <w:r w:rsidRPr="00F210AC">
        <w:rPr>
          <w:i/>
          <w:iCs/>
          <w:color w:val="000000"/>
        </w:rPr>
        <w:t>Любящий</w:t>
      </w:r>
      <w:proofErr w:type="gramEnd"/>
      <w:r w:rsidRPr="00F210AC">
        <w:rPr>
          <w:i/>
          <w:iCs/>
          <w:color w:val="000000"/>
        </w:rPr>
        <w:t>, - поправляла принцесса.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- Я тот, который восхищается вами.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 xml:space="preserve">- </w:t>
      </w:r>
      <w:proofErr w:type="gramStart"/>
      <w:r w:rsidRPr="00F210AC">
        <w:rPr>
          <w:i/>
          <w:iCs/>
          <w:color w:val="000000"/>
        </w:rPr>
        <w:t>Восхищающийся</w:t>
      </w:r>
      <w:proofErr w:type="gramEnd"/>
      <w:r w:rsidRPr="00F210AC">
        <w:rPr>
          <w:i/>
          <w:iCs/>
          <w:color w:val="000000"/>
        </w:rPr>
        <w:t>, - вторила она.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- Я хочу посвятить вам годы, которые мне остались…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F210AC">
        <w:rPr>
          <w:i/>
          <w:iCs/>
          <w:color w:val="000000"/>
        </w:rPr>
        <w:t>- Оставшиеся, - поправила принцесса и добавила, - хорошо, но только пусть каждый житель сам решает, кто он: тот, который верил, или веривший, тот, который знает, или знающий…</w:t>
      </w:r>
      <w:proofErr w:type="gramEnd"/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i/>
          <w:iCs/>
          <w:color w:val="000000"/>
        </w:rPr>
        <w:t>Представьте, как обрадовались подданные короля! И началась в их королевстве новая весёлая жизнь».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Ребята, давайте посмотрим, что произошло с именами подданных короля</w:t>
      </w:r>
      <w:proofErr w:type="gramStart"/>
      <w:r w:rsidRPr="00F210AC">
        <w:rPr>
          <w:color w:val="000000"/>
        </w:rPr>
        <w:t xml:space="preserve"> К</w:t>
      </w:r>
      <w:proofErr w:type="gramEnd"/>
      <w:r w:rsidRPr="00F210AC">
        <w:rPr>
          <w:color w:val="000000"/>
        </w:rPr>
        <w:t>оторого после вмешательства принцессы Причастие.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Провожу работу по образованию причастий – дети вписывают на карточки причастия. Затем проверяю работу учащихся. Не все правильно выполняют задание. Возникает затруднение.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Почему не все смогли выполнить задание? (потому что не знаем, как правильно образовать причастия).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- Значит, чем мы сегодня будем заниматься на уроке?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Так определяется тема урока.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Уроки, на которых дети сами определяют тему, выявляют трудности, обозначают проблемы, самостоятельно делают выводы, составляют правила, доставляют учащимся радость открытия, а учителю – удовольствие. Использование технологии </w:t>
      </w:r>
      <w:proofErr w:type="spellStart"/>
      <w:r w:rsidRPr="00F210AC">
        <w:rPr>
          <w:color w:val="000000"/>
        </w:rPr>
        <w:t>деятельностного</w:t>
      </w:r>
      <w:proofErr w:type="spellEnd"/>
      <w:r w:rsidRPr="00F210AC">
        <w:rPr>
          <w:color w:val="000000"/>
        </w:rPr>
        <w:t xml:space="preserve"> подхода позволяет мне проводить интересные уроки, проектировать учебную деятельность, позволяющую получить требуемый результат. Это создаёт необходимые условия для возникновения положительной мотивации к познавательной деятельности и активной работе, развития умений учеников самостоятельно мыслить, ориентироваться в новой ситуации, находить свои подходы к решению проблем. При использовании технологии </w:t>
      </w:r>
      <w:proofErr w:type="spellStart"/>
      <w:r w:rsidRPr="00F210AC">
        <w:rPr>
          <w:color w:val="000000"/>
        </w:rPr>
        <w:t>деятельностного</w:t>
      </w:r>
      <w:proofErr w:type="spellEnd"/>
      <w:r w:rsidRPr="00F210AC">
        <w:rPr>
          <w:color w:val="000000"/>
        </w:rPr>
        <w:t xml:space="preserve"> подхода учащиеся быстрее усваивают учебный материал, умеют аргументировать свои высказывания, выбрать и предложить для выполнения работы свой способ деятельности, лучше владеют навыками самоконтроля и самооценки, у них значительно повышается качество знаний.</w:t>
      </w:r>
    </w:p>
    <w:p w:rsidR="00F210AC" w:rsidRPr="00F210AC" w:rsidRDefault="00F210AC" w:rsidP="00F210A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F210AC">
        <w:rPr>
          <w:color w:val="000000"/>
        </w:rPr>
        <w:t>Использованная литература и Интернет-ресурсы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1. Брошюра «Федеральные Государственные Образовательные стандарты», Просвещение, 2011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2. </w:t>
      </w:r>
      <w:proofErr w:type="spellStart"/>
      <w:r w:rsidRPr="00F210AC">
        <w:rPr>
          <w:color w:val="000000"/>
        </w:rPr>
        <w:t>Петерсон</w:t>
      </w:r>
      <w:proofErr w:type="spellEnd"/>
      <w:r w:rsidRPr="00F210AC">
        <w:rPr>
          <w:color w:val="000000"/>
        </w:rPr>
        <w:t xml:space="preserve"> Л. Г., </w:t>
      </w:r>
      <w:proofErr w:type="spellStart"/>
      <w:r w:rsidRPr="00F210AC">
        <w:rPr>
          <w:color w:val="000000"/>
        </w:rPr>
        <w:t>Кубышева</w:t>
      </w:r>
      <w:proofErr w:type="spellEnd"/>
      <w:r w:rsidRPr="00F210AC">
        <w:rPr>
          <w:color w:val="000000"/>
        </w:rPr>
        <w:t xml:space="preserve"> М. А., Кудряшова Т. Г. Требование к составлению урока по дидактической системе </w:t>
      </w:r>
      <w:proofErr w:type="spellStart"/>
      <w:r w:rsidRPr="00F210AC">
        <w:rPr>
          <w:color w:val="000000"/>
        </w:rPr>
        <w:t>деятельностного</w:t>
      </w:r>
      <w:proofErr w:type="spellEnd"/>
      <w:r w:rsidRPr="00F210AC">
        <w:rPr>
          <w:color w:val="000000"/>
        </w:rPr>
        <w:t xml:space="preserve"> метода. – Москва, 2006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3. </w:t>
      </w:r>
      <w:proofErr w:type="spellStart"/>
      <w:r w:rsidRPr="00F210AC">
        <w:rPr>
          <w:color w:val="000000"/>
        </w:rPr>
        <w:t>Дусавицкий</w:t>
      </w:r>
      <w:proofErr w:type="spellEnd"/>
      <w:r w:rsidRPr="00F210AC">
        <w:rPr>
          <w:color w:val="000000"/>
        </w:rPr>
        <w:t xml:space="preserve"> А. К., Кондратюк Е. М., Толмачева И. Н., </w:t>
      </w:r>
      <w:proofErr w:type="spellStart"/>
      <w:r w:rsidRPr="00F210AC">
        <w:rPr>
          <w:color w:val="000000"/>
        </w:rPr>
        <w:t>Шилкунова</w:t>
      </w:r>
      <w:proofErr w:type="spellEnd"/>
      <w:r w:rsidRPr="00F210AC">
        <w:rPr>
          <w:color w:val="000000"/>
        </w:rPr>
        <w:t xml:space="preserve"> З. И. Урок в развивающем обучении: Книга для учителя. – М: ВИТА-ПРЕСС, 2008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>4. Кудрявцева Н. Г. Системно-</w:t>
      </w:r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подход как механизм реализации ФГОС нового поколения/ Справочник заместителя директора. - 2011</w:t>
      </w:r>
    </w:p>
    <w:p w:rsidR="00F210AC" w:rsidRPr="00F210AC" w:rsidRDefault="00F210AC" w:rsidP="00F210AC">
      <w:pPr>
        <w:pStyle w:val="a3"/>
        <w:spacing w:before="0" w:beforeAutospacing="0" w:after="0" w:afterAutospacing="0"/>
        <w:rPr>
          <w:color w:val="000000"/>
        </w:rPr>
      </w:pPr>
      <w:r w:rsidRPr="00F210AC">
        <w:rPr>
          <w:color w:val="000000"/>
        </w:rPr>
        <w:t xml:space="preserve">5. Шубина Т. И. </w:t>
      </w:r>
      <w:proofErr w:type="spellStart"/>
      <w:r w:rsidRPr="00F210AC">
        <w:rPr>
          <w:color w:val="000000"/>
        </w:rPr>
        <w:t>Деятельностный</w:t>
      </w:r>
      <w:proofErr w:type="spellEnd"/>
      <w:r w:rsidRPr="00F210AC">
        <w:rPr>
          <w:color w:val="000000"/>
        </w:rPr>
        <w:t xml:space="preserve"> метод в школе</w:t>
      </w:r>
      <w:proofErr w:type="gramStart"/>
      <w:r w:rsidRPr="00F210AC">
        <w:rPr>
          <w:color w:val="000000"/>
        </w:rPr>
        <w:t>http</w:t>
      </w:r>
      <w:proofErr w:type="gramEnd"/>
      <w:r w:rsidRPr="00F210AC">
        <w:rPr>
          <w:color w:val="000000"/>
        </w:rPr>
        <w:t>://festival.1september.ru/articles/527236/</w:t>
      </w:r>
    </w:p>
    <w:p w:rsidR="00CC0518" w:rsidRPr="00F210AC" w:rsidRDefault="00CC0518">
      <w:pPr>
        <w:rPr>
          <w:rFonts w:ascii="Times New Roman" w:hAnsi="Times New Roman" w:cs="Times New Roman"/>
          <w:sz w:val="24"/>
          <w:szCs w:val="24"/>
        </w:rPr>
      </w:pPr>
    </w:p>
    <w:sectPr w:rsidR="00CC0518" w:rsidRPr="00F2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97544"/>
    <w:multiLevelType w:val="multilevel"/>
    <w:tmpl w:val="FF8A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AC"/>
    <w:rsid w:val="00160A1C"/>
    <w:rsid w:val="009E544C"/>
    <w:rsid w:val="00CC0518"/>
    <w:rsid w:val="00F2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1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1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2018-07-31T10:23:00Z</dcterms:created>
  <dcterms:modified xsi:type="dcterms:W3CDTF">2018-07-31T10:56:00Z</dcterms:modified>
</cp:coreProperties>
</file>