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824" w:rsidRPr="009961D3" w:rsidRDefault="00564824" w:rsidP="00564824">
      <w:pPr>
        <w:spacing w:line="360" w:lineRule="auto"/>
        <w:rPr>
          <w:rFonts w:ascii="Times New Roman" w:hAnsi="Times New Roman" w:cs="Times New Roman"/>
          <w:b/>
          <w:sz w:val="28"/>
          <w:szCs w:val="28"/>
        </w:rPr>
      </w:pPr>
      <w:r w:rsidRPr="009961D3">
        <w:rPr>
          <w:rFonts w:ascii="Times New Roman" w:hAnsi="Times New Roman" w:cs="Times New Roman"/>
          <w:b/>
          <w:sz w:val="28"/>
          <w:szCs w:val="28"/>
        </w:rPr>
        <w:t xml:space="preserve">УДК </w:t>
      </w:r>
      <w:r w:rsidR="009961D3">
        <w:rPr>
          <w:rFonts w:ascii="Times New Roman" w:hAnsi="Times New Roman" w:cs="Times New Roman"/>
          <w:b/>
          <w:sz w:val="28"/>
          <w:szCs w:val="28"/>
        </w:rPr>
        <w:t>339</w:t>
      </w:r>
      <w:r w:rsidRPr="009961D3">
        <w:rPr>
          <w:rFonts w:ascii="Times New Roman" w:hAnsi="Times New Roman" w:cs="Times New Roman"/>
          <w:b/>
          <w:sz w:val="28"/>
          <w:szCs w:val="28"/>
        </w:rPr>
        <w:t>.1</w:t>
      </w:r>
      <w:r w:rsidR="009961D3">
        <w:rPr>
          <w:rFonts w:ascii="Times New Roman" w:hAnsi="Times New Roman" w:cs="Times New Roman"/>
          <w:b/>
          <w:sz w:val="28"/>
          <w:szCs w:val="28"/>
        </w:rPr>
        <w:t>37</w:t>
      </w:r>
    </w:p>
    <w:p w:rsidR="00564824" w:rsidRPr="00564824" w:rsidRDefault="009961D3" w:rsidP="00564824">
      <w:pPr>
        <w:spacing w:after="0" w:line="360" w:lineRule="auto"/>
        <w:jc w:val="right"/>
        <w:rPr>
          <w:rFonts w:ascii="Times New Roman" w:hAnsi="Times New Roman" w:cs="Times New Roman"/>
          <w:b/>
          <w:i/>
          <w:sz w:val="28"/>
          <w:szCs w:val="28"/>
        </w:rPr>
      </w:pPr>
      <w:r>
        <w:rPr>
          <w:rFonts w:ascii="Times New Roman" w:hAnsi="Times New Roman" w:cs="Times New Roman"/>
          <w:b/>
          <w:i/>
          <w:sz w:val="28"/>
          <w:szCs w:val="28"/>
        </w:rPr>
        <w:t>Амурский г</w:t>
      </w:r>
      <w:r w:rsidR="00564824" w:rsidRPr="00564824">
        <w:rPr>
          <w:rFonts w:ascii="Times New Roman" w:hAnsi="Times New Roman" w:cs="Times New Roman"/>
          <w:b/>
          <w:i/>
          <w:sz w:val="28"/>
          <w:szCs w:val="28"/>
        </w:rPr>
        <w:t>осударственный университет</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Россия, г. Благовещенск</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Карченко Е.Р.</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 xml:space="preserve">студент </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3 курс, факультет «Экономический»</w:t>
      </w:r>
    </w:p>
    <w:p w:rsidR="00564824" w:rsidRPr="00564824" w:rsidRDefault="009961D3" w:rsidP="00564824">
      <w:pPr>
        <w:spacing w:after="0" w:line="360" w:lineRule="auto"/>
        <w:jc w:val="right"/>
        <w:rPr>
          <w:rFonts w:ascii="Times New Roman" w:hAnsi="Times New Roman" w:cs="Times New Roman"/>
          <w:b/>
          <w:i/>
          <w:sz w:val="28"/>
          <w:szCs w:val="28"/>
        </w:rPr>
      </w:pPr>
      <w:r>
        <w:rPr>
          <w:rFonts w:ascii="Times New Roman" w:hAnsi="Times New Roman" w:cs="Times New Roman"/>
          <w:b/>
          <w:i/>
          <w:sz w:val="28"/>
          <w:szCs w:val="28"/>
        </w:rPr>
        <w:t>Амурский г</w:t>
      </w:r>
      <w:r w:rsidR="00564824" w:rsidRPr="00564824">
        <w:rPr>
          <w:rFonts w:ascii="Times New Roman" w:hAnsi="Times New Roman" w:cs="Times New Roman"/>
          <w:b/>
          <w:i/>
          <w:sz w:val="28"/>
          <w:szCs w:val="28"/>
        </w:rPr>
        <w:t>осударственный университет</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Россия, г. Благовещенск</w:t>
      </w:r>
    </w:p>
    <w:p w:rsidR="00564824" w:rsidRPr="00564824" w:rsidRDefault="00564824" w:rsidP="00564824">
      <w:pPr>
        <w:spacing w:after="0" w:line="360" w:lineRule="auto"/>
        <w:jc w:val="right"/>
        <w:rPr>
          <w:rFonts w:ascii="Times New Roman" w:hAnsi="Times New Roman" w:cs="Times New Roman"/>
          <w:b/>
          <w:i/>
          <w:sz w:val="28"/>
          <w:szCs w:val="28"/>
        </w:rPr>
      </w:pPr>
      <w:r w:rsidRPr="00564824">
        <w:rPr>
          <w:rFonts w:ascii="Times New Roman" w:hAnsi="Times New Roman" w:cs="Times New Roman"/>
          <w:b/>
          <w:i/>
          <w:sz w:val="28"/>
          <w:szCs w:val="28"/>
        </w:rPr>
        <w:t>Научный руководитель: Васильева А.В.</w:t>
      </w:r>
    </w:p>
    <w:p w:rsidR="009961D3" w:rsidRDefault="009961D3" w:rsidP="009961D3">
      <w:pPr>
        <w:spacing w:line="360" w:lineRule="auto"/>
        <w:jc w:val="right"/>
        <w:rPr>
          <w:rFonts w:ascii="Times New Roman" w:hAnsi="Times New Roman" w:cs="Times New Roman"/>
          <w:b/>
          <w:i/>
          <w:sz w:val="28"/>
          <w:szCs w:val="28"/>
        </w:rPr>
      </w:pPr>
      <w:r w:rsidRPr="009961D3">
        <w:rPr>
          <w:rFonts w:ascii="Times New Roman" w:hAnsi="Times New Roman" w:cs="Times New Roman"/>
          <w:b/>
          <w:i/>
          <w:sz w:val="28"/>
          <w:szCs w:val="28"/>
        </w:rPr>
        <w:t xml:space="preserve">канд. экон. наук, доцент </w:t>
      </w:r>
    </w:p>
    <w:p w:rsidR="00564824" w:rsidRPr="00564824" w:rsidRDefault="00564824" w:rsidP="009961D3">
      <w:pPr>
        <w:spacing w:line="360" w:lineRule="auto"/>
        <w:jc w:val="center"/>
        <w:rPr>
          <w:rFonts w:ascii="Times New Roman" w:hAnsi="Times New Roman" w:cs="Times New Roman"/>
          <w:b/>
          <w:sz w:val="28"/>
          <w:szCs w:val="28"/>
        </w:rPr>
      </w:pPr>
      <w:r w:rsidRPr="00564824">
        <w:rPr>
          <w:rFonts w:ascii="Times New Roman" w:hAnsi="Times New Roman" w:cs="Times New Roman"/>
          <w:b/>
          <w:sz w:val="28"/>
          <w:szCs w:val="28"/>
        </w:rPr>
        <w:t>СОВЕРШЕНСТВОВАНИЕ ЗАКУПОЧНОЙ ЛОГИСТИКИ ОАО «ДГК»</w:t>
      </w:r>
    </w:p>
    <w:p w:rsidR="007435CB" w:rsidRDefault="00564824" w:rsidP="00564824">
      <w:pPr>
        <w:spacing w:after="0" w:line="360" w:lineRule="auto"/>
        <w:jc w:val="both"/>
        <w:rPr>
          <w:rFonts w:ascii="Times New Roman" w:hAnsi="Times New Roman" w:cs="Times New Roman"/>
          <w:i/>
          <w:sz w:val="28"/>
          <w:szCs w:val="28"/>
        </w:rPr>
      </w:pPr>
      <w:r w:rsidRPr="00564824">
        <w:rPr>
          <w:rFonts w:ascii="Times New Roman" w:hAnsi="Times New Roman" w:cs="Times New Roman"/>
          <w:i/>
          <w:sz w:val="28"/>
          <w:szCs w:val="28"/>
        </w:rPr>
        <w:t>Аннотация: В статье произведена оценка закупочной логистики ОАО «ДГК».</w:t>
      </w:r>
      <w:r w:rsidR="007435CB">
        <w:rPr>
          <w:rFonts w:ascii="Times New Roman" w:hAnsi="Times New Roman" w:cs="Times New Roman"/>
          <w:i/>
          <w:sz w:val="28"/>
          <w:szCs w:val="28"/>
        </w:rPr>
        <w:t xml:space="preserve">Предложены мероприятия по смене поставщика топлива, </w:t>
      </w:r>
      <w:r w:rsidR="007435CB" w:rsidRPr="007435CB">
        <w:rPr>
          <w:rFonts w:ascii="Times New Roman" w:hAnsi="Times New Roman" w:cs="Times New Roman"/>
          <w:i/>
          <w:sz w:val="28"/>
          <w:szCs w:val="28"/>
        </w:rPr>
        <w:t>п</w:t>
      </w:r>
      <w:r w:rsidRPr="007435CB">
        <w:rPr>
          <w:rFonts w:ascii="Times New Roman" w:hAnsi="Times New Roman" w:cs="Times New Roman"/>
          <w:i/>
          <w:sz w:val="28"/>
          <w:szCs w:val="28"/>
        </w:rPr>
        <w:t>риведеныпримерыновых поставщиков для данной организации</w:t>
      </w:r>
      <w:r w:rsidR="007435CB" w:rsidRPr="007435CB">
        <w:rPr>
          <w:rFonts w:ascii="Times New Roman" w:hAnsi="Times New Roman" w:cs="Times New Roman"/>
          <w:i/>
          <w:sz w:val="28"/>
          <w:szCs w:val="28"/>
        </w:rPr>
        <w:t>. А так же произведен прогноз закупочной деятельности с учетом предложенных мероприятий.</w:t>
      </w:r>
    </w:p>
    <w:p w:rsidR="00564824" w:rsidRDefault="00564824" w:rsidP="00564824">
      <w:pPr>
        <w:spacing w:after="0" w:line="360" w:lineRule="auto"/>
        <w:jc w:val="both"/>
        <w:rPr>
          <w:rFonts w:ascii="Times New Roman" w:hAnsi="Times New Roman" w:cs="Times New Roman"/>
          <w:i/>
          <w:sz w:val="28"/>
          <w:szCs w:val="28"/>
        </w:rPr>
      </w:pPr>
      <w:r w:rsidRPr="00564824">
        <w:rPr>
          <w:rFonts w:ascii="Times New Roman" w:hAnsi="Times New Roman" w:cs="Times New Roman"/>
          <w:i/>
          <w:sz w:val="28"/>
          <w:szCs w:val="28"/>
        </w:rPr>
        <w:t>Ключевые слова: закупочная логистика, поставщик, снижение издержек.</w:t>
      </w:r>
    </w:p>
    <w:p w:rsidR="009961D3" w:rsidRDefault="009961D3" w:rsidP="00564824">
      <w:pPr>
        <w:spacing w:after="0" w:line="360" w:lineRule="auto"/>
        <w:jc w:val="both"/>
        <w:rPr>
          <w:rFonts w:ascii="Times New Roman" w:hAnsi="Times New Roman" w:cs="Times New Roman"/>
          <w:i/>
          <w:sz w:val="28"/>
          <w:szCs w:val="28"/>
        </w:rPr>
      </w:pPr>
    </w:p>
    <w:p w:rsidR="009961D3" w:rsidRPr="009961D3" w:rsidRDefault="009961D3" w:rsidP="009961D3">
      <w:pPr>
        <w:spacing w:after="0" w:line="360" w:lineRule="auto"/>
        <w:jc w:val="center"/>
        <w:rPr>
          <w:rFonts w:ascii="Times New Roman" w:hAnsi="Times New Roman" w:cs="Times New Roman"/>
          <w:b/>
          <w:i/>
          <w:sz w:val="28"/>
          <w:szCs w:val="28"/>
          <w:lang w:val="en-US"/>
        </w:rPr>
      </w:pPr>
      <w:r w:rsidRPr="009961D3">
        <w:rPr>
          <w:rFonts w:ascii="Times New Roman" w:hAnsi="Times New Roman" w:cs="Times New Roman"/>
          <w:b/>
          <w:i/>
          <w:sz w:val="28"/>
          <w:szCs w:val="28"/>
          <w:lang w:val="en-US"/>
        </w:rPr>
        <w:t>IMPROVEMENT OF PURCHASING LOGISTICS OF JSC "DGK"</w:t>
      </w:r>
    </w:p>
    <w:p w:rsidR="007435CB" w:rsidRPr="007435CB" w:rsidRDefault="009961D3" w:rsidP="007435CB">
      <w:pPr>
        <w:spacing w:after="0" w:line="360" w:lineRule="auto"/>
        <w:jc w:val="both"/>
        <w:rPr>
          <w:rFonts w:ascii="Times New Roman" w:hAnsi="Times New Roman" w:cs="Times New Roman"/>
          <w:i/>
          <w:sz w:val="28"/>
          <w:szCs w:val="28"/>
          <w:lang w:val="en-US"/>
        </w:rPr>
      </w:pPr>
      <w:r w:rsidRPr="009961D3">
        <w:rPr>
          <w:rFonts w:ascii="Times New Roman" w:hAnsi="Times New Roman" w:cs="Times New Roman"/>
          <w:i/>
          <w:sz w:val="28"/>
          <w:szCs w:val="28"/>
          <w:lang w:val="en-US"/>
        </w:rPr>
        <w:t xml:space="preserve">Annotation: </w:t>
      </w:r>
      <w:r w:rsidR="007435CB" w:rsidRPr="007435CB">
        <w:rPr>
          <w:rFonts w:ascii="Times New Roman" w:hAnsi="Times New Roman" w:cs="Times New Roman"/>
          <w:i/>
          <w:sz w:val="28"/>
          <w:szCs w:val="28"/>
          <w:lang w:val="en-US"/>
        </w:rPr>
        <w:t>The article assesses the purchasing logistics of JSC "DGC". Proposed measures to change the supplier of fuel, given examples of new suppliers for this organization. And the forecast of purchasing activity is made in view of the proposed measures.</w:t>
      </w:r>
    </w:p>
    <w:p w:rsidR="00564824" w:rsidRPr="00FE6E50" w:rsidRDefault="007435CB" w:rsidP="007435CB">
      <w:pPr>
        <w:spacing w:after="0" w:line="360" w:lineRule="auto"/>
        <w:jc w:val="both"/>
        <w:rPr>
          <w:rFonts w:ascii="Times New Roman" w:hAnsi="Times New Roman" w:cs="Times New Roman"/>
          <w:i/>
          <w:sz w:val="28"/>
          <w:szCs w:val="28"/>
          <w:lang w:val="en-US"/>
        </w:rPr>
      </w:pPr>
      <w:r w:rsidRPr="007435CB">
        <w:rPr>
          <w:rFonts w:ascii="Times New Roman" w:hAnsi="Times New Roman" w:cs="Times New Roman"/>
          <w:i/>
          <w:sz w:val="28"/>
          <w:szCs w:val="28"/>
          <w:lang w:val="en-US"/>
        </w:rPr>
        <w:t>Keywords: procurement logistics, supplier, cost reduction.</w:t>
      </w:r>
    </w:p>
    <w:p w:rsidR="007435CB" w:rsidRPr="00FE6E50" w:rsidRDefault="007435CB" w:rsidP="007435CB">
      <w:pPr>
        <w:spacing w:after="0" w:line="360" w:lineRule="auto"/>
        <w:jc w:val="both"/>
        <w:rPr>
          <w:rFonts w:ascii="Times New Roman" w:hAnsi="Times New Roman" w:cs="Times New Roman"/>
          <w:i/>
          <w:sz w:val="28"/>
          <w:szCs w:val="28"/>
          <w:lang w:val="en-US"/>
        </w:rPr>
      </w:pPr>
    </w:p>
    <w:p w:rsidR="00940310" w:rsidRPr="007435CB" w:rsidRDefault="007435CB" w:rsidP="007435CB">
      <w:pPr>
        <w:pStyle w:val="a3"/>
        <w:spacing w:after="0" w:line="360" w:lineRule="auto"/>
        <w:ind w:left="0" w:firstLine="709"/>
        <w:jc w:val="both"/>
        <w:rPr>
          <w:rFonts w:ascii="Times New Roman" w:hAnsi="Times New Roman" w:cs="Times New Roman"/>
          <w:color w:val="FF0000"/>
          <w:sz w:val="28"/>
          <w:szCs w:val="28"/>
        </w:rPr>
      </w:pPr>
      <w:r w:rsidRPr="007435CB">
        <w:rPr>
          <w:rFonts w:ascii="Times New Roman" w:hAnsi="Times New Roman" w:cs="Times New Roman"/>
          <w:color w:val="000000"/>
          <w:sz w:val="28"/>
          <w:szCs w:val="28"/>
          <w:shd w:val="clear" w:color="auto" w:fill="FDFDFD"/>
        </w:rPr>
        <w:t>Актуальность совершенствования закупок заключается в том, что эффективное построение закупочной деятельности является одним из основных условий успешной работы предприятия. </w:t>
      </w:r>
    </w:p>
    <w:p w:rsidR="00940310" w:rsidRPr="006A1EEF" w:rsidRDefault="00564824" w:rsidP="006A1EEF">
      <w:pPr>
        <w:pStyle w:val="a3"/>
        <w:spacing w:after="0" w:line="360" w:lineRule="auto"/>
        <w:ind w:left="0" w:firstLine="709"/>
        <w:jc w:val="both"/>
        <w:rPr>
          <w:rFonts w:ascii="Times New Roman" w:hAnsi="Times New Roman" w:cs="Times New Roman"/>
          <w:sz w:val="28"/>
          <w:szCs w:val="28"/>
        </w:rPr>
      </w:pPr>
      <w:r w:rsidRPr="00564824">
        <w:rPr>
          <w:rFonts w:ascii="Times New Roman" w:hAnsi="Times New Roman" w:cs="Times New Roman"/>
          <w:sz w:val="28"/>
          <w:szCs w:val="28"/>
        </w:rPr>
        <w:lastRenderedPageBreak/>
        <w:t>Закупочная логистика - это управление материальными потоками в процессе обеспечения предприятия материальными ресурсами. Любое предприятие, как производственное, так и торговое, имеет службу, осуществляющую закупку, доставку и временное хранение сырья, полуфабрикатов и товаров народ</w:t>
      </w:r>
      <w:r w:rsidR="006A1EEF">
        <w:rPr>
          <w:rFonts w:ascii="Times New Roman" w:hAnsi="Times New Roman" w:cs="Times New Roman"/>
          <w:sz w:val="28"/>
          <w:szCs w:val="28"/>
        </w:rPr>
        <w:t>ного потребления.</w:t>
      </w:r>
    </w:p>
    <w:p w:rsidR="00564824" w:rsidRPr="00564824" w:rsidRDefault="00564824" w:rsidP="00564824">
      <w:pPr>
        <w:pStyle w:val="a3"/>
        <w:spacing w:after="0" w:line="360" w:lineRule="auto"/>
        <w:ind w:left="0" w:firstLine="709"/>
        <w:jc w:val="both"/>
        <w:rPr>
          <w:rFonts w:ascii="Times New Roman" w:hAnsi="Times New Roman" w:cs="Times New Roman"/>
          <w:sz w:val="28"/>
          <w:szCs w:val="28"/>
        </w:rPr>
      </w:pPr>
      <w:r w:rsidRPr="00564824">
        <w:rPr>
          <w:rFonts w:ascii="Times New Roman" w:hAnsi="Times New Roman" w:cs="Times New Roman"/>
          <w:sz w:val="28"/>
          <w:szCs w:val="28"/>
        </w:rPr>
        <w:t>Залогом успешного выполнения закупочной деятельности является соблюдение следующих принципов закупочной логистики.</w:t>
      </w:r>
    </w:p>
    <w:p w:rsidR="00564824" w:rsidRPr="00564824" w:rsidRDefault="00564824" w:rsidP="00564824">
      <w:pPr>
        <w:pStyle w:val="a3"/>
        <w:spacing w:after="0" w:line="360" w:lineRule="auto"/>
        <w:ind w:left="709"/>
        <w:jc w:val="both"/>
        <w:rPr>
          <w:rFonts w:ascii="Times New Roman" w:hAnsi="Times New Roman" w:cs="Times New Roman"/>
          <w:sz w:val="28"/>
          <w:szCs w:val="28"/>
        </w:rPr>
      </w:pPr>
      <w:r w:rsidRPr="00564824">
        <w:rPr>
          <w:rFonts w:ascii="Times New Roman" w:hAnsi="Times New Roman" w:cs="Times New Roman"/>
          <w:sz w:val="28"/>
          <w:szCs w:val="28"/>
        </w:rPr>
        <w:t>- принцип «точно в срок» – сроки закупки сырья и комплектующих</w:t>
      </w:r>
    </w:p>
    <w:p w:rsidR="00564824" w:rsidRPr="00564824" w:rsidRDefault="00564824" w:rsidP="00564824">
      <w:pPr>
        <w:spacing w:after="0" w:line="360" w:lineRule="auto"/>
        <w:jc w:val="both"/>
        <w:rPr>
          <w:rFonts w:ascii="Times New Roman" w:hAnsi="Times New Roman" w:cs="Times New Roman"/>
          <w:sz w:val="28"/>
          <w:szCs w:val="28"/>
        </w:rPr>
      </w:pPr>
      <w:r w:rsidRPr="00564824">
        <w:rPr>
          <w:rFonts w:ascii="Times New Roman" w:hAnsi="Times New Roman" w:cs="Times New Roman"/>
          <w:sz w:val="28"/>
          <w:szCs w:val="28"/>
        </w:rPr>
        <w:t>изделий должны быть строго обоснованы и соблюдены.</w:t>
      </w:r>
    </w:p>
    <w:p w:rsidR="00564824" w:rsidRPr="00564824" w:rsidRDefault="00564824" w:rsidP="00564824">
      <w:pPr>
        <w:pStyle w:val="a3"/>
        <w:spacing w:after="0" w:line="360" w:lineRule="auto"/>
        <w:ind w:left="0" w:firstLine="709"/>
        <w:jc w:val="both"/>
        <w:rPr>
          <w:rFonts w:ascii="Times New Roman" w:hAnsi="Times New Roman" w:cs="Times New Roman"/>
          <w:sz w:val="28"/>
          <w:szCs w:val="28"/>
        </w:rPr>
      </w:pPr>
      <w:r w:rsidRPr="00564824">
        <w:rPr>
          <w:rFonts w:ascii="Times New Roman" w:hAnsi="Times New Roman" w:cs="Times New Roman"/>
          <w:sz w:val="28"/>
          <w:szCs w:val="28"/>
        </w:rPr>
        <w:t>- принцип минимизации материальных запасов – должно быть установлено точное соответствие между количеством поставок и потребностями в них.</w:t>
      </w:r>
    </w:p>
    <w:p w:rsidR="00564824" w:rsidRPr="00564824" w:rsidRDefault="00564824" w:rsidP="00564824">
      <w:pPr>
        <w:spacing w:after="0" w:line="360" w:lineRule="auto"/>
        <w:ind w:firstLine="709"/>
        <w:jc w:val="both"/>
        <w:rPr>
          <w:rFonts w:ascii="Times New Roman" w:hAnsi="Times New Roman" w:cs="Times New Roman"/>
          <w:sz w:val="28"/>
          <w:szCs w:val="28"/>
        </w:rPr>
      </w:pPr>
      <w:r w:rsidRPr="00564824">
        <w:rPr>
          <w:rFonts w:ascii="Times New Roman" w:hAnsi="Times New Roman" w:cs="Times New Roman"/>
          <w:sz w:val="28"/>
          <w:szCs w:val="28"/>
        </w:rPr>
        <w:t>- принцип обеспечения гарантий – соблюдение требований к качеству сырья и закупаемым изделиям.</w:t>
      </w:r>
    </w:p>
    <w:p w:rsidR="00564824" w:rsidRPr="00564824" w:rsidRDefault="00564824" w:rsidP="00564824">
      <w:pPr>
        <w:pStyle w:val="a3"/>
        <w:spacing w:after="0" w:line="360" w:lineRule="auto"/>
        <w:ind w:left="0" w:firstLine="709"/>
        <w:jc w:val="both"/>
        <w:rPr>
          <w:rFonts w:ascii="Times New Roman" w:eastAsia="Times New Roman" w:hAnsi="Times New Roman" w:cs="Times New Roman"/>
          <w:sz w:val="28"/>
          <w:szCs w:val="28"/>
          <w:lang w:eastAsia="ru-RU"/>
        </w:rPr>
      </w:pPr>
      <w:r w:rsidRPr="00564824">
        <w:rPr>
          <w:rFonts w:ascii="Times New Roman" w:eastAsia="Times New Roman" w:hAnsi="Times New Roman" w:cs="Times New Roman"/>
          <w:sz w:val="28"/>
          <w:szCs w:val="28"/>
          <w:lang w:eastAsia="ru-RU"/>
        </w:rPr>
        <w:t>Закупочная деятельность ОАО «Д</w:t>
      </w:r>
      <w:r w:rsidR="00B36EF4">
        <w:rPr>
          <w:rFonts w:ascii="Times New Roman" w:eastAsia="Times New Roman" w:hAnsi="Times New Roman" w:cs="Times New Roman"/>
          <w:sz w:val="28"/>
          <w:szCs w:val="28"/>
          <w:lang w:eastAsia="ru-RU"/>
        </w:rPr>
        <w:t>альневосточная генерирующая компания</w:t>
      </w:r>
      <w:r w:rsidRPr="00564824">
        <w:rPr>
          <w:rFonts w:ascii="Times New Roman" w:eastAsia="Times New Roman" w:hAnsi="Times New Roman" w:cs="Times New Roman"/>
          <w:sz w:val="28"/>
          <w:szCs w:val="28"/>
          <w:lang w:eastAsia="ru-RU"/>
        </w:rPr>
        <w:t>» осуществляется в соответствии с «Положением о закупке продукции для нужд ОАО «ДГК», утвержденным Советом директоров ОАО «ДГК» 20 марта 2015 года, а также «Положением о закупке продукции для нужд ОАО «ДГК», утвержденным Советом директоров ОАО «ДГК» 27 июня 2015 года.</w:t>
      </w:r>
    </w:p>
    <w:p w:rsidR="00564824" w:rsidRDefault="00564824" w:rsidP="005C24A0">
      <w:pPr>
        <w:pStyle w:val="Default"/>
        <w:spacing w:line="360" w:lineRule="auto"/>
        <w:ind w:firstLine="709"/>
        <w:jc w:val="both"/>
        <w:rPr>
          <w:rFonts w:ascii="Times New Roman" w:hAnsi="Times New Roman" w:cs="Times New Roman"/>
          <w:sz w:val="28"/>
          <w:szCs w:val="28"/>
        </w:rPr>
      </w:pPr>
      <w:r w:rsidRPr="00564824">
        <w:rPr>
          <w:rFonts w:ascii="Times New Roman" w:hAnsi="Times New Roman" w:cs="Times New Roman"/>
          <w:sz w:val="28"/>
          <w:szCs w:val="28"/>
        </w:rPr>
        <w:t>Всего в 2016 году было проведено 2 250 регламентированных закупок на общую сумму – 43 578 565 тыс. руб. с НДС</w:t>
      </w:r>
      <w:r w:rsidR="005C24A0">
        <w:rPr>
          <w:rFonts w:ascii="Times New Roman" w:hAnsi="Times New Roman" w:cs="Times New Roman"/>
          <w:sz w:val="28"/>
          <w:szCs w:val="28"/>
        </w:rPr>
        <w:t>.</w:t>
      </w:r>
    </w:p>
    <w:p w:rsidR="006A1EEF" w:rsidRDefault="006A1EEF" w:rsidP="006A1EEF">
      <w:pPr>
        <w:spacing w:after="0" w:line="360" w:lineRule="auto"/>
        <w:ind w:firstLine="709"/>
        <w:jc w:val="both"/>
        <w:rPr>
          <w:rFonts w:ascii="Times New Roman" w:hAnsi="Times New Roman" w:cs="Times New Roman"/>
          <w:sz w:val="28"/>
          <w:szCs w:val="28"/>
        </w:rPr>
      </w:pPr>
      <w:r w:rsidRPr="008D1428">
        <w:rPr>
          <w:rFonts w:ascii="Times New Roman" w:hAnsi="Times New Roman" w:cs="Times New Roman"/>
          <w:sz w:val="28"/>
          <w:szCs w:val="28"/>
        </w:rPr>
        <w:t>Закупки у единственного источника производились согласно ГКПЗ</w:t>
      </w:r>
      <w:r>
        <w:rPr>
          <w:rFonts w:ascii="Times New Roman" w:hAnsi="Times New Roman" w:cs="Times New Roman"/>
          <w:sz w:val="28"/>
          <w:szCs w:val="28"/>
        </w:rPr>
        <w:t xml:space="preserve"> (годовой комплексной программы закупок)</w:t>
      </w:r>
      <w:r w:rsidRPr="008D1428">
        <w:rPr>
          <w:rFonts w:ascii="Times New Roman" w:hAnsi="Times New Roman" w:cs="Times New Roman"/>
          <w:sz w:val="28"/>
          <w:szCs w:val="28"/>
        </w:rPr>
        <w:t xml:space="preserve"> и по решениям закупочных комиссий Общества.</w:t>
      </w:r>
    </w:p>
    <w:p w:rsidR="006A1EEF" w:rsidRPr="00761A5E" w:rsidRDefault="006A1EEF" w:rsidP="006A1E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о закупочной деятельности материально-технически</w:t>
      </w:r>
      <w:r w:rsidR="00AC29C7">
        <w:rPr>
          <w:rFonts w:ascii="Times New Roman" w:hAnsi="Times New Roman" w:cs="Times New Roman"/>
          <w:sz w:val="28"/>
          <w:szCs w:val="28"/>
        </w:rPr>
        <w:t>х ресурсов представим в таблице</w:t>
      </w:r>
      <w:r>
        <w:rPr>
          <w:rFonts w:ascii="Times New Roman" w:hAnsi="Times New Roman" w:cs="Times New Roman"/>
          <w:sz w:val="28"/>
          <w:szCs w:val="28"/>
        </w:rPr>
        <w:t>.</w:t>
      </w:r>
    </w:p>
    <w:p w:rsidR="006A1EEF" w:rsidRPr="008D1428" w:rsidRDefault="006A1EEF" w:rsidP="006A1EEF">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 Данные о закупочной деятельности ОАО «ДГК» за 2015 год </w:t>
      </w:r>
    </w:p>
    <w:tbl>
      <w:tblPr>
        <w:tblW w:w="9654" w:type="dxa"/>
        <w:tblInd w:w="93" w:type="dxa"/>
        <w:tblLook w:val="04A0"/>
      </w:tblPr>
      <w:tblGrid>
        <w:gridCol w:w="3360"/>
        <w:gridCol w:w="1386"/>
        <w:gridCol w:w="1386"/>
        <w:gridCol w:w="1538"/>
        <w:gridCol w:w="1984"/>
      </w:tblGrid>
      <w:tr w:rsidR="006A1EEF" w:rsidRPr="00C65DAF" w:rsidTr="00FE6E50">
        <w:trPr>
          <w:trHeight w:val="208"/>
          <w:tblHeader/>
        </w:trPr>
        <w:tc>
          <w:tcPr>
            <w:tcW w:w="3360" w:type="dxa"/>
            <w:vMerge w:val="restart"/>
            <w:tcBorders>
              <w:top w:val="single" w:sz="4" w:space="0" w:color="auto"/>
              <w:left w:val="single" w:sz="4" w:space="0" w:color="auto"/>
              <w:right w:val="single" w:sz="4" w:space="0" w:color="auto"/>
            </w:tcBorders>
            <w:shd w:val="clear" w:color="auto" w:fill="auto"/>
            <w:vAlign w:val="center"/>
            <w:hideMark/>
          </w:tcPr>
          <w:p w:rsidR="006A1EEF" w:rsidRPr="00E103EE" w:rsidRDefault="006A1EEF" w:rsidP="00344413">
            <w:pPr>
              <w:spacing w:after="0" w:line="240" w:lineRule="auto"/>
              <w:jc w:val="center"/>
              <w:rPr>
                <w:rFonts w:ascii="Times New Roman" w:eastAsia="Times New Roman" w:hAnsi="Times New Roman" w:cs="Times New Roman"/>
                <w:color w:val="000000"/>
                <w:sz w:val="20"/>
              </w:rPr>
            </w:pPr>
            <w:r w:rsidRPr="00E103EE">
              <w:rPr>
                <w:rFonts w:ascii="Times New Roman" w:eastAsia="Times New Roman" w:hAnsi="Times New Roman" w:cs="Times New Roman"/>
                <w:color w:val="000000"/>
                <w:sz w:val="20"/>
              </w:rPr>
              <w:t>Вид деятельности</w:t>
            </w:r>
          </w:p>
        </w:tc>
        <w:tc>
          <w:tcPr>
            <w:tcW w:w="1386" w:type="dxa"/>
            <w:vMerge w:val="restart"/>
            <w:tcBorders>
              <w:top w:val="single" w:sz="4" w:space="0" w:color="auto"/>
              <w:left w:val="nil"/>
              <w:right w:val="single" w:sz="4" w:space="0" w:color="auto"/>
            </w:tcBorders>
            <w:shd w:val="clear" w:color="auto" w:fill="auto"/>
            <w:noWrap/>
            <w:vAlign w:val="center"/>
            <w:hideMark/>
          </w:tcPr>
          <w:p w:rsidR="006A1EEF" w:rsidRPr="00E103EE" w:rsidRDefault="006A1EEF" w:rsidP="00344413">
            <w:pPr>
              <w:spacing w:after="0" w:line="240" w:lineRule="auto"/>
              <w:jc w:val="center"/>
              <w:rPr>
                <w:rFonts w:ascii="Times New Roman" w:eastAsia="Times New Roman" w:hAnsi="Times New Roman" w:cs="Times New Roman"/>
                <w:color w:val="000000"/>
                <w:sz w:val="20"/>
              </w:rPr>
            </w:pPr>
            <w:r w:rsidRPr="00E103EE">
              <w:rPr>
                <w:rFonts w:ascii="Times New Roman" w:eastAsia="Times New Roman" w:hAnsi="Times New Roman" w:cs="Times New Roman"/>
                <w:color w:val="000000"/>
                <w:sz w:val="20"/>
              </w:rPr>
              <w:t>Плановая стоимость закупок, тыс. руб. с НДС</w:t>
            </w:r>
          </w:p>
        </w:tc>
        <w:tc>
          <w:tcPr>
            <w:tcW w:w="1386" w:type="dxa"/>
            <w:vMerge w:val="restart"/>
            <w:tcBorders>
              <w:top w:val="single" w:sz="4" w:space="0" w:color="auto"/>
              <w:left w:val="nil"/>
              <w:right w:val="single" w:sz="4" w:space="0" w:color="auto"/>
            </w:tcBorders>
            <w:shd w:val="clear" w:color="auto" w:fill="auto"/>
            <w:noWrap/>
            <w:vAlign w:val="center"/>
            <w:hideMark/>
          </w:tcPr>
          <w:p w:rsidR="006A1EEF" w:rsidRPr="00E103EE" w:rsidRDefault="006A1EEF" w:rsidP="00344413">
            <w:pPr>
              <w:spacing w:after="0" w:line="240" w:lineRule="auto"/>
              <w:jc w:val="center"/>
              <w:rPr>
                <w:rFonts w:ascii="Times New Roman" w:eastAsia="Times New Roman" w:hAnsi="Times New Roman" w:cs="Times New Roman"/>
                <w:color w:val="000000"/>
                <w:sz w:val="20"/>
              </w:rPr>
            </w:pPr>
            <w:r w:rsidRPr="00E103EE">
              <w:rPr>
                <w:rFonts w:ascii="Times New Roman" w:eastAsia="Times New Roman" w:hAnsi="Times New Roman" w:cs="Times New Roman"/>
                <w:color w:val="000000"/>
                <w:sz w:val="20"/>
              </w:rPr>
              <w:t>Итоговая стоимость закупок, тыс. руб. с НДС</w:t>
            </w:r>
          </w:p>
        </w:tc>
        <w:tc>
          <w:tcPr>
            <w:tcW w:w="3522" w:type="dxa"/>
            <w:gridSpan w:val="2"/>
            <w:tcBorders>
              <w:top w:val="single" w:sz="4" w:space="0" w:color="auto"/>
              <w:left w:val="nil"/>
              <w:bottom w:val="single" w:sz="4" w:space="0" w:color="auto"/>
              <w:right w:val="single" w:sz="4" w:space="0" w:color="auto"/>
            </w:tcBorders>
            <w:shd w:val="clear" w:color="auto" w:fill="auto"/>
            <w:noWrap/>
            <w:vAlign w:val="center"/>
            <w:hideMark/>
          </w:tcPr>
          <w:p w:rsidR="006A1EEF" w:rsidRPr="00E103EE" w:rsidRDefault="006A1EEF" w:rsidP="00344413">
            <w:pPr>
              <w:spacing w:after="0" w:line="240" w:lineRule="auto"/>
              <w:jc w:val="center"/>
              <w:rPr>
                <w:rFonts w:ascii="Times New Roman" w:eastAsia="Times New Roman" w:hAnsi="Times New Roman" w:cs="Times New Roman"/>
                <w:color w:val="000000"/>
                <w:sz w:val="20"/>
              </w:rPr>
            </w:pPr>
            <w:r w:rsidRPr="00E103EE">
              <w:rPr>
                <w:rFonts w:ascii="Times New Roman" w:eastAsia="Times New Roman" w:hAnsi="Times New Roman" w:cs="Times New Roman"/>
                <w:color w:val="000000"/>
                <w:sz w:val="20"/>
              </w:rPr>
              <w:t>Простая экономическая эффективность (отклонение)</w:t>
            </w:r>
          </w:p>
        </w:tc>
      </w:tr>
      <w:tr w:rsidR="006A1EEF" w:rsidRPr="00C65DAF" w:rsidTr="00FE6E50">
        <w:trPr>
          <w:trHeight w:val="208"/>
          <w:tblHeader/>
        </w:trPr>
        <w:tc>
          <w:tcPr>
            <w:tcW w:w="3360" w:type="dxa"/>
            <w:vMerge/>
            <w:tcBorders>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p>
        </w:tc>
        <w:tc>
          <w:tcPr>
            <w:tcW w:w="1386" w:type="dxa"/>
            <w:vMerge/>
            <w:tcBorders>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p>
        </w:tc>
        <w:tc>
          <w:tcPr>
            <w:tcW w:w="1386" w:type="dxa"/>
            <w:vMerge/>
            <w:tcBorders>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E103EE">
              <w:rPr>
                <w:rFonts w:ascii="Times New Roman" w:eastAsia="Times New Roman" w:hAnsi="Times New Roman" w:cs="Times New Roman"/>
                <w:color w:val="000000"/>
                <w:sz w:val="20"/>
              </w:rPr>
              <w:t>руб.</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Pr>
                <w:rFonts w:ascii="Times New Roman" w:eastAsia="Times New Roman" w:hAnsi="Times New Roman" w:cs="Times New Roman"/>
                <w:color w:val="000000"/>
                <w:sz w:val="20"/>
              </w:rPr>
              <w:t>в процентах</w:t>
            </w:r>
          </w:p>
        </w:tc>
      </w:tr>
      <w:tr w:rsidR="006A1EEF" w:rsidRPr="00C65DAF" w:rsidTr="00344413">
        <w:trPr>
          <w:trHeight w:val="208"/>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lastRenderedPageBreak/>
              <w:t>1. Энергоремонтное производство</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2376944,86</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2246302,85</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-130642,01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5,50</w:t>
            </w:r>
          </w:p>
        </w:tc>
      </w:tr>
      <w:tr w:rsidR="006A1EEF" w:rsidRPr="00C65DAF" w:rsidTr="00344413">
        <w:trPr>
          <w:trHeight w:val="585"/>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1.1. Закупка услуг под программу энергоремонтного производства</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1542552,29</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1511666,36</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-30885,93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2,00</w:t>
            </w:r>
          </w:p>
        </w:tc>
      </w:tr>
      <w:tr w:rsidR="006A1EEF" w:rsidRPr="00C65DAF" w:rsidTr="00344413">
        <w:trPr>
          <w:trHeight w:val="885"/>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1.2 Закупка оборудования и материалов под программу энергоремонтного производства</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834392,57</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734636,49</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-99756,08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11,96</w:t>
            </w:r>
          </w:p>
        </w:tc>
      </w:tr>
      <w:tr w:rsidR="006A1EEF" w:rsidRPr="00C65DAF" w:rsidTr="00344413">
        <w:trPr>
          <w:trHeight w:val="391"/>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2. Инвестиции</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3688585,24</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3334335,92</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-354249,32</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9,60</w:t>
            </w:r>
          </w:p>
        </w:tc>
      </w:tr>
      <w:tr w:rsidR="006A1EEF" w:rsidRPr="00C65DAF" w:rsidTr="00344413">
        <w:trPr>
          <w:trHeight w:val="300"/>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2.1 Капитальное строительство</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81267,78</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78957,80</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-2309,98</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2,84</w:t>
            </w:r>
          </w:p>
        </w:tc>
      </w:tr>
      <w:tr w:rsidR="006A1EEF" w:rsidRPr="00C65DAF" w:rsidTr="00344413">
        <w:trPr>
          <w:trHeight w:val="803"/>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2.1.1. Закупка услуг под программу капитальное строительство</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80071,26</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77761,28</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-2309,98</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2,88</w:t>
            </w:r>
          </w:p>
        </w:tc>
      </w:tr>
      <w:tr w:rsidR="006A1EEF" w:rsidRPr="00C65DAF" w:rsidTr="00344413">
        <w:trPr>
          <w:trHeight w:val="885"/>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2.1.2 Закупка материалов и оборудования под программу капитальное строительство</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1196,52</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1196,52</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0,00</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0,00</w:t>
            </w:r>
          </w:p>
        </w:tc>
      </w:tr>
      <w:tr w:rsidR="006A1EEF" w:rsidRPr="00C65DAF" w:rsidTr="00344413">
        <w:trPr>
          <w:trHeight w:val="645"/>
        </w:trPr>
        <w:tc>
          <w:tcPr>
            <w:tcW w:w="3360" w:type="dxa"/>
            <w:tcBorders>
              <w:top w:val="single" w:sz="4" w:space="0" w:color="auto"/>
              <w:left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2.2. Техническое перевооружение и реконструкция</w:t>
            </w:r>
          </w:p>
        </w:tc>
        <w:tc>
          <w:tcPr>
            <w:tcW w:w="1386"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3607317,46</w:t>
            </w:r>
          </w:p>
        </w:tc>
        <w:tc>
          <w:tcPr>
            <w:tcW w:w="1386"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3255378,12</w:t>
            </w:r>
          </w:p>
        </w:tc>
        <w:tc>
          <w:tcPr>
            <w:tcW w:w="1538"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-351939,34</w:t>
            </w:r>
          </w:p>
        </w:tc>
        <w:tc>
          <w:tcPr>
            <w:tcW w:w="1984" w:type="dxa"/>
            <w:tcBorders>
              <w:top w:val="single" w:sz="4" w:space="0" w:color="auto"/>
              <w:left w:val="nil"/>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9,76</w:t>
            </w:r>
          </w:p>
        </w:tc>
      </w:tr>
      <w:tr w:rsidR="006A1EEF" w:rsidRPr="00C65DAF" w:rsidTr="00344413">
        <w:trPr>
          <w:trHeight w:val="930"/>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2.2.1 Закупка услуг под программу технического перевооружения и реконструкции</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2378415,82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2254257,54</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-124158,28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5,22</w:t>
            </w:r>
          </w:p>
        </w:tc>
      </w:tr>
      <w:tr w:rsidR="006A1EEF" w:rsidRPr="00C65DAF" w:rsidTr="00344413">
        <w:trPr>
          <w:trHeight w:val="1185"/>
        </w:trPr>
        <w:tc>
          <w:tcPr>
            <w:tcW w:w="3360" w:type="dxa"/>
            <w:tcBorders>
              <w:top w:val="single" w:sz="4" w:space="0" w:color="auto"/>
              <w:left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2.2.2 Закупка материалов и оборудования под программу технического перевооружения и реконструкции</w:t>
            </w:r>
          </w:p>
        </w:tc>
        <w:tc>
          <w:tcPr>
            <w:tcW w:w="1386"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1228901,64</w:t>
            </w:r>
          </w:p>
        </w:tc>
        <w:tc>
          <w:tcPr>
            <w:tcW w:w="1386"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1001120,58</w:t>
            </w:r>
          </w:p>
        </w:tc>
        <w:tc>
          <w:tcPr>
            <w:tcW w:w="1538" w:type="dxa"/>
            <w:tcBorders>
              <w:top w:val="single" w:sz="4" w:space="0" w:color="auto"/>
              <w:left w:val="nil"/>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-227781,06</w:t>
            </w:r>
          </w:p>
        </w:tc>
        <w:tc>
          <w:tcPr>
            <w:tcW w:w="1984" w:type="dxa"/>
            <w:tcBorders>
              <w:top w:val="single" w:sz="4" w:space="0" w:color="auto"/>
              <w:left w:val="nil"/>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18,54</w:t>
            </w:r>
          </w:p>
        </w:tc>
      </w:tr>
      <w:tr w:rsidR="006A1EEF" w:rsidRPr="00C65DAF" w:rsidTr="00344413">
        <w:trPr>
          <w:trHeight w:val="300"/>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3. Эксплуатационные расходы</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2100829,97</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1972957,64</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-127872,33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6,09</w:t>
            </w:r>
          </w:p>
        </w:tc>
      </w:tr>
      <w:tr w:rsidR="006A1EEF" w:rsidRPr="00C65DAF" w:rsidTr="00344413">
        <w:trPr>
          <w:trHeight w:val="570"/>
        </w:trPr>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3.1 Закупки услуг на эксплуатационные расходы</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481644,44</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420903,17</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-60741,27</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12,61</w:t>
            </w:r>
          </w:p>
        </w:tc>
      </w:tr>
      <w:tr w:rsidR="006A1EEF" w:rsidRPr="00C65DAF" w:rsidTr="00344413">
        <w:trPr>
          <w:trHeight w:val="960"/>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color w:val="000000"/>
              </w:rPr>
            </w:pPr>
            <w:r w:rsidRPr="0029747F">
              <w:rPr>
                <w:rFonts w:ascii="Times New Roman" w:eastAsia="Times New Roman" w:hAnsi="Times New Roman" w:cs="Times New Roman"/>
                <w:color w:val="000000"/>
              </w:rPr>
              <w:t>3.2 Закупки материалов и оборудования на эксплуатационные расходы</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1619185,53</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1552054,47</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-67131,06</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4,15</w:t>
            </w:r>
          </w:p>
        </w:tc>
      </w:tr>
      <w:tr w:rsidR="006A1EEF" w:rsidRPr="00C65DAF" w:rsidTr="00344413">
        <w:trPr>
          <w:trHeight w:val="110"/>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4. Закупка топлива</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30314589,92</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31889623,33</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1575033,41</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-5,20</w:t>
            </w:r>
          </w:p>
        </w:tc>
      </w:tr>
      <w:tr w:rsidR="006A1EEF" w:rsidRPr="00C65DAF" w:rsidTr="00344413">
        <w:trPr>
          <w:trHeight w:val="615"/>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5. НИОКР и прочие консультативные услуги</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158712,66</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158311,46</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-401,20</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0,25</w:t>
            </w:r>
          </w:p>
        </w:tc>
      </w:tr>
      <w:tr w:rsidR="006A1EEF" w:rsidRPr="00C65DAF" w:rsidTr="00344413">
        <w:trPr>
          <w:trHeight w:val="300"/>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6. Прочие закупки</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4729044,83</w:t>
            </w:r>
          </w:p>
        </w:tc>
        <w:tc>
          <w:tcPr>
            <w:tcW w:w="1386"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3977034,10</w:t>
            </w:r>
          </w:p>
        </w:tc>
        <w:tc>
          <w:tcPr>
            <w:tcW w:w="1538" w:type="dxa"/>
            <w:tcBorders>
              <w:top w:val="nil"/>
              <w:left w:val="nil"/>
              <w:bottom w:val="single" w:sz="4" w:space="0" w:color="auto"/>
              <w:right w:val="single" w:sz="4" w:space="0" w:color="auto"/>
            </w:tcBorders>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-752010,73</w:t>
            </w:r>
          </w:p>
        </w:tc>
        <w:tc>
          <w:tcPr>
            <w:tcW w:w="1984" w:type="dxa"/>
            <w:tcBorders>
              <w:top w:val="nil"/>
              <w:left w:val="nil"/>
              <w:bottom w:val="single" w:sz="4" w:space="0" w:color="auto"/>
              <w:right w:val="single" w:sz="4" w:space="0" w:color="auto"/>
            </w:tcBorders>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15,90</w:t>
            </w:r>
          </w:p>
        </w:tc>
      </w:tr>
      <w:tr w:rsidR="006A1EEF" w:rsidRPr="00C65DAF" w:rsidTr="003444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360" w:type="dxa"/>
            <w:shd w:val="clear" w:color="auto" w:fill="auto"/>
            <w:vAlign w:val="center"/>
            <w:hideMark/>
          </w:tcPr>
          <w:p w:rsidR="006A1EEF" w:rsidRPr="0029747F" w:rsidRDefault="006A1EEF" w:rsidP="00344413">
            <w:pPr>
              <w:spacing w:after="0" w:line="240" w:lineRule="auto"/>
              <w:rPr>
                <w:rFonts w:ascii="Times New Roman" w:eastAsia="Times New Roman" w:hAnsi="Times New Roman" w:cs="Times New Roman"/>
                <w:b/>
                <w:bCs/>
                <w:color w:val="000000"/>
              </w:rPr>
            </w:pPr>
            <w:r w:rsidRPr="0029747F">
              <w:rPr>
                <w:rFonts w:ascii="Times New Roman" w:eastAsia="Times New Roman" w:hAnsi="Times New Roman" w:cs="Times New Roman"/>
                <w:b/>
                <w:bCs/>
                <w:color w:val="000000"/>
              </w:rPr>
              <w:t>ИТОГО:</w:t>
            </w:r>
          </w:p>
        </w:tc>
        <w:tc>
          <w:tcPr>
            <w:tcW w:w="1386" w:type="dxa"/>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43368707,48</w:t>
            </w:r>
          </w:p>
        </w:tc>
        <w:tc>
          <w:tcPr>
            <w:tcW w:w="1386" w:type="dxa"/>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43578565,30</w:t>
            </w:r>
          </w:p>
        </w:tc>
        <w:tc>
          <w:tcPr>
            <w:tcW w:w="1538" w:type="dxa"/>
            <w:shd w:val="clear" w:color="auto" w:fill="auto"/>
            <w:noWrap/>
            <w:vAlign w:val="center"/>
            <w:hideMark/>
          </w:tcPr>
          <w:p w:rsidR="006A1EEF" w:rsidRPr="0029747F" w:rsidRDefault="006A1EEF" w:rsidP="00344413">
            <w:pPr>
              <w:spacing w:after="0" w:line="240" w:lineRule="auto"/>
              <w:jc w:val="center"/>
              <w:rPr>
                <w:rFonts w:ascii="Times New Roman" w:eastAsia="Times New Roman" w:hAnsi="Times New Roman" w:cs="Times New Roman"/>
                <w:color w:val="000000"/>
              </w:rPr>
            </w:pPr>
            <w:r w:rsidRPr="0029747F">
              <w:rPr>
                <w:rFonts w:ascii="Times New Roman" w:eastAsia="Times New Roman" w:hAnsi="Times New Roman" w:cs="Times New Roman"/>
                <w:color w:val="000000"/>
              </w:rPr>
              <w:t>209857,82</w:t>
            </w:r>
          </w:p>
        </w:tc>
        <w:tc>
          <w:tcPr>
            <w:tcW w:w="1984" w:type="dxa"/>
            <w:shd w:val="clear" w:color="auto" w:fill="auto"/>
            <w:noWrap/>
            <w:vAlign w:val="center"/>
          </w:tcPr>
          <w:p w:rsidR="006A1EEF" w:rsidRPr="0029747F" w:rsidRDefault="006A1EEF" w:rsidP="00344413">
            <w:pPr>
              <w:jc w:val="center"/>
              <w:rPr>
                <w:rFonts w:ascii="Times New Roman" w:hAnsi="Times New Roman" w:cs="Times New Roman"/>
                <w:color w:val="000000"/>
              </w:rPr>
            </w:pPr>
            <w:r w:rsidRPr="0029747F">
              <w:rPr>
                <w:rFonts w:ascii="Times New Roman" w:hAnsi="Times New Roman" w:cs="Times New Roman"/>
                <w:color w:val="000000"/>
              </w:rPr>
              <w:t>-0,48</w:t>
            </w:r>
          </w:p>
        </w:tc>
      </w:tr>
    </w:tbl>
    <w:p w:rsidR="006A1EEF" w:rsidRPr="00564824" w:rsidRDefault="006A1EEF" w:rsidP="005C24A0">
      <w:pPr>
        <w:pStyle w:val="Default"/>
        <w:spacing w:line="360" w:lineRule="auto"/>
        <w:ind w:firstLine="709"/>
        <w:jc w:val="both"/>
        <w:rPr>
          <w:rFonts w:ascii="Times New Roman" w:hAnsi="Times New Roman" w:cs="Times New Roman"/>
          <w:sz w:val="28"/>
          <w:szCs w:val="28"/>
        </w:rPr>
      </w:pPr>
    </w:p>
    <w:p w:rsidR="00564824" w:rsidRPr="00564824" w:rsidRDefault="00564824" w:rsidP="00564824">
      <w:pPr>
        <w:pStyle w:val="Default"/>
        <w:spacing w:line="360" w:lineRule="auto"/>
        <w:ind w:firstLine="709"/>
        <w:jc w:val="both"/>
        <w:rPr>
          <w:rFonts w:ascii="Times New Roman" w:hAnsi="Times New Roman" w:cs="Times New Roman"/>
          <w:sz w:val="28"/>
          <w:szCs w:val="28"/>
        </w:rPr>
      </w:pPr>
      <w:r w:rsidRPr="00564824">
        <w:rPr>
          <w:rFonts w:ascii="Times New Roman" w:hAnsi="Times New Roman" w:cs="Times New Roman"/>
          <w:sz w:val="28"/>
          <w:szCs w:val="28"/>
        </w:rPr>
        <w:t xml:space="preserve">При использовании плановых цен рассчитываются суммы и проценты отклонений фактической </w:t>
      </w:r>
      <w:r w:rsidRPr="006A1EEF">
        <w:rPr>
          <w:rFonts w:ascii="Times New Roman" w:hAnsi="Times New Roman" w:cs="Times New Roman"/>
          <w:sz w:val="28"/>
          <w:szCs w:val="28"/>
        </w:rPr>
        <w:t>себестоимости</w:t>
      </w:r>
      <w:r w:rsidRPr="00564824">
        <w:rPr>
          <w:rFonts w:ascii="Times New Roman" w:hAnsi="Times New Roman" w:cs="Times New Roman"/>
          <w:sz w:val="28"/>
          <w:szCs w:val="28"/>
        </w:rPr>
        <w:t xml:space="preserve">от плановой (экономия или </w:t>
      </w:r>
      <w:r w:rsidRPr="00564824">
        <w:rPr>
          <w:rFonts w:ascii="Times New Roman" w:hAnsi="Times New Roman" w:cs="Times New Roman"/>
          <w:sz w:val="28"/>
          <w:szCs w:val="28"/>
        </w:rPr>
        <w:lastRenderedPageBreak/>
        <w:t>перерасход).Этот показатель дает возможность оценить эффективность деятельности и уровень запасов предприятия. Исходя</w:t>
      </w:r>
      <w:r w:rsidR="005C24A0">
        <w:rPr>
          <w:rFonts w:ascii="Times New Roman" w:hAnsi="Times New Roman" w:cs="Times New Roman"/>
          <w:sz w:val="28"/>
          <w:szCs w:val="28"/>
        </w:rPr>
        <w:t xml:space="preserve"> из расчетов</w:t>
      </w:r>
      <w:r w:rsidRPr="00564824">
        <w:rPr>
          <w:rFonts w:ascii="Times New Roman" w:hAnsi="Times New Roman" w:cs="Times New Roman"/>
          <w:sz w:val="28"/>
          <w:szCs w:val="28"/>
        </w:rPr>
        <w:t xml:space="preserve">, можно сделать вывод о том, что итоговая стоимость закупок ОАО «ДГК» за 2016 год больше плановой, так как произошел перерасход денежных средств в результате закупки топлива. Это можно объяснить постоянным ростом цен на угольную промышленность. </w:t>
      </w:r>
      <w:r w:rsidRPr="006A1EEF">
        <w:rPr>
          <w:rFonts w:ascii="Times New Roman" w:hAnsi="Times New Roman" w:cs="Times New Roman"/>
          <w:sz w:val="28"/>
          <w:szCs w:val="28"/>
        </w:rPr>
        <w:t>Таким образом, в результате перерасхода денежных средств, план</w:t>
      </w:r>
      <w:r w:rsidRPr="00564824">
        <w:rPr>
          <w:rFonts w:ascii="Times New Roman" w:hAnsi="Times New Roman" w:cs="Times New Roman"/>
          <w:sz w:val="28"/>
          <w:szCs w:val="28"/>
        </w:rPr>
        <w:t>ирование закупок ОАО «ДГК» можно считать неэффективными требующим доработки, а именно смены поставщика топлива</w:t>
      </w:r>
      <w:r w:rsidR="006A1EEF">
        <w:rPr>
          <w:rFonts w:ascii="Times New Roman" w:hAnsi="Times New Roman" w:cs="Times New Roman"/>
          <w:color w:val="FF0000"/>
          <w:sz w:val="28"/>
          <w:szCs w:val="28"/>
        </w:rPr>
        <w:t xml:space="preserve">. </w:t>
      </w:r>
      <w:r w:rsidRPr="00564824">
        <w:rPr>
          <w:rFonts w:ascii="Times New Roman" w:hAnsi="Times New Roman" w:cs="Times New Roman"/>
          <w:sz w:val="28"/>
          <w:szCs w:val="28"/>
        </w:rPr>
        <w:t xml:space="preserve">На данный момент поставщиком топлива ОАО «ДГК» является </w:t>
      </w:r>
      <w:r w:rsidRPr="00564824">
        <w:rPr>
          <w:rFonts w:ascii="Times New Roman" w:eastAsia="Times New Roman" w:hAnsi="Times New Roman" w:cs="Times New Roman"/>
          <w:sz w:val="28"/>
          <w:szCs w:val="28"/>
          <w:lang w:eastAsia="ru-RU"/>
        </w:rPr>
        <w:t>ОАО «Приморскуголь».</w:t>
      </w:r>
    </w:p>
    <w:p w:rsidR="00564824" w:rsidRPr="00564824" w:rsidRDefault="00564824" w:rsidP="00564824">
      <w:pPr>
        <w:spacing w:after="0" w:line="360" w:lineRule="auto"/>
        <w:ind w:firstLine="709"/>
        <w:jc w:val="both"/>
        <w:rPr>
          <w:rFonts w:ascii="Times New Roman" w:eastAsia="Times New Roman" w:hAnsi="Times New Roman" w:cs="Times New Roman"/>
          <w:sz w:val="28"/>
          <w:szCs w:val="28"/>
        </w:rPr>
      </w:pPr>
      <w:r w:rsidRPr="00564824">
        <w:rPr>
          <w:rFonts w:ascii="Times New Roman" w:eastAsia="Times New Roman" w:hAnsi="Times New Roman" w:cs="Times New Roman"/>
          <w:sz w:val="28"/>
          <w:szCs w:val="28"/>
        </w:rPr>
        <w:t>Значение правильного выбора поставщика необходимо для эффективного функционирования всей компании. Важность выбора поставщика объясняется также тем, что на современном рынке функционирует большое количество поставщиков схожих материальных ресурсов и поставщик должен быть надежным партнером предприятия в реализации его логистической стратегии.</w:t>
      </w:r>
    </w:p>
    <w:p w:rsidR="00564824" w:rsidRPr="00564824" w:rsidRDefault="006A1EEF" w:rsidP="00564824">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Альтернативными поставщиками топлива для ОАО «ДГК» можно представить следующие</w:t>
      </w:r>
      <w:r w:rsidR="00564824" w:rsidRPr="00564824">
        <w:rPr>
          <w:rFonts w:ascii="Times New Roman" w:eastAsia="Times New Roman" w:hAnsi="Times New Roman" w:cs="Times New Roman"/>
          <w:bCs/>
          <w:sz w:val="28"/>
          <w:szCs w:val="28"/>
        </w:rPr>
        <w:t>:</w:t>
      </w:r>
    </w:p>
    <w:p w:rsidR="00564824" w:rsidRPr="00564824" w:rsidRDefault="00564824" w:rsidP="00564824">
      <w:pPr>
        <w:shd w:val="clear" w:color="auto" w:fill="FFFFFF"/>
        <w:spacing w:after="0" w:line="360" w:lineRule="auto"/>
        <w:ind w:firstLine="709"/>
        <w:jc w:val="both"/>
        <w:rPr>
          <w:rFonts w:ascii="Times New Roman" w:eastAsia="Times New Roman" w:hAnsi="Times New Roman" w:cs="Times New Roman"/>
          <w:sz w:val="28"/>
          <w:szCs w:val="28"/>
        </w:rPr>
      </w:pPr>
      <w:r w:rsidRPr="00564824">
        <w:rPr>
          <w:rFonts w:ascii="Times New Roman" w:eastAsia="Times New Roman" w:hAnsi="Times New Roman" w:cs="Times New Roman"/>
          <w:sz w:val="28"/>
          <w:szCs w:val="28"/>
        </w:rPr>
        <w:t>1) ФЛ ОАО «Русский уголь» Благовещенск – Адрес: Амурская область, Благовещенск, ул. Зейская, д. 223. Компания представляет продукцию широкого ассортимента: энергетический уголь различных марок и сортов. Вся продукция обладает высокими качественными характеристиками и пользуется значительным спросом как на российском рынке, так и за рубежом.</w:t>
      </w:r>
    </w:p>
    <w:p w:rsidR="00564824" w:rsidRPr="00564824" w:rsidRDefault="00564824" w:rsidP="00564824">
      <w:pPr>
        <w:shd w:val="clear" w:color="auto" w:fill="FFFFFF"/>
        <w:spacing w:after="0" w:line="360" w:lineRule="auto"/>
        <w:ind w:firstLine="709"/>
        <w:jc w:val="both"/>
        <w:rPr>
          <w:rFonts w:ascii="Times New Roman" w:eastAsia="Times New Roman" w:hAnsi="Times New Roman" w:cs="Times New Roman"/>
          <w:sz w:val="28"/>
          <w:szCs w:val="28"/>
        </w:rPr>
      </w:pPr>
      <w:r w:rsidRPr="00564824">
        <w:rPr>
          <w:rFonts w:ascii="Times New Roman" w:eastAsia="Times New Roman" w:hAnsi="Times New Roman" w:cs="Times New Roman"/>
          <w:sz w:val="28"/>
          <w:szCs w:val="28"/>
        </w:rPr>
        <w:t xml:space="preserve">2) ОАО «Уралуголь» - Адрес: Хабаровский край, Верхнебуреинский район, п. Чегдомын, ул. Магистральная, д. 2. ОАО «Ургалуголь» является развивающейся компанией Хабаровского края по добыче, переработке и поставке энергетических углей на Дальнем Востоке. Основной вид деятельности – добыча каменного энергетического угля для нужд энергетики. В составе открытого акционерного общества имеются </w:t>
      </w:r>
      <w:r w:rsidRPr="00564824">
        <w:rPr>
          <w:rFonts w:ascii="Times New Roman" w:eastAsia="Times New Roman" w:hAnsi="Times New Roman" w:cs="Times New Roman"/>
          <w:sz w:val="28"/>
          <w:szCs w:val="28"/>
        </w:rPr>
        <w:lastRenderedPageBreak/>
        <w:t>следующие структурные подразделения: шахта «Ургал», шахта «Северная», «Буреинский» и «Мареканский».</w:t>
      </w:r>
    </w:p>
    <w:p w:rsidR="00564824" w:rsidRPr="00564824" w:rsidRDefault="00564824" w:rsidP="00564824">
      <w:pPr>
        <w:shd w:val="clear" w:color="auto" w:fill="FFFFFF"/>
        <w:spacing w:after="0" w:line="360" w:lineRule="auto"/>
        <w:ind w:firstLine="709"/>
        <w:jc w:val="both"/>
        <w:rPr>
          <w:rFonts w:ascii="Times New Roman" w:eastAsia="Times New Roman" w:hAnsi="Times New Roman" w:cs="Times New Roman"/>
          <w:color w:val="E36C0A"/>
          <w:sz w:val="28"/>
          <w:szCs w:val="28"/>
        </w:rPr>
      </w:pPr>
      <w:r w:rsidRPr="00564824">
        <w:rPr>
          <w:rFonts w:ascii="Times New Roman" w:eastAsia="Times New Roman" w:hAnsi="Times New Roman" w:cs="Times New Roman"/>
          <w:sz w:val="28"/>
          <w:szCs w:val="28"/>
        </w:rPr>
        <w:t xml:space="preserve"> Данные организации предоставляю</w:t>
      </w:r>
      <w:r w:rsidR="00FE6E50">
        <w:rPr>
          <w:rFonts w:ascii="Times New Roman" w:eastAsia="Times New Roman" w:hAnsi="Times New Roman" w:cs="Times New Roman"/>
          <w:sz w:val="28"/>
          <w:szCs w:val="28"/>
        </w:rPr>
        <w:t>т</w:t>
      </w:r>
      <w:r w:rsidRPr="00564824">
        <w:rPr>
          <w:rFonts w:ascii="Times New Roman" w:eastAsia="Times New Roman" w:hAnsi="Times New Roman" w:cs="Times New Roman"/>
          <w:sz w:val="28"/>
          <w:szCs w:val="28"/>
        </w:rPr>
        <w:t xml:space="preserve"> более низкие и приемлемые цены на сырье и более высокое качество продукции, в отличие от ОАО «Приморскуголь», что поможет избежать перерасход</w:t>
      </w:r>
      <w:r w:rsidR="00FE6E50">
        <w:rPr>
          <w:rFonts w:ascii="Times New Roman" w:eastAsia="Times New Roman" w:hAnsi="Times New Roman" w:cs="Times New Roman"/>
          <w:sz w:val="28"/>
          <w:szCs w:val="28"/>
        </w:rPr>
        <w:t>а</w:t>
      </w:r>
      <w:r w:rsidRPr="00564824">
        <w:rPr>
          <w:rFonts w:ascii="Times New Roman" w:eastAsia="Times New Roman" w:hAnsi="Times New Roman" w:cs="Times New Roman"/>
          <w:sz w:val="28"/>
          <w:szCs w:val="28"/>
        </w:rPr>
        <w:t xml:space="preserve"> денежных средств.</w:t>
      </w:r>
    </w:p>
    <w:p w:rsidR="00564824" w:rsidRPr="00564824" w:rsidRDefault="00564824" w:rsidP="00564824">
      <w:pPr>
        <w:shd w:val="clear" w:color="auto" w:fill="FFFFFF"/>
        <w:spacing w:after="0" w:line="360" w:lineRule="auto"/>
        <w:ind w:firstLine="709"/>
        <w:jc w:val="both"/>
        <w:rPr>
          <w:rFonts w:ascii="Times New Roman" w:eastAsia="Times New Roman" w:hAnsi="Times New Roman" w:cs="Times New Roman"/>
          <w:bCs/>
          <w:sz w:val="28"/>
          <w:szCs w:val="28"/>
        </w:rPr>
      </w:pPr>
      <w:r w:rsidRPr="00564824">
        <w:rPr>
          <w:rFonts w:ascii="Times New Roman" w:eastAsia="Times New Roman" w:hAnsi="Times New Roman" w:cs="Times New Roman"/>
          <w:bCs/>
          <w:sz w:val="28"/>
          <w:szCs w:val="28"/>
        </w:rPr>
        <w:t>Также при работе с этими организациями снижены риски задержек поставок сырья, способствуя тем самым предприятию более точно планировать свои финансовые потоки и деятельность в целом.</w:t>
      </w:r>
    </w:p>
    <w:p w:rsidR="00564824" w:rsidRPr="00A75FBA" w:rsidRDefault="00491A78" w:rsidP="00564824">
      <w:pPr>
        <w:spacing w:line="360" w:lineRule="auto"/>
        <w:ind w:firstLine="659"/>
        <w:contextualSpacing/>
        <w:jc w:val="both"/>
        <w:rPr>
          <w:rFonts w:ascii="Times New Roman" w:hAnsi="Times New Roman" w:cs="Times New Roman"/>
          <w:color w:val="FF0000"/>
          <w:sz w:val="28"/>
          <w:szCs w:val="28"/>
        </w:rPr>
      </w:pPr>
      <w:r>
        <w:rPr>
          <w:rFonts w:ascii="Times New Roman" w:hAnsi="Times New Roman" w:cs="Times New Roman"/>
          <w:sz w:val="28"/>
          <w:szCs w:val="28"/>
        </w:rPr>
        <w:t>Для того, что</w:t>
      </w:r>
      <w:r w:rsidR="00564824" w:rsidRPr="00564824">
        <w:rPr>
          <w:rFonts w:ascii="Times New Roman" w:hAnsi="Times New Roman" w:cs="Times New Roman"/>
          <w:sz w:val="28"/>
          <w:szCs w:val="28"/>
        </w:rPr>
        <w:t xml:space="preserve">бы определить эффективность </w:t>
      </w:r>
      <w:r w:rsidR="00564824" w:rsidRPr="00513FE3">
        <w:rPr>
          <w:rFonts w:ascii="Times New Roman" w:hAnsi="Times New Roman" w:cs="Times New Roman"/>
          <w:sz w:val="28"/>
          <w:szCs w:val="28"/>
        </w:rPr>
        <w:t>предложен</w:t>
      </w:r>
      <w:r>
        <w:rPr>
          <w:rFonts w:ascii="Times New Roman" w:hAnsi="Times New Roman" w:cs="Times New Roman"/>
          <w:sz w:val="28"/>
          <w:szCs w:val="28"/>
        </w:rPr>
        <w:t>ного</w:t>
      </w:r>
      <w:r w:rsidR="00564824" w:rsidRPr="00513FE3">
        <w:rPr>
          <w:rFonts w:ascii="Times New Roman" w:hAnsi="Times New Roman" w:cs="Times New Roman"/>
          <w:sz w:val="28"/>
          <w:szCs w:val="28"/>
        </w:rPr>
        <w:t xml:space="preserve"> мероприяти</w:t>
      </w:r>
      <w:r>
        <w:rPr>
          <w:rFonts w:ascii="Times New Roman" w:hAnsi="Times New Roman" w:cs="Times New Roman"/>
          <w:sz w:val="28"/>
          <w:szCs w:val="28"/>
        </w:rPr>
        <w:t>я</w:t>
      </w:r>
      <w:r w:rsidR="006A1EEF">
        <w:rPr>
          <w:rFonts w:ascii="Times New Roman" w:hAnsi="Times New Roman" w:cs="Times New Roman"/>
          <w:sz w:val="28"/>
          <w:szCs w:val="28"/>
        </w:rPr>
        <w:t xml:space="preserve">, </w:t>
      </w:r>
      <w:r>
        <w:rPr>
          <w:rFonts w:ascii="Times New Roman" w:hAnsi="Times New Roman" w:cs="Times New Roman"/>
          <w:sz w:val="28"/>
          <w:szCs w:val="28"/>
        </w:rPr>
        <w:t>в частности</w:t>
      </w:r>
      <w:r w:rsidR="00413BB6">
        <w:rPr>
          <w:rFonts w:ascii="Times New Roman" w:hAnsi="Times New Roman" w:cs="Times New Roman"/>
          <w:sz w:val="28"/>
          <w:szCs w:val="28"/>
        </w:rPr>
        <w:t>,</w:t>
      </w:r>
      <w:r w:rsidR="006A1EEF">
        <w:rPr>
          <w:rFonts w:ascii="Times New Roman" w:hAnsi="Times New Roman" w:cs="Times New Roman"/>
          <w:sz w:val="28"/>
          <w:szCs w:val="28"/>
        </w:rPr>
        <w:t xml:space="preserve"> смена поставщика топлива</w:t>
      </w:r>
      <w:r>
        <w:rPr>
          <w:rFonts w:ascii="Times New Roman" w:hAnsi="Times New Roman" w:cs="Times New Roman"/>
          <w:sz w:val="28"/>
          <w:szCs w:val="28"/>
        </w:rPr>
        <w:t>,</w:t>
      </w:r>
      <w:r w:rsidR="00564824" w:rsidRPr="00564824">
        <w:rPr>
          <w:rFonts w:ascii="Times New Roman" w:hAnsi="Times New Roman" w:cs="Times New Roman"/>
          <w:sz w:val="28"/>
          <w:szCs w:val="28"/>
        </w:rPr>
        <w:t>спрогнозир</w:t>
      </w:r>
      <w:r>
        <w:rPr>
          <w:rFonts w:ascii="Times New Roman" w:hAnsi="Times New Roman" w:cs="Times New Roman"/>
          <w:sz w:val="28"/>
          <w:szCs w:val="28"/>
        </w:rPr>
        <w:t xml:space="preserve">ована </w:t>
      </w:r>
      <w:r w:rsidR="00564824" w:rsidRPr="00564824">
        <w:rPr>
          <w:rFonts w:ascii="Times New Roman" w:hAnsi="Times New Roman" w:cs="Times New Roman"/>
          <w:sz w:val="28"/>
          <w:szCs w:val="28"/>
        </w:rPr>
        <w:t xml:space="preserve"> годов</w:t>
      </w:r>
      <w:r>
        <w:rPr>
          <w:rFonts w:ascii="Times New Roman" w:hAnsi="Times New Roman" w:cs="Times New Roman"/>
          <w:sz w:val="28"/>
          <w:szCs w:val="28"/>
        </w:rPr>
        <w:t>ая</w:t>
      </w:r>
      <w:r w:rsidR="00564824" w:rsidRPr="00564824">
        <w:rPr>
          <w:rFonts w:ascii="Times New Roman" w:hAnsi="Times New Roman" w:cs="Times New Roman"/>
          <w:sz w:val="28"/>
          <w:szCs w:val="28"/>
        </w:rPr>
        <w:t xml:space="preserve"> стоимость закупки топлива</w:t>
      </w:r>
      <w:r w:rsidR="00513FE3">
        <w:rPr>
          <w:rFonts w:ascii="Times New Roman" w:hAnsi="Times New Roman" w:cs="Times New Roman"/>
          <w:sz w:val="28"/>
          <w:szCs w:val="28"/>
        </w:rPr>
        <w:t xml:space="preserve"> с помощью </w:t>
      </w:r>
      <w:r>
        <w:rPr>
          <w:rFonts w:ascii="Times New Roman" w:hAnsi="Times New Roman" w:cs="Times New Roman"/>
          <w:sz w:val="28"/>
          <w:szCs w:val="28"/>
        </w:rPr>
        <w:t>среднего</w:t>
      </w:r>
      <w:r w:rsidR="00513FE3">
        <w:rPr>
          <w:rFonts w:ascii="Times New Roman" w:hAnsi="Times New Roman" w:cs="Times New Roman"/>
          <w:sz w:val="28"/>
          <w:szCs w:val="28"/>
        </w:rPr>
        <w:t xml:space="preserve"> темпа роста.</w:t>
      </w:r>
    </w:p>
    <w:p w:rsidR="00564824" w:rsidRPr="00A75FBA" w:rsidRDefault="00564824" w:rsidP="00564824">
      <w:pPr>
        <w:spacing w:line="360" w:lineRule="auto"/>
        <w:contextualSpacing/>
        <w:jc w:val="both"/>
        <w:rPr>
          <w:rFonts w:ascii="Times New Roman" w:hAnsi="Times New Roman" w:cs="Times New Roman"/>
          <w:color w:val="FF0000"/>
          <w:sz w:val="28"/>
          <w:szCs w:val="28"/>
        </w:rPr>
      </w:pPr>
      <w:r w:rsidRPr="00564824">
        <w:rPr>
          <w:rFonts w:ascii="Times New Roman" w:hAnsi="Times New Roman" w:cs="Times New Roman"/>
          <w:sz w:val="28"/>
          <w:szCs w:val="28"/>
        </w:rPr>
        <w:t xml:space="preserve">Таблица  – </w:t>
      </w:r>
      <w:r w:rsidRPr="00513FE3">
        <w:rPr>
          <w:rFonts w:ascii="Times New Roman" w:hAnsi="Times New Roman" w:cs="Times New Roman"/>
          <w:sz w:val="28"/>
          <w:szCs w:val="28"/>
        </w:rPr>
        <w:t xml:space="preserve">Прогнозная годовая </w:t>
      </w:r>
      <w:r w:rsidR="00513FE3">
        <w:rPr>
          <w:rFonts w:ascii="Times New Roman" w:hAnsi="Times New Roman" w:cs="Times New Roman"/>
          <w:sz w:val="28"/>
          <w:szCs w:val="28"/>
        </w:rPr>
        <w:t xml:space="preserve">стоимость закупки топлива </w:t>
      </w:r>
      <w:r w:rsidRPr="00564824">
        <w:rPr>
          <w:rFonts w:ascii="Times New Roman" w:hAnsi="Times New Roman" w:cs="Times New Roman"/>
          <w:sz w:val="28"/>
          <w:szCs w:val="28"/>
        </w:rPr>
        <w:t>ОАО «ДГК»</w:t>
      </w:r>
    </w:p>
    <w:tbl>
      <w:tblPr>
        <w:tblW w:w="9890" w:type="dxa"/>
        <w:tblInd w:w="93" w:type="dxa"/>
        <w:tblLook w:val="04A0"/>
      </w:tblPr>
      <w:tblGrid>
        <w:gridCol w:w="3701"/>
        <w:gridCol w:w="2693"/>
        <w:gridCol w:w="3113"/>
        <w:gridCol w:w="383"/>
      </w:tblGrid>
      <w:tr w:rsidR="00564824" w:rsidRPr="00564824" w:rsidTr="005E2FD8">
        <w:trPr>
          <w:trHeight w:val="300"/>
        </w:trPr>
        <w:tc>
          <w:tcPr>
            <w:tcW w:w="3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Вид деятельности</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 xml:space="preserve">Итоговая стоимость закупок за 2016 г., тыс. руб. </w:t>
            </w:r>
          </w:p>
        </w:tc>
        <w:tc>
          <w:tcPr>
            <w:tcW w:w="3113" w:type="dxa"/>
            <w:vMerge w:val="restart"/>
            <w:tcBorders>
              <w:top w:val="single" w:sz="4" w:space="0" w:color="auto"/>
              <w:left w:val="nil"/>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p>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Итоговая стоимость закупок за 2017 г., тыс. руб.</w:t>
            </w:r>
          </w:p>
        </w:tc>
        <w:tc>
          <w:tcPr>
            <w:tcW w:w="383" w:type="dxa"/>
            <w:vAlign w:val="center"/>
          </w:tcPr>
          <w:p w:rsidR="00564824" w:rsidRPr="00564824" w:rsidRDefault="00564824" w:rsidP="005E2FD8">
            <w:pPr>
              <w:spacing w:after="0" w:line="360" w:lineRule="auto"/>
              <w:jc w:val="center"/>
              <w:rPr>
                <w:rFonts w:ascii="Times New Roman" w:eastAsia="Times New Roman" w:hAnsi="Times New Roman" w:cs="Times New Roman"/>
                <w:color w:val="000000"/>
                <w:sz w:val="28"/>
                <w:szCs w:val="28"/>
              </w:rPr>
            </w:pPr>
          </w:p>
        </w:tc>
      </w:tr>
      <w:tr w:rsidR="00564824" w:rsidRPr="00564824" w:rsidTr="005E2FD8">
        <w:trPr>
          <w:gridAfter w:val="1"/>
          <w:wAfter w:w="383" w:type="dxa"/>
          <w:trHeight w:val="501"/>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p>
        </w:tc>
        <w:tc>
          <w:tcPr>
            <w:tcW w:w="3113" w:type="dxa"/>
            <w:vMerge/>
            <w:tcBorders>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p>
        </w:tc>
      </w:tr>
      <w:tr w:rsidR="00564824" w:rsidRPr="00564824" w:rsidTr="005E2FD8">
        <w:trPr>
          <w:gridAfter w:val="1"/>
          <w:wAfter w:w="383" w:type="dxa"/>
          <w:trHeight w:val="431"/>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Энергоремонтное производство</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2246302,85</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2246302,85</w:t>
            </w:r>
          </w:p>
        </w:tc>
      </w:tr>
      <w:tr w:rsidR="00564824" w:rsidRPr="00564824" w:rsidTr="005E2FD8">
        <w:trPr>
          <w:gridAfter w:val="1"/>
          <w:wAfter w:w="383" w:type="dxa"/>
          <w:trHeight w:val="391"/>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Инвестиции</w:t>
            </w:r>
          </w:p>
        </w:tc>
        <w:tc>
          <w:tcPr>
            <w:tcW w:w="2693" w:type="dxa"/>
            <w:tcBorders>
              <w:top w:val="nil"/>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3334335,92</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3334335,92</w:t>
            </w:r>
          </w:p>
        </w:tc>
      </w:tr>
      <w:tr w:rsidR="00564824" w:rsidRPr="00564824" w:rsidTr="005E2FD8">
        <w:trPr>
          <w:gridAfter w:val="1"/>
          <w:wAfter w:w="383" w:type="dxa"/>
          <w:trHeight w:val="300"/>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Эксплуатационные расходы</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1972957,64</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1972957,64</w:t>
            </w:r>
          </w:p>
        </w:tc>
      </w:tr>
      <w:tr w:rsidR="00564824" w:rsidRPr="00564824" w:rsidTr="005E2FD8">
        <w:trPr>
          <w:gridAfter w:val="1"/>
          <w:wAfter w:w="383" w:type="dxa"/>
          <w:trHeight w:val="30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Закупка топлива</w:t>
            </w:r>
          </w:p>
        </w:tc>
        <w:tc>
          <w:tcPr>
            <w:tcW w:w="2693" w:type="dxa"/>
            <w:tcBorders>
              <w:top w:val="nil"/>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31889623,33</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29639541,21</w:t>
            </w:r>
          </w:p>
        </w:tc>
      </w:tr>
      <w:tr w:rsidR="00564824" w:rsidRPr="00564824" w:rsidTr="005E2FD8">
        <w:trPr>
          <w:gridAfter w:val="1"/>
          <w:wAfter w:w="383" w:type="dxa"/>
          <w:trHeight w:val="6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НИОКР и прочие консультативные услуги</w:t>
            </w:r>
          </w:p>
        </w:tc>
        <w:tc>
          <w:tcPr>
            <w:tcW w:w="2693" w:type="dxa"/>
            <w:tcBorders>
              <w:top w:val="nil"/>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158311,46</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158311,46</w:t>
            </w:r>
          </w:p>
        </w:tc>
      </w:tr>
      <w:tr w:rsidR="00564824" w:rsidRPr="00564824" w:rsidTr="005E2FD8">
        <w:trPr>
          <w:gridAfter w:val="1"/>
          <w:wAfter w:w="383" w:type="dxa"/>
          <w:trHeight w:val="3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Прочие закупки</w:t>
            </w:r>
          </w:p>
        </w:tc>
        <w:tc>
          <w:tcPr>
            <w:tcW w:w="2693" w:type="dxa"/>
            <w:tcBorders>
              <w:top w:val="nil"/>
              <w:left w:val="nil"/>
              <w:bottom w:val="single" w:sz="4" w:space="0" w:color="auto"/>
              <w:right w:val="single" w:sz="4" w:space="0" w:color="auto"/>
            </w:tcBorders>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3977034,10</w:t>
            </w:r>
          </w:p>
        </w:tc>
        <w:tc>
          <w:tcPr>
            <w:tcW w:w="3113" w:type="dxa"/>
            <w:tcBorders>
              <w:top w:val="single" w:sz="4" w:space="0" w:color="auto"/>
              <w:left w:val="nil"/>
              <w:bottom w:val="single" w:sz="4" w:space="0" w:color="auto"/>
              <w:right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3977034,10</w:t>
            </w:r>
          </w:p>
        </w:tc>
      </w:tr>
      <w:tr w:rsidR="00564824" w:rsidRPr="00564824" w:rsidTr="005E2F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3" w:type="dxa"/>
          <w:trHeight w:val="300"/>
        </w:trPr>
        <w:tc>
          <w:tcPr>
            <w:tcW w:w="3701" w:type="dxa"/>
            <w:shd w:val="clear" w:color="auto" w:fill="auto"/>
            <w:vAlign w:val="center"/>
            <w:hideMark/>
          </w:tcPr>
          <w:p w:rsidR="00564824" w:rsidRPr="00513FE3" w:rsidRDefault="00564824" w:rsidP="005E2FD8">
            <w:pPr>
              <w:spacing w:after="0" w:line="360" w:lineRule="auto"/>
              <w:rPr>
                <w:rFonts w:ascii="Times New Roman" w:eastAsia="Times New Roman" w:hAnsi="Times New Roman" w:cs="Times New Roman"/>
                <w:bCs/>
                <w:color w:val="000000"/>
                <w:sz w:val="24"/>
                <w:szCs w:val="28"/>
              </w:rPr>
            </w:pPr>
            <w:r w:rsidRPr="00513FE3">
              <w:rPr>
                <w:rFonts w:ascii="Times New Roman" w:eastAsia="Times New Roman" w:hAnsi="Times New Roman" w:cs="Times New Roman"/>
                <w:bCs/>
                <w:color w:val="000000"/>
                <w:sz w:val="24"/>
                <w:szCs w:val="28"/>
              </w:rPr>
              <w:t>ИТОГО:</w:t>
            </w:r>
          </w:p>
        </w:tc>
        <w:tc>
          <w:tcPr>
            <w:tcW w:w="2693" w:type="dxa"/>
            <w:shd w:val="clear" w:color="auto" w:fill="auto"/>
            <w:noWrap/>
            <w:vAlign w:val="center"/>
            <w:hideMark/>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43578565,30</w:t>
            </w:r>
          </w:p>
        </w:tc>
        <w:tc>
          <w:tcPr>
            <w:tcW w:w="3113" w:type="dxa"/>
            <w:tcBorders>
              <w:bottom w:val="single" w:sz="4" w:space="0" w:color="auto"/>
            </w:tcBorders>
          </w:tcPr>
          <w:p w:rsidR="00564824" w:rsidRPr="00513FE3" w:rsidRDefault="00564824" w:rsidP="005E2FD8">
            <w:pPr>
              <w:spacing w:after="0" w:line="360" w:lineRule="auto"/>
              <w:jc w:val="center"/>
              <w:rPr>
                <w:rFonts w:ascii="Times New Roman" w:eastAsia="Times New Roman" w:hAnsi="Times New Roman" w:cs="Times New Roman"/>
                <w:color w:val="000000"/>
                <w:sz w:val="24"/>
                <w:szCs w:val="28"/>
              </w:rPr>
            </w:pPr>
            <w:r w:rsidRPr="00513FE3">
              <w:rPr>
                <w:rFonts w:ascii="Times New Roman" w:eastAsia="Times New Roman" w:hAnsi="Times New Roman" w:cs="Times New Roman"/>
                <w:color w:val="000000"/>
                <w:sz w:val="24"/>
                <w:szCs w:val="28"/>
              </w:rPr>
              <w:t>41328483,20</w:t>
            </w:r>
          </w:p>
        </w:tc>
      </w:tr>
    </w:tbl>
    <w:p w:rsidR="00564824" w:rsidRPr="00564824" w:rsidRDefault="00564824" w:rsidP="00564824">
      <w:pPr>
        <w:spacing w:line="360" w:lineRule="auto"/>
        <w:contextualSpacing/>
        <w:jc w:val="both"/>
        <w:rPr>
          <w:rFonts w:ascii="Times New Roman" w:hAnsi="Times New Roman" w:cs="Times New Roman"/>
          <w:sz w:val="28"/>
          <w:szCs w:val="28"/>
        </w:rPr>
      </w:pPr>
    </w:p>
    <w:p w:rsidR="00564824" w:rsidRPr="00564824" w:rsidRDefault="00564824" w:rsidP="00564824">
      <w:pPr>
        <w:tabs>
          <w:tab w:val="left" w:pos="3633"/>
        </w:tabs>
        <w:spacing w:line="360" w:lineRule="auto"/>
        <w:ind w:firstLine="659"/>
        <w:contextualSpacing/>
        <w:jc w:val="both"/>
        <w:rPr>
          <w:rFonts w:ascii="Times New Roman" w:hAnsi="Times New Roman" w:cs="Times New Roman"/>
          <w:sz w:val="28"/>
          <w:szCs w:val="28"/>
        </w:rPr>
      </w:pPr>
      <w:r w:rsidRPr="00564824">
        <w:rPr>
          <w:rFonts w:ascii="Times New Roman" w:hAnsi="Times New Roman" w:cs="Times New Roman"/>
          <w:sz w:val="28"/>
          <w:szCs w:val="28"/>
        </w:rPr>
        <w:t xml:space="preserve">В 2017 году при смене поставщика произошли изменения в итоговой стоимости закупок. Стоимость закупки топлива сократилась на 2250082,1 тыс. руб. </w:t>
      </w:r>
    </w:p>
    <w:p w:rsidR="00564824" w:rsidRPr="00564824" w:rsidRDefault="00564824" w:rsidP="00564824">
      <w:pPr>
        <w:spacing w:line="360" w:lineRule="auto"/>
        <w:ind w:firstLine="659"/>
        <w:contextualSpacing/>
        <w:jc w:val="both"/>
        <w:rPr>
          <w:rFonts w:ascii="Times New Roman" w:hAnsi="Times New Roman" w:cs="Times New Roman"/>
          <w:sz w:val="28"/>
          <w:szCs w:val="28"/>
        </w:rPr>
      </w:pPr>
      <w:r w:rsidRPr="00564824">
        <w:rPr>
          <w:rFonts w:ascii="Times New Roman" w:hAnsi="Times New Roman" w:cs="Times New Roman"/>
          <w:sz w:val="28"/>
          <w:szCs w:val="28"/>
        </w:rPr>
        <w:t>В целом можно сделать вывод, что предложенн</w:t>
      </w:r>
      <w:r w:rsidR="00413BB6">
        <w:rPr>
          <w:rFonts w:ascii="Times New Roman" w:hAnsi="Times New Roman" w:cs="Times New Roman"/>
          <w:sz w:val="28"/>
          <w:szCs w:val="28"/>
        </w:rPr>
        <w:t>о</w:t>
      </w:r>
      <w:r w:rsidRPr="00564824">
        <w:rPr>
          <w:rFonts w:ascii="Times New Roman" w:hAnsi="Times New Roman" w:cs="Times New Roman"/>
          <w:sz w:val="28"/>
          <w:szCs w:val="28"/>
        </w:rPr>
        <w:t>е мероприяти</w:t>
      </w:r>
      <w:r w:rsidR="00413BB6">
        <w:rPr>
          <w:rFonts w:ascii="Times New Roman" w:hAnsi="Times New Roman" w:cs="Times New Roman"/>
          <w:sz w:val="28"/>
          <w:szCs w:val="28"/>
        </w:rPr>
        <w:t>е</w:t>
      </w:r>
      <w:r w:rsidR="00513FE3">
        <w:rPr>
          <w:rFonts w:ascii="Times New Roman" w:hAnsi="Times New Roman" w:cs="Times New Roman"/>
          <w:sz w:val="28"/>
          <w:szCs w:val="28"/>
        </w:rPr>
        <w:t>,</w:t>
      </w:r>
      <w:r w:rsidR="007F0EA8" w:rsidRPr="00513FE3">
        <w:rPr>
          <w:rFonts w:ascii="Times New Roman" w:hAnsi="Times New Roman" w:cs="Times New Roman"/>
          <w:sz w:val="28"/>
          <w:szCs w:val="28"/>
        </w:rPr>
        <w:t xml:space="preserve">а именно, </w:t>
      </w:r>
      <w:r w:rsidR="00513FE3" w:rsidRPr="00513FE3">
        <w:rPr>
          <w:rFonts w:ascii="Times New Roman" w:hAnsi="Times New Roman" w:cs="Times New Roman"/>
          <w:sz w:val="28"/>
          <w:szCs w:val="28"/>
        </w:rPr>
        <w:t xml:space="preserve">смена поставщика топлива </w:t>
      </w:r>
      <w:r w:rsidR="00413BB6">
        <w:rPr>
          <w:rFonts w:ascii="Times New Roman" w:hAnsi="Times New Roman" w:cs="Times New Roman"/>
          <w:sz w:val="28"/>
          <w:szCs w:val="28"/>
        </w:rPr>
        <w:t>для</w:t>
      </w:r>
      <w:r w:rsidR="00513FE3" w:rsidRPr="00513FE3">
        <w:rPr>
          <w:rFonts w:ascii="Times New Roman" w:hAnsi="Times New Roman" w:cs="Times New Roman"/>
          <w:sz w:val="28"/>
          <w:szCs w:val="28"/>
        </w:rPr>
        <w:t>совершенствовани</w:t>
      </w:r>
      <w:r w:rsidR="00413BB6">
        <w:rPr>
          <w:rFonts w:ascii="Times New Roman" w:hAnsi="Times New Roman" w:cs="Times New Roman"/>
          <w:sz w:val="28"/>
          <w:szCs w:val="28"/>
        </w:rPr>
        <w:t>я</w:t>
      </w:r>
      <w:r w:rsidRPr="00513FE3">
        <w:rPr>
          <w:rFonts w:ascii="Times New Roman" w:hAnsi="Times New Roman" w:cs="Times New Roman"/>
          <w:sz w:val="28"/>
          <w:szCs w:val="28"/>
        </w:rPr>
        <w:t>системы закупо</w:t>
      </w:r>
      <w:r w:rsidRPr="00564824">
        <w:rPr>
          <w:rFonts w:ascii="Times New Roman" w:hAnsi="Times New Roman" w:cs="Times New Roman"/>
          <w:sz w:val="28"/>
          <w:szCs w:val="28"/>
        </w:rPr>
        <w:t>к материально-технических ресурсов ОАО «ДГК» име</w:t>
      </w:r>
      <w:r w:rsidR="00413BB6">
        <w:rPr>
          <w:rFonts w:ascii="Times New Roman" w:hAnsi="Times New Roman" w:cs="Times New Roman"/>
          <w:sz w:val="28"/>
          <w:szCs w:val="28"/>
        </w:rPr>
        <w:t>е</w:t>
      </w:r>
      <w:r w:rsidRPr="00564824">
        <w:rPr>
          <w:rFonts w:ascii="Times New Roman" w:hAnsi="Times New Roman" w:cs="Times New Roman"/>
          <w:sz w:val="28"/>
          <w:szCs w:val="28"/>
        </w:rPr>
        <w:t>т положительный эффект, так как снизилась стоимость закупки топлива.</w:t>
      </w:r>
    </w:p>
    <w:p w:rsidR="00564824" w:rsidRPr="007F0EA8" w:rsidRDefault="00564824" w:rsidP="00564824">
      <w:pPr>
        <w:spacing w:after="0" w:line="360" w:lineRule="auto"/>
        <w:ind w:firstLine="709"/>
        <w:jc w:val="both"/>
        <w:rPr>
          <w:rFonts w:ascii="Times New Roman" w:eastAsia="Times New Roman" w:hAnsi="Times New Roman" w:cs="Times New Roman"/>
          <w:color w:val="FF0000"/>
          <w:sz w:val="28"/>
          <w:szCs w:val="28"/>
        </w:rPr>
      </w:pPr>
      <w:r w:rsidRPr="00564824">
        <w:rPr>
          <w:rFonts w:ascii="Times New Roman" w:eastAsia="Times New Roman" w:hAnsi="Times New Roman" w:cs="Times New Roman"/>
          <w:sz w:val="28"/>
          <w:szCs w:val="28"/>
        </w:rPr>
        <w:lastRenderedPageBreak/>
        <w:t>Таким образом, ОАО «ДГК» имеет возможность сотрудничества с новыми поставщиками, которые будут наиболее точно удовлетворять критери</w:t>
      </w:r>
      <w:r w:rsidR="00413BB6">
        <w:rPr>
          <w:rFonts w:ascii="Times New Roman" w:eastAsia="Times New Roman" w:hAnsi="Times New Roman" w:cs="Times New Roman"/>
          <w:sz w:val="28"/>
          <w:szCs w:val="28"/>
        </w:rPr>
        <w:t>ям</w:t>
      </w:r>
      <w:r w:rsidRPr="00564824">
        <w:rPr>
          <w:rFonts w:ascii="Times New Roman" w:eastAsia="Times New Roman" w:hAnsi="Times New Roman" w:cs="Times New Roman"/>
          <w:sz w:val="28"/>
          <w:szCs w:val="28"/>
        </w:rPr>
        <w:t xml:space="preserve"> поставок сырья</w:t>
      </w:r>
      <w:r w:rsidR="00A5426D">
        <w:rPr>
          <w:rFonts w:ascii="Times New Roman" w:eastAsia="Times New Roman" w:hAnsi="Times New Roman" w:cs="Times New Roman"/>
          <w:sz w:val="28"/>
          <w:szCs w:val="28"/>
        </w:rPr>
        <w:t xml:space="preserve"> (</w:t>
      </w:r>
      <w:r w:rsidR="00513FE3">
        <w:rPr>
          <w:rFonts w:ascii="Times New Roman" w:eastAsia="Times New Roman" w:hAnsi="Times New Roman" w:cs="Times New Roman"/>
          <w:sz w:val="28"/>
          <w:szCs w:val="28"/>
        </w:rPr>
        <w:t>стоимость приобретения продукции и качество обслуживания)</w:t>
      </w:r>
      <w:r w:rsidRPr="00564824">
        <w:rPr>
          <w:rFonts w:ascii="Times New Roman" w:eastAsia="Times New Roman" w:hAnsi="Times New Roman" w:cs="Times New Roman"/>
          <w:sz w:val="28"/>
          <w:szCs w:val="28"/>
        </w:rPr>
        <w:t>.</w:t>
      </w:r>
    </w:p>
    <w:p w:rsidR="00564824" w:rsidRPr="00564824" w:rsidRDefault="00564824" w:rsidP="00564824">
      <w:pPr>
        <w:spacing w:after="0" w:line="360" w:lineRule="auto"/>
        <w:ind w:firstLine="709"/>
        <w:jc w:val="both"/>
        <w:rPr>
          <w:rFonts w:ascii="Times New Roman" w:eastAsia="Times New Roman" w:hAnsi="Times New Roman" w:cs="Times New Roman"/>
          <w:sz w:val="28"/>
          <w:szCs w:val="28"/>
        </w:rPr>
      </w:pPr>
      <w:r w:rsidRPr="00564824">
        <w:rPr>
          <w:rFonts w:ascii="Times New Roman" w:eastAsia="Times New Roman" w:hAnsi="Times New Roman" w:cs="Times New Roman"/>
          <w:sz w:val="28"/>
          <w:szCs w:val="28"/>
        </w:rPr>
        <w:t xml:space="preserve">Организация коммерческих связей с поставщиками товаров занимает особое место среди инструментов коммерческой деятельности торгового предприятия, так как эта система представляет совокупность форм, методов и рычагов взаимодействия предприятия с потребителями продукции, выраженная в основной деятельности по формированию ассортимента товаров. </w:t>
      </w:r>
    </w:p>
    <w:p w:rsidR="00564824" w:rsidRPr="005C24A0" w:rsidRDefault="00564824" w:rsidP="005C24A0">
      <w:pPr>
        <w:spacing w:after="0" w:line="360" w:lineRule="auto"/>
        <w:ind w:firstLine="709"/>
        <w:jc w:val="both"/>
        <w:rPr>
          <w:rFonts w:ascii="Times New Roman" w:eastAsia="Times New Roman" w:hAnsi="Times New Roman" w:cs="Times New Roman"/>
          <w:sz w:val="28"/>
          <w:szCs w:val="28"/>
        </w:rPr>
      </w:pPr>
      <w:r w:rsidRPr="00564824">
        <w:rPr>
          <w:rFonts w:ascii="Times New Roman" w:eastAsia="Times New Roman" w:hAnsi="Times New Roman" w:cs="Times New Roman"/>
          <w:sz w:val="28"/>
          <w:szCs w:val="28"/>
        </w:rPr>
        <w:t xml:space="preserve"> Все операции по организации торгово-оперативных процессов и управлению ими с целью достижения высокой экономической эффективности работы торгового предприятия связаны, прежде всего, с рациональной организацией хозяйственных связей с поставщиками товаров, которые способствуют планомерному развитию экономики, сбалансированности спроса и предложения, своевременной поставке продукции и товаров народного потребления покупателям. Поэтому на каждом торговом предприятии должна проводиться работа по изучению и поддержанию хозяйственных связей с поставщиками.</w:t>
      </w:r>
    </w:p>
    <w:p w:rsidR="00564824" w:rsidRPr="00564824" w:rsidRDefault="00A5426D" w:rsidP="0056482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Список использованных источников</w:t>
      </w:r>
      <w:r w:rsidR="00564824" w:rsidRPr="00564824">
        <w:rPr>
          <w:rFonts w:ascii="Times New Roman" w:hAnsi="Times New Roman" w:cs="Times New Roman"/>
          <w:b/>
          <w:sz w:val="28"/>
          <w:szCs w:val="28"/>
        </w:rPr>
        <w:t>:</w:t>
      </w:r>
    </w:p>
    <w:p w:rsidR="005C24A0" w:rsidRPr="003457B7" w:rsidRDefault="005C24A0" w:rsidP="003457B7">
      <w:pPr>
        <w:pStyle w:val="aa"/>
        <w:widowControl w:val="0"/>
        <w:numPr>
          <w:ilvl w:val="0"/>
          <w:numId w:val="5"/>
        </w:numPr>
        <w:tabs>
          <w:tab w:val="left" w:pos="1134"/>
        </w:tabs>
        <w:spacing w:before="0" w:beforeAutospacing="0" w:after="0" w:afterAutospacing="0" w:line="360" w:lineRule="auto"/>
        <w:ind w:left="0" w:firstLine="709"/>
        <w:jc w:val="both"/>
        <w:rPr>
          <w:sz w:val="28"/>
          <w:szCs w:val="28"/>
        </w:rPr>
      </w:pPr>
      <w:r w:rsidRPr="003457B7">
        <w:rPr>
          <w:sz w:val="28"/>
          <w:szCs w:val="28"/>
        </w:rPr>
        <w:t>Ардатова, М.М. Логистика в вопросах и ответах / М. М. Ардатова. –М.: Проспект, ТК Велби. –2014. –272 с.</w:t>
      </w:r>
    </w:p>
    <w:p w:rsidR="003457B7" w:rsidRPr="003457B7" w:rsidRDefault="003457B7" w:rsidP="003457B7">
      <w:pPr>
        <w:widowControl w:val="0"/>
        <w:numPr>
          <w:ilvl w:val="0"/>
          <w:numId w:val="5"/>
        </w:numPr>
        <w:tabs>
          <w:tab w:val="left" w:pos="851"/>
        </w:tabs>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rPr>
      </w:pPr>
      <w:r w:rsidRPr="003457B7">
        <w:rPr>
          <w:rFonts w:ascii="Times New Roman" w:eastAsia="Times New Roman" w:hAnsi="Times New Roman" w:cs="Times New Roman"/>
          <w:color w:val="000000"/>
          <w:sz w:val="28"/>
          <w:szCs w:val="28"/>
        </w:rPr>
        <w:t xml:space="preserve">   ОАО «Дальневосточная генерирующая компания» [Электронный ресурс]. – URL:</w:t>
      </w:r>
      <w:r w:rsidRPr="003457B7">
        <w:rPr>
          <w:rFonts w:ascii="Times New Roman" w:hAnsi="Times New Roman" w:cs="Times New Roman"/>
          <w:sz w:val="28"/>
          <w:szCs w:val="28"/>
        </w:rPr>
        <w:t xml:space="preserve"> http://www.energostrana.ru/company/dgk.html</w:t>
      </w:r>
    </w:p>
    <w:p w:rsidR="003457B7" w:rsidRDefault="003457B7" w:rsidP="003457B7">
      <w:pPr>
        <w:pStyle w:val="aa"/>
        <w:widowControl w:val="0"/>
        <w:numPr>
          <w:ilvl w:val="0"/>
          <w:numId w:val="5"/>
        </w:numPr>
        <w:tabs>
          <w:tab w:val="left" w:pos="1134"/>
        </w:tabs>
        <w:spacing w:before="0" w:beforeAutospacing="0" w:after="0" w:afterAutospacing="0" w:line="360" w:lineRule="auto"/>
        <w:ind w:left="0" w:firstLine="709"/>
        <w:jc w:val="both"/>
        <w:rPr>
          <w:sz w:val="28"/>
          <w:szCs w:val="28"/>
        </w:rPr>
      </w:pPr>
      <w:r w:rsidRPr="003457B7">
        <w:rPr>
          <w:sz w:val="28"/>
          <w:szCs w:val="28"/>
        </w:rPr>
        <w:t xml:space="preserve">Закупочная деятельность на предприятии </w:t>
      </w:r>
      <w:r w:rsidRPr="003457B7">
        <w:rPr>
          <w:color w:val="000000"/>
          <w:sz w:val="28"/>
          <w:szCs w:val="28"/>
        </w:rPr>
        <w:t>[Электронный ресурс]. – URL:</w:t>
      </w:r>
      <w:r w:rsidRPr="003457B7">
        <w:rPr>
          <w:sz w:val="28"/>
          <w:szCs w:val="28"/>
        </w:rPr>
        <w:t xml:space="preserve"> https://studfiles.net/preview/5270321/page:6/ </w:t>
      </w:r>
    </w:p>
    <w:p w:rsidR="003457B7" w:rsidRPr="003457B7" w:rsidRDefault="003457B7" w:rsidP="003457B7">
      <w:pPr>
        <w:pStyle w:val="aa"/>
        <w:widowControl w:val="0"/>
        <w:numPr>
          <w:ilvl w:val="0"/>
          <w:numId w:val="5"/>
        </w:numPr>
        <w:tabs>
          <w:tab w:val="left" w:pos="1134"/>
        </w:tabs>
        <w:spacing w:before="0" w:beforeAutospacing="0" w:after="0" w:afterAutospacing="0" w:line="360" w:lineRule="auto"/>
        <w:ind w:left="0" w:firstLine="709"/>
        <w:jc w:val="both"/>
        <w:rPr>
          <w:sz w:val="28"/>
          <w:szCs w:val="28"/>
        </w:rPr>
      </w:pPr>
      <w:r w:rsidRPr="00A5426D">
        <w:rPr>
          <w:sz w:val="28"/>
          <w:szCs w:val="28"/>
        </w:rPr>
        <w:t>Совершенствование системы управления производственными запаса</w:t>
      </w:r>
      <w:r w:rsidR="007435CB" w:rsidRPr="00A5426D">
        <w:rPr>
          <w:sz w:val="28"/>
          <w:szCs w:val="28"/>
        </w:rPr>
        <w:t>ми / [Электронный ресурс].</w:t>
      </w:r>
      <w:r w:rsidRPr="00A5426D">
        <w:rPr>
          <w:sz w:val="28"/>
          <w:szCs w:val="28"/>
        </w:rPr>
        <w:t xml:space="preserve"> Режим доступа: http://www.nauka-shop.com/mod/shop/productID/39199/</w:t>
      </w:r>
    </w:p>
    <w:p w:rsidR="007435CB" w:rsidRDefault="007435CB" w:rsidP="005C24A0">
      <w:pPr>
        <w:spacing w:after="0" w:line="360" w:lineRule="auto"/>
        <w:rPr>
          <w:rFonts w:ascii="Times New Roman" w:hAnsi="Times New Roman" w:cs="Times New Roman"/>
          <w:i/>
          <w:sz w:val="28"/>
          <w:szCs w:val="28"/>
        </w:rPr>
      </w:pPr>
    </w:p>
    <w:p w:rsidR="00564824" w:rsidRPr="005C24A0" w:rsidRDefault="00564824" w:rsidP="005C24A0">
      <w:pPr>
        <w:spacing w:after="0" w:line="360" w:lineRule="auto"/>
        <w:rPr>
          <w:rFonts w:ascii="Times New Roman" w:hAnsi="Times New Roman" w:cs="Times New Roman"/>
          <w:i/>
          <w:sz w:val="28"/>
          <w:szCs w:val="28"/>
        </w:rPr>
      </w:pPr>
      <w:r>
        <w:rPr>
          <w:rFonts w:ascii="Times New Roman" w:hAnsi="Times New Roman" w:cs="Times New Roman"/>
          <w:i/>
          <w:sz w:val="28"/>
          <w:szCs w:val="28"/>
        </w:rPr>
        <w:lastRenderedPageBreak/>
        <w:t>Информация о себе: 89241402790</w:t>
      </w:r>
      <w:r w:rsidRPr="00564824">
        <w:rPr>
          <w:rFonts w:ascii="Times New Roman" w:hAnsi="Times New Roman" w:cs="Times New Roman"/>
          <w:i/>
          <w:sz w:val="28"/>
          <w:szCs w:val="28"/>
        </w:rPr>
        <w:t xml:space="preserve">, </w:t>
      </w:r>
      <w:r>
        <w:rPr>
          <w:rFonts w:ascii="Times New Roman" w:hAnsi="Times New Roman" w:cs="Times New Roman"/>
          <w:i/>
          <w:sz w:val="28"/>
          <w:szCs w:val="28"/>
          <w:lang w:val="en-US"/>
        </w:rPr>
        <w:t>kootiko</w:t>
      </w:r>
      <w:r w:rsidRPr="00564824">
        <w:rPr>
          <w:rFonts w:ascii="Times New Roman" w:hAnsi="Times New Roman" w:cs="Times New Roman"/>
          <w:i/>
          <w:sz w:val="28"/>
          <w:szCs w:val="28"/>
        </w:rPr>
        <w:t>@</w:t>
      </w:r>
      <w:r>
        <w:rPr>
          <w:rFonts w:ascii="Times New Roman" w:hAnsi="Times New Roman" w:cs="Times New Roman"/>
          <w:i/>
          <w:sz w:val="28"/>
          <w:szCs w:val="28"/>
          <w:lang w:val="en-US"/>
        </w:rPr>
        <w:t>mail</w:t>
      </w:r>
      <w:r w:rsidRPr="00564824">
        <w:rPr>
          <w:rFonts w:ascii="Times New Roman" w:hAnsi="Times New Roman" w:cs="Times New Roman"/>
          <w:i/>
          <w:sz w:val="28"/>
          <w:szCs w:val="28"/>
        </w:rPr>
        <w:t>.</w:t>
      </w:r>
      <w:r>
        <w:rPr>
          <w:rFonts w:ascii="Times New Roman" w:hAnsi="Times New Roman" w:cs="Times New Roman"/>
          <w:i/>
          <w:sz w:val="28"/>
          <w:szCs w:val="28"/>
          <w:lang w:val="en-US"/>
        </w:rPr>
        <w:t>ru</w:t>
      </w:r>
      <w:bookmarkStart w:id="0" w:name="_GoBack"/>
      <w:bookmarkEnd w:id="0"/>
    </w:p>
    <w:sectPr w:rsidR="00564824" w:rsidRPr="005C24A0" w:rsidSect="00F959A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AF3" w:rsidRDefault="00ED3AF3" w:rsidP="008166C4">
      <w:pPr>
        <w:spacing w:after="0" w:line="240" w:lineRule="auto"/>
      </w:pPr>
      <w:r>
        <w:separator/>
      </w:r>
    </w:p>
  </w:endnote>
  <w:endnote w:type="continuationSeparator" w:id="1">
    <w:p w:rsidR="00ED3AF3" w:rsidRDefault="00ED3AF3" w:rsidP="008166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AF3" w:rsidRDefault="00ED3AF3" w:rsidP="008166C4">
      <w:pPr>
        <w:spacing w:after="0" w:line="240" w:lineRule="auto"/>
      </w:pPr>
      <w:r>
        <w:separator/>
      </w:r>
    </w:p>
  </w:footnote>
  <w:footnote w:type="continuationSeparator" w:id="1">
    <w:p w:rsidR="00ED3AF3" w:rsidRDefault="00ED3AF3" w:rsidP="008166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21EC"/>
    <w:multiLevelType w:val="hybridMultilevel"/>
    <w:tmpl w:val="34D09888"/>
    <w:lvl w:ilvl="0" w:tplc="F87C6DF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B33559"/>
    <w:multiLevelType w:val="hybridMultilevel"/>
    <w:tmpl w:val="A7481704"/>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nsid w:val="2F5D3398"/>
    <w:multiLevelType w:val="multilevel"/>
    <w:tmpl w:val="13843068"/>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31501117"/>
    <w:multiLevelType w:val="hybridMultilevel"/>
    <w:tmpl w:val="93DCF788"/>
    <w:lvl w:ilvl="0" w:tplc="EDB0268C">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
    <w:nsid w:val="34A00FB3"/>
    <w:multiLevelType w:val="hybridMultilevel"/>
    <w:tmpl w:val="F57C2B98"/>
    <w:lvl w:ilvl="0" w:tplc="230840C2">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A16961"/>
    <w:multiLevelType w:val="hybridMultilevel"/>
    <w:tmpl w:val="E3D03456"/>
    <w:lvl w:ilvl="0" w:tplc="F87C6DF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29" w:hanging="360"/>
      </w:pPr>
      <w:rPr>
        <w:rFonts w:ascii="Courier New" w:hAnsi="Courier New" w:cs="Courier New" w:hint="default"/>
      </w:rPr>
    </w:lvl>
    <w:lvl w:ilvl="2" w:tplc="04190005" w:tentative="1">
      <w:start w:val="1"/>
      <w:numFmt w:val="bullet"/>
      <w:lvlText w:val=""/>
      <w:lvlJc w:val="left"/>
      <w:pPr>
        <w:ind w:left="2449" w:hanging="360"/>
      </w:pPr>
      <w:rPr>
        <w:rFonts w:ascii="Wingdings" w:hAnsi="Wingdings" w:hint="default"/>
      </w:rPr>
    </w:lvl>
    <w:lvl w:ilvl="3" w:tplc="04190001" w:tentative="1">
      <w:start w:val="1"/>
      <w:numFmt w:val="bullet"/>
      <w:lvlText w:val=""/>
      <w:lvlJc w:val="left"/>
      <w:pPr>
        <w:ind w:left="3169" w:hanging="360"/>
      </w:pPr>
      <w:rPr>
        <w:rFonts w:ascii="Symbol" w:hAnsi="Symbol" w:hint="default"/>
      </w:rPr>
    </w:lvl>
    <w:lvl w:ilvl="4" w:tplc="04190003" w:tentative="1">
      <w:start w:val="1"/>
      <w:numFmt w:val="bullet"/>
      <w:lvlText w:val="o"/>
      <w:lvlJc w:val="left"/>
      <w:pPr>
        <w:ind w:left="3889" w:hanging="360"/>
      </w:pPr>
      <w:rPr>
        <w:rFonts w:ascii="Courier New" w:hAnsi="Courier New" w:cs="Courier New" w:hint="default"/>
      </w:rPr>
    </w:lvl>
    <w:lvl w:ilvl="5" w:tplc="04190005" w:tentative="1">
      <w:start w:val="1"/>
      <w:numFmt w:val="bullet"/>
      <w:lvlText w:val=""/>
      <w:lvlJc w:val="left"/>
      <w:pPr>
        <w:ind w:left="4609" w:hanging="360"/>
      </w:pPr>
      <w:rPr>
        <w:rFonts w:ascii="Wingdings" w:hAnsi="Wingdings" w:hint="default"/>
      </w:rPr>
    </w:lvl>
    <w:lvl w:ilvl="6" w:tplc="04190001" w:tentative="1">
      <w:start w:val="1"/>
      <w:numFmt w:val="bullet"/>
      <w:lvlText w:val=""/>
      <w:lvlJc w:val="left"/>
      <w:pPr>
        <w:ind w:left="5329" w:hanging="360"/>
      </w:pPr>
      <w:rPr>
        <w:rFonts w:ascii="Symbol" w:hAnsi="Symbol" w:hint="default"/>
      </w:rPr>
    </w:lvl>
    <w:lvl w:ilvl="7" w:tplc="04190003" w:tentative="1">
      <w:start w:val="1"/>
      <w:numFmt w:val="bullet"/>
      <w:lvlText w:val="o"/>
      <w:lvlJc w:val="left"/>
      <w:pPr>
        <w:ind w:left="6049" w:hanging="360"/>
      </w:pPr>
      <w:rPr>
        <w:rFonts w:ascii="Courier New" w:hAnsi="Courier New" w:cs="Courier New" w:hint="default"/>
      </w:rPr>
    </w:lvl>
    <w:lvl w:ilvl="8" w:tplc="04190005" w:tentative="1">
      <w:start w:val="1"/>
      <w:numFmt w:val="bullet"/>
      <w:lvlText w:val=""/>
      <w:lvlJc w:val="left"/>
      <w:pPr>
        <w:ind w:left="6769"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E5C52"/>
    <w:rsid w:val="00064ECA"/>
    <w:rsid w:val="0007442B"/>
    <w:rsid w:val="000B709D"/>
    <w:rsid w:val="0011219C"/>
    <w:rsid w:val="00114D2A"/>
    <w:rsid w:val="00332511"/>
    <w:rsid w:val="003457B7"/>
    <w:rsid w:val="003E226C"/>
    <w:rsid w:val="004010D2"/>
    <w:rsid w:val="00413BB6"/>
    <w:rsid w:val="00491A78"/>
    <w:rsid w:val="00513FE3"/>
    <w:rsid w:val="00564824"/>
    <w:rsid w:val="005C24A0"/>
    <w:rsid w:val="005D08A6"/>
    <w:rsid w:val="00653491"/>
    <w:rsid w:val="00675821"/>
    <w:rsid w:val="006A1EEF"/>
    <w:rsid w:val="006B34DC"/>
    <w:rsid w:val="006D0C19"/>
    <w:rsid w:val="006D4469"/>
    <w:rsid w:val="007435CB"/>
    <w:rsid w:val="007B63C2"/>
    <w:rsid w:val="007E5C52"/>
    <w:rsid w:val="007F0EA8"/>
    <w:rsid w:val="00815ECA"/>
    <w:rsid w:val="008166C4"/>
    <w:rsid w:val="008545C3"/>
    <w:rsid w:val="00863E8F"/>
    <w:rsid w:val="00940310"/>
    <w:rsid w:val="009961D3"/>
    <w:rsid w:val="009C26CF"/>
    <w:rsid w:val="00A5426D"/>
    <w:rsid w:val="00A75FBA"/>
    <w:rsid w:val="00AA43DE"/>
    <w:rsid w:val="00AC29C7"/>
    <w:rsid w:val="00B03533"/>
    <w:rsid w:val="00B36EF4"/>
    <w:rsid w:val="00B41421"/>
    <w:rsid w:val="00BC11C1"/>
    <w:rsid w:val="00C124E4"/>
    <w:rsid w:val="00C665B0"/>
    <w:rsid w:val="00C677D9"/>
    <w:rsid w:val="00CD6DBC"/>
    <w:rsid w:val="00E10BB7"/>
    <w:rsid w:val="00E40EE1"/>
    <w:rsid w:val="00EC597E"/>
    <w:rsid w:val="00ED3AF3"/>
    <w:rsid w:val="00F80FEB"/>
    <w:rsid w:val="00F959AE"/>
    <w:rsid w:val="00FB600A"/>
    <w:rsid w:val="00FE6E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C4"/>
    <w:pPr>
      <w:ind w:left="720"/>
      <w:contextualSpacing/>
    </w:pPr>
    <w:rPr>
      <w:rFonts w:eastAsiaTheme="minorHAnsi"/>
      <w:lang w:eastAsia="en-US"/>
    </w:rPr>
  </w:style>
  <w:style w:type="table" w:styleId="a4">
    <w:name w:val="Table Grid"/>
    <w:basedOn w:val="a1"/>
    <w:uiPriority w:val="59"/>
    <w:rsid w:val="008166C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166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66C4"/>
    <w:rPr>
      <w:rFonts w:ascii="Tahoma" w:hAnsi="Tahoma" w:cs="Tahoma"/>
      <w:sz w:val="16"/>
      <w:szCs w:val="16"/>
    </w:rPr>
  </w:style>
  <w:style w:type="paragraph" w:customStyle="1" w:styleId="Default">
    <w:name w:val="Default"/>
    <w:rsid w:val="008166C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a7">
    <w:name w:val="footnote text"/>
    <w:basedOn w:val="a"/>
    <w:link w:val="a8"/>
    <w:uiPriority w:val="99"/>
    <w:semiHidden/>
    <w:unhideWhenUsed/>
    <w:rsid w:val="008166C4"/>
    <w:pPr>
      <w:spacing w:after="0" w:line="240" w:lineRule="auto"/>
    </w:pPr>
    <w:rPr>
      <w:rFonts w:eastAsiaTheme="minorHAnsi"/>
      <w:sz w:val="20"/>
      <w:szCs w:val="20"/>
      <w:lang w:eastAsia="en-US"/>
    </w:rPr>
  </w:style>
  <w:style w:type="character" w:customStyle="1" w:styleId="a8">
    <w:name w:val="Текст сноски Знак"/>
    <w:basedOn w:val="a0"/>
    <w:link w:val="a7"/>
    <w:uiPriority w:val="99"/>
    <w:semiHidden/>
    <w:rsid w:val="008166C4"/>
    <w:rPr>
      <w:rFonts w:eastAsiaTheme="minorHAnsi"/>
      <w:sz w:val="20"/>
      <w:szCs w:val="20"/>
      <w:lang w:eastAsia="en-US"/>
    </w:rPr>
  </w:style>
  <w:style w:type="character" w:styleId="a9">
    <w:name w:val="footnote reference"/>
    <w:basedOn w:val="a0"/>
    <w:uiPriority w:val="99"/>
    <w:semiHidden/>
    <w:unhideWhenUsed/>
    <w:rsid w:val="008166C4"/>
    <w:rPr>
      <w:vertAlign w:val="superscript"/>
    </w:rPr>
  </w:style>
  <w:style w:type="paragraph" w:styleId="aa">
    <w:name w:val="Normal (Web)"/>
    <w:basedOn w:val="a"/>
    <w:uiPriority w:val="99"/>
    <w:unhideWhenUsed/>
    <w:rsid w:val="005C24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Стиль для курсовых Знак"/>
    <w:basedOn w:val="a0"/>
    <w:link w:val="ac"/>
    <w:locked/>
    <w:rsid w:val="005C24A0"/>
    <w:rPr>
      <w:rFonts w:ascii="Times New Roman" w:hAnsi="Times New Roman" w:cs="Times New Roman"/>
      <w:color w:val="000000"/>
      <w:sz w:val="28"/>
      <w:szCs w:val="28"/>
      <w:shd w:val="clear" w:color="auto" w:fill="FFFFFF"/>
    </w:rPr>
  </w:style>
  <w:style w:type="paragraph" w:customStyle="1" w:styleId="ac">
    <w:name w:val="Стиль для курсовых"/>
    <w:basedOn w:val="a"/>
    <w:link w:val="ab"/>
    <w:qFormat/>
    <w:rsid w:val="005C24A0"/>
    <w:pPr>
      <w:shd w:val="clear" w:color="auto" w:fill="FFFFFF"/>
      <w:spacing w:after="0" w:line="360" w:lineRule="auto"/>
      <w:ind w:firstLine="680"/>
      <w:jc w:val="both"/>
    </w:pPr>
    <w:rPr>
      <w:rFonts w:ascii="Times New Roman" w:hAnsi="Times New Roman" w:cs="Times New Roman"/>
      <w:color w:val="000000"/>
      <w:sz w:val="28"/>
      <w:szCs w:val="28"/>
    </w:rPr>
  </w:style>
  <w:style w:type="character" w:styleId="ad">
    <w:name w:val="Hyperlink"/>
    <w:basedOn w:val="a0"/>
    <w:uiPriority w:val="99"/>
    <w:unhideWhenUsed/>
    <w:rsid w:val="003457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5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7</Pages>
  <Words>1411</Words>
  <Characters>8047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катянчик</dc:creator>
  <cp:keywords/>
  <dc:description/>
  <cp:lastModifiedBy>катянчик</cp:lastModifiedBy>
  <cp:revision>82</cp:revision>
  <dcterms:created xsi:type="dcterms:W3CDTF">2017-12-16T00:15:00Z</dcterms:created>
  <dcterms:modified xsi:type="dcterms:W3CDTF">2018-01-21T07:18:00Z</dcterms:modified>
</cp:coreProperties>
</file>