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DD1" w:rsidRPr="001B29A2" w:rsidRDefault="002C3DD1" w:rsidP="002C3DD1">
      <w:pPr>
        <w:jc w:val="center"/>
        <w:rPr>
          <w:rFonts w:ascii="Times New Roman" w:hAnsi="Times New Roman" w:cs="Times New Roman"/>
          <w:b/>
          <w:sz w:val="16"/>
          <w:szCs w:val="16"/>
        </w:rPr>
      </w:pPr>
      <w:bookmarkStart w:id="0" w:name="_GoBack"/>
      <w:bookmarkEnd w:id="0"/>
      <w:r w:rsidRPr="001B29A2">
        <w:rPr>
          <w:rFonts w:ascii="Times New Roman" w:hAnsi="Times New Roman" w:cs="Times New Roman"/>
          <w:b/>
          <w:sz w:val="16"/>
          <w:szCs w:val="16"/>
        </w:rPr>
        <w:t>Государственное автономное образовательное учреждение</w:t>
      </w:r>
    </w:p>
    <w:p w:rsidR="002C3DD1" w:rsidRPr="001B29A2" w:rsidRDefault="002C3DD1" w:rsidP="002C3DD1">
      <w:pPr>
        <w:jc w:val="center"/>
        <w:rPr>
          <w:rFonts w:ascii="Times New Roman" w:hAnsi="Times New Roman" w:cs="Times New Roman"/>
          <w:b/>
          <w:sz w:val="16"/>
          <w:szCs w:val="16"/>
        </w:rPr>
      </w:pPr>
      <w:r w:rsidRPr="001B29A2">
        <w:rPr>
          <w:rFonts w:ascii="Times New Roman" w:hAnsi="Times New Roman" w:cs="Times New Roman"/>
          <w:b/>
          <w:sz w:val="16"/>
          <w:szCs w:val="16"/>
        </w:rPr>
        <w:t>среднего профессионального образования Республики Крым  «Крымский медицинский колледж»</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center"/>
        <w:rPr>
          <w:rFonts w:ascii="Times New Roman" w:hAnsi="Times New Roman" w:cs="Times New Roman"/>
          <w:b/>
          <w:sz w:val="16"/>
          <w:szCs w:val="16"/>
        </w:rPr>
      </w:pPr>
      <w:r w:rsidRPr="001B29A2">
        <w:rPr>
          <w:rFonts w:ascii="Times New Roman" w:hAnsi="Times New Roman" w:cs="Times New Roman"/>
          <w:b/>
          <w:sz w:val="16"/>
          <w:szCs w:val="16"/>
        </w:rPr>
        <w:t>МЕТОДИЧЕСКАЯ РАЗРАБОТКА ТЕОРЕТИЧЕСКОГО  ЗАНЯТИЯ</w:t>
      </w:r>
    </w:p>
    <w:p w:rsidR="002C3DD1" w:rsidRPr="001B29A2" w:rsidRDefault="002C3DD1" w:rsidP="002C3DD1">
      <w:pPr>
        <w:jc w:val="center"/>
        <w:rPr>
          <w:rFonts w:ascii="Times New Roman" w:hAnsi="Times New Roman" w:cs="Times New Roman"/>
          <w:sz w:val="16"/>
          <w:szCs w:val="16"/>
        </w:rPr>
      </w:pPr>
    </w:p>
    <w:p w:rsidR="002C3DD1" w:rsidRPr="001B29A2" w:rsidRDefault="002C3DD1" w:rsidP="002C3DD1">
      <w:pPr>
        <w:ind w:left="708" w:firstLine="708"/>
        <w:jc w:val="both"/>
        <w:rPr>
          <w:rFonts w:ascii="Times New Roman" w:hAnsi="Times New Roman" w:cs="Times New Roman"/>
          <w:b/>
          <w:sz w:val="16"/>
          <w:szCs w:val="16"/>
        </w:rPr>
      </w:pPr>
      <w:r w:rsidRPr="001B29A2">
        <w:rPr>
          <w:rFonts w:ascii="Times New Roman" w:hAnsi="Times New Roman" w:cs="Times New Roman"/>
          <w:b/>
          <w:sz w:val="16"/>
          <w:szCs w:val="16"/>
        </w:rPr>
        <w:t>по теме:</w:t>
      </w:r>
      <w:r w:rsidRPr="001B29A2">
        <w:rPr>
          <w:rFonts w:ascii="Times New Roman" w:hAnsi="Times New Roman" w:cs="Times New Roman"/>
          <w:sz w:val="16"/>
          <w:szCs w:val="16"/>
        </w:rPr>
        <w:t xml:space="preserve"> </w:t>
      </w:r>
      <w:r w:rsidRPr="001B29A2">
        <w:rPr>
          <w:rFonts w:ascii="Times New Roman" w:hAnsi="Times New Roman" w:cs="Times New Roman"/>
          <w:b/>
          <w:sz w:val="16"/>
          <w:szCs w:val="16"/>
        </w:rPr>
        <w:t xml:space="preserve"> </w:t>
      </w:r>
      <w:r w:rsidRPr="001B29A2">
        <w:rPr>
          <w:rFonts w:ascii="Times New Roman" w:hAnsi="Times New Roman" w:cs="Times New Roman"/>
          <w:sz w:val="16"/>
          <w:szCs w:val="16"/>
        </w:rPr>
        <w:t>Болезни кожи с мультифакториальной и аутоиммунной этиологией.</w:t>
      </w:r>
    </w:p>
    <w:p w:rsidR="002C3DD1" w:rsidRPr="001B29A2" w:rsidRDefault="002C3DD1" w:rsidP="002C3DD1">
      <w:pPr>
        <w:jc w:val="center"/>
        <w:rPr>
          <w:rFonts w:ascii="Times New Roman" w:hAnsi="Times New Roman" w:cs="Times New Roman"/>
          <w:sz w:val="16"/>
          <w:szCs w:val="16"/>
        </w:rPr>
      </w:pPr>
    </w:p>
    <w:p w:rsidR="002C3DD1" w:rsidRPr="001B29A2" w:rsidRDefault="002C3DD1" w:rsidP="002C3DD1">
      <w:pPr>
        <w:jc w:val="center"/>
        <w:rPr>
          <w:rFonts w:ascii="Times New Roman" w:hAnsi="Times New Roman" w:cs="Times New Roman"/>
          <w:b/>
          <w:sz w:val="16"/>
          <w:szCs w:val="16"/>
        </w:rPr>
      </w:pPr>
    </w:p>
    <w:p w:rsidR="002C3DD1" w:rsidRPr="001B29A2" w:rsidRDefault="002C3DD1" w:rsidP="002C3DD1">
      <w:pPr>
        <w:jc w:val="center"/>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По МДК.02.05., Раздел 1., Подраздел 1.4.  Дерматология и венерология.</w:t>
      </w:r>
    </w:p>
    <w:p w:rsidR="002C3DD1" w:rsidRPr="001B29A2" w:rsidRDefault="002C3DD1" w:rsidP="002C3DD1">
      <w:pPr>
        <w:jc w:val="center"/>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sz w:val="16"/>
          <w:szCs w:val="16"/>
        </w:rPr>
        <w:t xml:space="preserve">для специальности: </w:t>
      </w:r>
      <w:r w:rsidRPr="001B29A2">
        <w:rPr>
          <w:rFonts w:ascii="Times New Roman" w:hAnsi="Times New Roman" w:cs="Times New Roman"/>
          <w:sz w:val="16"/>
          <w:szCs w:val="16"/>
        </w:rPr>
        <w:t xml:space="preserve"> 31.02.02. Акушерское дело </w:t>
      </w:r>
    </w:p>
    <w:p w:rsidR="002C3DD1" w:rsidRPr="001B29A2" w:rsidRDefault="002C3DD1" w:rsidP="002C3DD1">
      <w:pPr>
        <w:jc w:val="center"/>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right"/>
        <w:rPr>
          <w:rFonts w:ascii="Times New Roman" w:hAnsi="Times New Roman" w:cs="Times New Roman"/>
          <w:sz w:val="16"/>
          <w:szCs w:val="16"/>
        </w:rPr>
      </w:pPr>
    </w:p>
    <w:p w:rsidR="002C3DD1" w:rsidRPr="001B29A2" w:rsidRDefault="002C3DD1" w:rsidP="002C3DD1">
      <w:pPr>
        <w:jc w:val="right"/>
        <w:rPr>
          <w:rFonts w:ascii="Times New Roman" w:hAnsi="Times New Roman" w:cs="Times New Roman"/>
          <w:sz w:val="16"/>
          <w:szCs w:val="16"/>
        </w:rPr>
      </w:pPr>
      <w:r w:rsidRPr="001B29A2">
        <w:rPr>
          <w:rFonts w:ascii="Times New Roman" w:hAnsi="Times New Roman" w:cs="Times New Roman"/>
          <w:sz w:val="16"/>
          <w:szCs w:val="16"/>
        </w:rPr>
        <w:t>Разработала: Кравченко Ирина Николаевна,</w:t>
      </w:r>
    </w:p>
    <w:p w:rsidR="002C3DD1" w:rsidRPr="001B29A2" w:rsidRDefault="002C3DD1" w:rsidP="002C3DD1">
      <w:pPr>
        <w:jc w:val="right"/>
        <w:rPr>
          <w:rFonts w:ascii="Times New Roman" w:hAnsi="Times New Roman" w:cs="Times New Roman"/>
          <w:sz w:val="16"/>
          <w:szCs w:val="16"/>
        </w:rPr>
      </w:pPr>
      <w:r w:rsidRPr="001B29A2">
        <w:rPr>
          <w:rFonts w:ascii="Times New Roman" w:hAnsi="Times New Roman" w:cs="Times New Roman"/>
          <w:sz w:val="16"/>
          <w:szCs w:val="16"/>
        </w:rPr>
        <w:t>преподаватель  дерматовенерологии</w:t>
      </w:r>
    </w:p>
    <w:p w:rsidR="002C3DD1" w:rsidRPr="001B29A2" w:rsidRDefault="002C3DD1" w:rsidP="002C3DD1">
      <w:pPr>
        <w:jc w:val="right"/>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center"/>
        <w:rPr>
          <w:rFonts w:ascii="Times New Roman" w:hAnsi="Times New Roman" w:cs="Times New Roman"/>
          <w:sz w:val="16"/>
          <w:szCs w:val="16"/>
        </w:rPr>
      </w:pPr>
      <w:r w:rsidRPr="001B29A2">
        <w:rPr>
          <w:rFonts w:ascii="Times New Roman" w:hAnsi="Times New Roman" w:cs="Times New Roman"/>
          <w:sz w:val="16"/>
          <w:szCs w:val="16"/>
        </w:rPr>
        <w:t>Симферополь, 2018 г.</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tbl>
      <w:tblPr>
        <w:tblW w:w="0" w:type="auto"/>
        <w:tblInd w:w="-176" w:type="dxa"/>
        <w:tblLook w:val="00A0" w:firstRow="1" w:lastRow="0" w:firstColumn="1" w:lastColumn="0" w:noHBand="0" w:noVBand="0"/>
      </w:tblPr>
      <w:tblGrid>
        <w:gridCol w:w="5025"/>
        <w:gridCol w:w="4790"/>
      </w:tblGrid>
      <w:tr w:rsidR="002C3DD1" w:rsidRPr="001B29A2" w:rsidTr="00925C58">
        <w:tc>
          <w:tcPr>
            <w:tcW w:w="5104" w:type="dxa"/>
          </w:tcPr>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eastAsia="Times New Roman" w:hAnsi="Times New Roman" w:cs="Times New Roman"/>
                <w:iCs/>
                <w:sz w:val="16"/>
                <w:szCs w:val="16"/>
                <w:lang w:eastAsia="en-US"/>
              </w:rPr>
            </w:pPr>
            <w:r w:rsidRPr="001B29A2">
              <w:rPr>
                <w:rFonts w:ascii="Times New Roman" w:hAnsi="Times New Roman" w:cs="Times New Roman"/>
                <w:sz w:val="16"/>
                <w:szCs w:val="16"/>
              </w:rPr>
              <w:t>Рассмотрена и одобрена на заседании</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ЦМК по терапии и терапевтическим дисциплинам ; __________________________________</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протокол № ____ от «____» ________ 20___ г.</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Председатель ЦМК  по терапии и терапевтическим дисциплинам</w:t>
            </w:r>
          </w:p>
          <w:p w:rsidR="002C3DD1" w:rsidRPr="001B29A2" w:rsidRDefault="002C3DD1" w:rsidP="00925C58">
            <w:pPr>
              <w:jc w:val="both"/>
              <w:rPr>
                <w:rFonts w:ascii="Times New Roman" w:eastAsia="Times New Roman" w:hAnsi="Times New Roman" w:cs="Times New Roman"/>
                <w:iCs/>
                <w:sz w:val="16"/>
                <w:szCs w:val="16"/>
                <w:lang w:eastAsia="en-US"/>
              </w:rPr>
            </w:pPr>
            <w:r w:rsidRPr="001B29A2">
              <w:rPr>
                <w:rFonts w:ascii="Times New Roman" w:hAnsi="Times New Roman" w:cs="Times New Roman"/>
                <w:sz w:val="16"/>
                <w:szCs w:val="16"/>
              </w:rPr>
              <w:t xml:space="preserve">  __________Кулинич Э.М</w:t>
            </w:r>
          </w:p>
        </w:tc>
        <w:tc>
          <w:tcPr>
            <w:tcW w:w="4925" w:type="dxa"/>
          </w:tcPr>
          <w:p w:rsidR="002C3DD1" w:rsidRPr="001B29A2" w:rsidRDefault="002C3DD1" w:rsidP="00925C58">
            <w:pPr>
              <w:jc w:val="both"/>
              <w:rPr>
                <w:rFonts w:ascii="Times New Roman" w:hAnsi="Times New Roman" w:cs="Times New Roman"/>
                <w:color w:val="000000"/>
                <w:sz w:val="16"/>
                <w:szCs w:val="16"/>
              </w:rPr>
            </w:pPr>
          </w:p>
          <w:p w:rsidR="002C3DD1" w:rsidRPr="001B29A2" w:rsidRDefault="002C3DD1" w:rsidP="00925C58">
            <w:pPr>
              <w:jc w:val="both"/>
              <w:rPr>
                <w:rFonts w:ascii="Times New Roman" w:hAnsi="Times New Roman" w:cs="Times New Roman"/>
                <w:color w:val="000000"/>
                <w:sz w:val="16"/>
                <w:szCs w:val="16"/>
              </w:rPr>
            </w:pPr>
          </w:p>
          <w:p w:rsidR="002C3DD1" w:rsidRPr="001B29A2" w:rsidRDefault="002C3DD1" w:rsidP="00925C58">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Методическая разработка практического занятия составлена  в соответствии с ФГОС СПО по специальности 31.02.01 Лечебное дело, утвержденным приказом Министерства образования и науки Российской Федерации № 502 от 12.05.2014 г. </w:t>
            </w:r>
          </w:p>
          <w:p w:rsidR="002C3DD1" w:rsidRPr="001B29A2" w:rsidRDefault="002C3DD1" w:rsidP="00925C58">
            <w:pPr>
              <w:jc w:val="both"/>
              <w:rPr>
                <w:rFonts w:ascii="Times New Roman" w:eastAsia="Times New Roman" w:hAnsi="Times New Roman" w:cs="Times New Roman"/>
                <w:iCs/>
                <w:sz w:val="16"/>
                <w:szCs w:val="16"/>
                <w:lang w:eastAsia="en-US"/>
              </w:rPr>
            </w:pPr>
          </w:p>
        </w:tc>
      </w:tr>
    </w:tbl>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 xml:space="preserve">Автор-разработчик: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Кравченко Ирина Николаевна – преподаватель высшей квалификационной категории ГАОУ СПО РК «Крымский медицинский колледж».</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sz w:val="16"/>
          <w:szCs w:val="16"/>
          <w:highlight w:val="yellow"/>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rPr>
          <w:rFonts w:ascii="Times New Roman" w:hAnsi="Times New Roman" w:cs="Times New Roman"/>
          <w:b/>
          <w:sz w:val="16"/>
          <w:szCs w:val="16"/>
        </w:rPr>
      </w:pPr>
      <w:r w:rsidRPr="001B29A2">
        <w:rPr>
          <w:rFonts w:ascii="Times New Roman" w:hAnsi="Times New Roman" w:cs="Times New Roman"/>
          <w:sz w:val="16"/>
          <w:szCs w:val="16"/>
        </w:rPr>
        <w:t xml:space="preserve">                                                 </w:t>
      </w:r>
      <w:r w:rsidRPr="001B29A2">
        <w:rPr>
          <w:rFonts w:ascii="Times New Roman" w:hAnsi="Times New Roman" w:cs="Times New Roman"/>
          <w:b/>
          <w:sz w:val="16"/>
          <w:szCs w:val="16"/>
        </w:rPr>
        <w:t xml:space="preserve">Содержание </w:t>
      </w:r>
    </w:p>
    <w:p w:rsidR="002C3DD1" w:rsidRPr="001B29A2" w:rsidRDefault="002C3DD1" w:rsidP="002C3DD1">
      <w:pPr>
        <w:jc w:val="both"/>
        <w:rPr>
          <w:rFonts w:ascii="Times New Roman" w:hAnsi="Times New Roman" w:cs="Times New Roman"/>
          <w:b/>
          <w:sz w:val="16"/>
          <w:szCs w:val="16"/>
        </w:rPr>
      </w:pPr>
    </w:p>
    <w:tbl>
      <w:tblPr>
        <w:tblW w:w="0" w:type="auto"/>
        <w:tblLook w:val="01E0" w:firstRow="1" w:lastRow="1" w:firstColumn="1" w:lastColumn="1" w:noHBand="0" w:noVBand="0"/>
      </w:tblPr>
      <w:tblGrid>
        <w:gridCol w:w="8400"/>
        <w:gridCol w:w="1239"/>
      </w:tblGrid>
      <w:tr w:rsidR="002C3DD1" w:rsidRPr="001B29A2" w:rsidTr="00925C58">
        <w:tc>
          <w:tcPr>
            <w:tcW w:w="856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 Методический блок ……………………………………………………</w:t>
            </w:r>
          </w:p>
        </w:tc>
        <w:tc>
          <w:tcPr>
            <w:tcW w:w="1287" w:type="dxa"/>
          </w:tcPr>
          <w:p w:rsidR="002C3DD1" w:rsidRPr="001B29A2" w:rsidRDefault="002C3DD1" w:rsidP="00925C58">
            <w:pPr>
              <w:jc w:val="both"/>
              <w:rPr>
                <w:rFonts w:ascii="Times New Roman" w:hAnsi="Times New Roman" w:cs="Times New Roman"/>
                <w:b/>
                <w:sz w:val="16"/>
                <w:szCs w:val="16"/>
              </w:rPr>
            </w:pPr>
          </w:p>
        </w:tc>
      </w:tr>
      <w:tr w:rsidR="002C3DD1" w:rsidRPr="001B29A2" w:rsidTr="00925C58">
        <w:tc>
          <w:tcPr>
            <w:tcW w:w="856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2. Информационный блок………………………………………………...</w:t>
            </w:r>
          </w:p>
        </w:tc>
        <w:tc>
          <w:tcPr>
            <w:tcW w:w="1287" w:type="dxa"/>
          </w:tcPr>
          <w:p w:rsidR="002C3DD1" w:rsidRPr="001B29A2" w:rsidRDefault="002C3DD1" w:rsidP="00925C58">
            <w:pPr>
              <w:jc w:val="both"/>
              <w:rPr>
                <w:rFonts w:ascii="Times New Roman" w:hAnsi="Times New Roman" w:cs="Times New Roman"/>
                <w:b/>
                <w:sz w:val="16"/>
                <w:szCs w:val="16"/>
              </w:rPr>
            </w:pPr>
          </w:p>
        </w:tc>
      </w:tr>
      <w:tr w:rsidR="002C3DD1" w:rsidRPr="001B29A2" w:rsidTr="00925C58">
        <w:tc>
          <w:tcPr>
            <w:tcW w:w="856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3. Блок контроля знаний………………………………………………….</w:t>
            </w:r>
          </w:p>
        </w:tc>
        <w:tc>
          <w:tcPr>
            <w:tcW w:w="1287" w:type="dxa"/>
          </w:tcPr>
          <w:p w:rsidR="002C3DD1" w:rsidRPr="001B29A2" w:rsidRDefault="002C3DD1" w:rsidP="00925C58">
            <w:pPr>
              <w:jc w:val="both"/>
              <w:rPr>
                <w:rFonts w:ascii="Times New Roman" w:hAnsi="Times New Roman" w:cs="Times New Roman"/>
                <w:b/>
                <w:sz w:val="16"/>
                <w:szCs w:val="16"/>
              </w:rPr>
            </w:pPr>
          </w:p>
        </w:tc>
      </w:tr>
      <w:tr w:rsidR="002C3DD1" w:rsidRPr="001B29A2" w:rsidTr="00925C58">
        <w:tc>
          <w:tcPr>
            <w:tcW w:w="856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4. Приложения…………………………………………………………….</w:t>
            </w:r>
          </w:p>
        </w:tc>
        <w:tc>
          <w:tcPr>
            <w:tcW w:w="1287" w:type="dxa"/>
          </w:tcPr>
          <w:p w:rsidR="002C3DD1" w:rsidRPr="001B29A2" w:rsidRDefault="002C3DD1" w:rsidP="00925C58">
            <w:pPr>
              <w:jc w:val="both"/>
              <w:rPr>
                <w:rFonts w:ascii="Times New Roman" w:hAnsi="Times New Roman" w:cs="Times New Roman"/>
                <w:b/>
                <w:sz w:val="16"/>
                <w:szCs w:val="16"/>
              </w:rPr>
            </w:pPr>
          </w:p>
        </w:tc>
      </w:tr>
    </w:tbl>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lang w:val="en-US"/>
        </w:rPr>
        <w:t>I</w:t>
      </w:r>
      <w:r w:rsidRPr="001B29A2">
        <w:rPr>
          <w:rFonts w:ascii="Times New Roman" w:hAnsi="Times New Roman" w:cs="Times New Roman"/>
          <w:b/>
          <w:sz w:val="16"/>
          <w:szCs w:val="16"/>
        </w:rPr>
        <w:t>. МЕТОДИЧЕСКИЙ БЛОК</w:t>
      </w: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rPr>
        <w:t xml:space="preserve">Технологическая карта теоретического занятия </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center"/>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По МДК.02.05., Раздел 1., Подраздел 1.4.  Дерматология и венерология.</w:t>
      </w:r>
    </w:p>
    <w:p w:rsidR="002C3DD1" w:rsidRPr="001B29A2" w:rsidRDefault="002C3DD1" w:rsidP="002C3DD1">
      <w:pPr>
        <w:jc w:val="center"/>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sz w:val="16"/>
          <w:szCs w:val="16"/>
        </w:rPr>
        <w:t xml:space="preserve">для специальности: </w:t>
      </w:r>
      <w:r w:rsidRPr="001B29A2">
        <w:rPr>
          <w:rFonts w:ascii="Times New Roman" w:hAnsi="Times New Roman" w:cs="Times New Roman"/>
          <w:sz w:val="16"/>
          <w:szCs w:val="16"/>
        </w:rPr>
        <w:t xml:space="preserve"> 31.02.02. Акушерское дело </w:t>
      </w:r>
    </w:p>
    <w:p w:rsidR="002C3DD1" w:rsidRPr="001B29A2" w:rsidRDefault="002C3DD1" w:rsidP="002C3DD1">
      <w:pPr>
        <w:jc w:val="center"/>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lastRenderedPageBreak/>
        <w:t xml:space="preserve">Курс: </w:t>
      </w:r>
      <w:r w:rsidRPr="001B29A2">
        <w:rPr>
          <w:rFonts w:ascii="Times New Roman" w:hAnsi="Times New Roman" w:cs="Times New Roman"/>
          <w:sz w:val="16"/>
          <w:szCs w:val="16"/>
          <w:lang w:val="en-US"/>
        </w:rPr>
        <w:t>II</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ind w:left="708" w:firstLine="708"/>
        <w:jc w:val="both"/>
        <w:rPr>
          <w:rFonts w:ascii="Times New Roman" w:hAnsi="Times New Roman" w:cs="Times New Roman"/>
          <w:b/>
          <w:sz w:val="16"/>
          <w:szCs w:val="16"/>
        </w:rPr>
      </w:pPr>
      <w:r w:rsidRPr="001B29A2">
        <w:rPr>
          <w:rFonts w:ascii="Times New Roman" w:hAnsi="Times New Roman" w:cs="Times New Roman"/>
          <w:b/>
          <w:i/>
          <w:sz w:val="16"/>
          <w:szCs w:val="16"/>
        </w:rPr>
        <w:t>Тема занятия</w:t>
      </w:r>
      <w:r w:rsidRPr="001B29A2">
        <w:rPr>
          <w:rFonts w:ascii="Times New Roman" w:hAnsi="Times New Roman" w:cs="Times New Roman"/>
          <w:sz w:val="16"/>
          <w:szCs w:val="16"/>
        </w:rPr>
        <w:t>: Болезни кожи с мультифакториальной и аутоиммунной этиологией.</w:t>
      </w:r>
    </w:p>
    <w:p w:rsidR="002C3DD1" w:rsidRPr="001B29A2" w:rsidRDefault="002C3DD1" w:rsidP="002C3DD1">
      <w:pPr>
        <w:ind w:left="708" w:firstLine="708"/>
        <w:jc w:val="both"/>
        <w:rPr>
          <w:rFonts w:ascii="Times New Roman" w:hAnsi="Times New Roman" w:cs="Times New Roman"/>
          <w:b/>
          <w:sz w:val="16"/>
          <w:szCs w:val="16"/>
        </w:rPr>
      </w:pPr>
    </w:p>
    <w:p w:rsidR="002C3DD1" w:rsidRPr="001B29A2" w:rsidRDefault="002C3DD1" w:rsidP="002C3DD1">
      <w:pPr>
        <w:ind w:left="708" w:firstLine="708"/>
        <w:jc w:val="both"/>
        <w:rPr>
          <w:rFonts w:ascii="Times New Roman" w:hAnsi="Times New Roman" w:cs="Times New Roman"/>
          <w:b/>
          <w:sz w:val="16"/>
          <w:szCs w:val="16"/>
        </w:rPr>
      </w:pPr>
    </w:p>
    <w:p w:rsidR="002C3DD1" w:rsidRPr="001B29A2" w:rsidRDefault="002C3DD1" w:rsidP="002C3DD1">
      <w:pPr>
        <w:ind w:left="708" w:firstLine="708"/>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i/>
          <w:sz w:val="16"/>
          <w:szCs w:val="16"/>
        </w:rPr>
      </w:pPr>
      <w:r w:rsidRPr="001B29A2">
        <w:rPr>
          <w:rFonts w:ascii="Times New Roman" w:hAnsi="Times New Roman" w:cs="Times New Roman"/>
          <w:b/>
          <w:i/>
          <w:sz w:val="16"/>
          <w:szCs w:val="16"/>
        </w:rPr>
        <w:t>Количество часов: 2</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i/>
          <w:sz w:val="16"/>
          <w:szCs w:val="16"/>
        </w:rPr>
        <w:t xml:space="preserve">Вид занятия: </w:t>
      </w:r>
      <w:r w:rsidRPr="001B29A2">
        <w:rPr>
          <w:rFonts w:ascii="Times New Roman" w:hAnsi="Times New Roman" w:cs="Times New Roman"/>
          <w:sz w:val="16"/>
          <w:szCs w:val="16"/>
        </w:rPr>
        <w:t xml:space="preserve"> лекция-беседа</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i/>
          <w:sz w:val="16"/>
          <w:szCs w:val="16"/>
        </w:rPr>
        <w:t>Тип занятия</w:t>
      </w:r>
      <w:r w:rsidRPr="001B29A2">
        <w:rPr>
          <w:rFonts w:ascii="Times New Roman" w:hAnsi="Times New Roman" w:cs="Times New Roman"/>
          <w:b/>
          <w:sz w:val="16"/>
          <w:szCs w:val="16"/>
        </w:rPr>
        <w:t xml:space="preserve">: </w:t>
      </w:r>
      <w:r w:rsidRPr="001B29A2">
        <w:rPr>
          <w:rFonts w:ascii="Times New Roman" w:hAnsi="Times New Roman" w:cs="Times New Roman"/>
          <w:sz w:val="16"/>
          <w:szCs w:val="16"/>
        </w:rPr>
        <w:t>занятие по ознакомлению с новым материалом</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r w:rsidRPr="001B29A2">
        <w:rPr>
          <w:rFonts w:ascii="Times New Roman" w:hAnsi="Times New Roman" w:cs="Times New Roman"/>
          <w:b/>
          <w:i/>
          <w:sz w:val="16"/>
          <w:szCs w:val="16"/>
        </w:rPr>
        <w:t>Цели лекции</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color w:val="000000"/>
          <w:spacing w:val="-1"/>
          <w:sz w:val="16"/>
          <w:szCs w:val="16"/>
        </w:rPr>
      </w:pPr>
      <w:r w:rsidRPr="001B29A2">
        <w:rPr>
          <w:rFonts w:ascii="Times New Roman" w:hAnsi="Times New Roman" w:cs="Times New Roman"/>
          <w:i/>
          <w:sz w:val="16"/>
          <w:szCs w:val="16"/>
        </w:rPr>
        <w:t xml:space="preserve">1. Учебные цели: </w:t>
      </w:r>
      <w:r w:rsidRPr="001B29A2">
        <w:rPr>
          <w:rFonts w:ascii="Times New Roman" w:hAnsi="Times New Roman" w:cs="Times New Roman"/>
          <w:sz w:val="16"/>
          <w:szCs w:val="16"/>
        </w:rPr>
        <w:t>ознакомить студентов с общей характеристикой, этиологическими и патогенетическими факторами, клиническими проявлениями, субъективными и объективными симптомами дерматозов,  классификацией, методами диагностики мултифакториальных и аутоиммунных  заболеваний кожи.</w:t>
      </w:r>
    </w:p>
    <w:p w:rsidR="002C3DD1" w:rsidRPr="001B29A2" w:rsidRDefault="002C3DD1" w:rsidP="002C3DD1">
      <w:pPr>
        <w:jc w:val="both"/>
        <w:rPr>
          <w:rFonts w:ascii="Times New Roman" w:hAnsi="Times New Roman" w:cs="Times New Roman"/>
          <w:i/>
          <w:color w:val="000000"/>
          <w:sz w:val="16"/>
          <w:szCs w:val="16"/>
        </w:rPr>
      </w:pPr>
    </w:p>
    <w:p w:rsidR="002C3DD1" w:rsidRPr="001B29A2" w:rsidRDefault="002C3DD1" w:rsidP="002C3DD1">
      <w:pPr>
        <w:jc w:val="both"/>
        <w:rPr>
          <w:rFonts w:ascii="Times New Roman" w:hAnsi="Times New Roman" w:cs="Times New Roman"/>
          <w:i/>
          <w:sz w:val="16"/>
          <w:szCs w:val="16"/>
        </w:rPr>
      </w:pPr>
      <w:r w:rsidRPr="001B29A2">
        <w:rPr>
          <w:rFonts w:ascii="Times New Roman" w:hAnsi="Times New Roman" w:cs="Times New Roman"/>
          <w:i/>
          <w:sz w:val="16"/>
          <w:szCs w:val="16"/>
        </w:rPr>
        <w:t xml:space="preserve">2. Развивающие цели: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color w:val="000000"/>
          <w:spacing w:val="5"/>
          <w:sz w:val="16"/>
          <w:szCs w:val="16"/>
        </w:rPr>
        <w:t xml:space="preserve">развитие наблюдательности, аналитического и клинического </w:t>
      </w:r>
      <w:r w:rsidRPr="001B29A2">
        <w:rPr>
          <w:rFonts w:ascii="Times New Roman" w:hAnsi="Times New Roman" w:cs="Times New Roman"/>
          <w:color w:val="000000"/>
          <w:spacing w:val="2"/>
          <w:sz w:val="16"/>
          <w:szCs w:val="16"/>
        </w:rPr>
        <w:t>мышления.</w:t>
      </w:r>
    </w:p>
    <w:p w:rsidR="002C3DD1" w:rsidRPr="001B29A2" w:rsidRDefault="002C3DD1" w:rsidP="002C3DD1">
      <w:pPr>
        <w:jc w:val="both"/>
        <w:rPr>
          <w:rFonts w:ascii="Times New Roman" w:hAnsi="Times New Roman" w:cs="Times New Roman"/>
          <w:color w:val="000000"/>
          <w:sz w:val="16"/>
          <w:szCs w:val="16"/>
        </w:rPr>
      </w:pPr>
    </w:p>
    <w:p w:rsidR="002C3DD1" w:rsidRPr="001B29A2" w:rsidRDefault="002C3DD1" w:rsidP="002C3DD1">
      <w:pPr>
        <w:jc w:val="both"/>
        <w:rPr>
          <w:rFonts w:ascii="Times New Roman" w:hAnsi="Times New Roman" w:cs="Times New Roman"/>
          <w:i/>
          <w:sz w:val="16"/>
          <w:szCs w:val="16"/>
        </w:rPr>
      </w:pPr>
      <w:r w:rsidRPr="001B29A2">
        <w:rPr>
          <w:rFonts w:ascii="Times New Roman" w:hAnsi="Times New Roman" w:cs="Times New Roman"/>
          <w:i/>
          <w:sz w:val="16"/>
          <w:szCs w:val="16"/>
        </w:rPr>
        <w:t xml:space="preserve">3. Воспитательные цели: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color w:val="000000"/>
          <w:spacing w:val="4"/>
          <w:sz w:val="16"/>
          <w:szCs w:val="16"/>
        </w:rPr>
        <w:t xml:space="preserve">формирование профессиональных качеств: организованности, </w:t>
      </w:r>
      <w:r w:rsidRPr="001B29A2">
        <w:rPr>
          <w:rFonts w:ascii="Times New Roman" w:hAnsi="Times New Roman" w:cs="Times New Roman"/>
          <w:color w:val="000000"/>
          <w:spacing w:val="2"/>
          <w:sz w:val="16"/>
          <w:szCs w:val="16"/>
        </w:rPr>
        <w:t xml:space="preserve">аккуратности, </w:t>
      </w:r>
      <w:r w:rsidRPr="001B29A2">
        <w:rPr>
          <w:rFonts w:ascii="Times New Roman" w:hAnsi="Times New Roman" w:cs="Times New Roman"/>
          <w:color w:val="000000"/>
          <w:sz w:val="16"/>
          <w:szCs w:val="16"/>
        </w:rPr>
        <w:t xml:space="preserve">внимательности, </w:t>
      </w:r>
      <w:r w:rsidRPr="001B29A2">
        <w:rPr>
          <w:rFonts w:ascii="Times New Roman" w:hAnsi="Times New Roman" w:cs="Times New Roman"/>
          <w:color w:val="000000"/>
          <w:spacing w:val="2"/>
          <w:sz w:val="16"/>
          <w:szCs w:val="16"/>
        </w:rPr>
        <w:t xml:space="preserve">дисциплинированности, </w:t>
      </w:r>
      <w:r w:rsidRPr="001B29A2">
        <w:rPr>
          <w:rFonts w:ascii="Times New Roman" w:hAnsi="Times New Roman" w:cs="Times New Roman"/>
          <w:color w:val="000000"/>
          <w:spacing w:val="4"/>
          <w:sz w:val="16"/>
          <w:szCs w:val="16"/>
        </w:rPr>
        <w:t>тактичности, культуры речи.</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i/>
          <w:sz w:val="16"/>
          <w:szCs w:val="16"/>
        </w:rPr>
        <w:t>Общие компетенции</w:t>
      </w:r>
      <w:r w:rsidRPr="001B29A2">
        <w:rPr>
          <w:rFonts w:ascii="Times New Roman" w:hAnsi="Times New Roman" w:cs="Times New Roman"/>
          <w:sz w:val="16"/>
          <w:szCs w:val="16"/>
        </w:rPr>
        <w:t xml:space="preserve">: </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1. Понимать сущность и социальную значимость своей будущей профессии, проявлять к ней устойчивый интерес.</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2. Организовывать собственную деятельность, выбирать типовые методы и способы выполнения профессиональных задач, оценивать их выполнение и качество.</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3. Принимать решения в стандартных и нестандартных ситуациях и нести за них ответственность.</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6. Работать в коллективе и команде, эффективно общаться с коллегами, руководством, потребителями.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lastRenderedPageBreak/>
        <w:t>ОК 8. 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квалификации.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9. Ориентироваться в условиях смены технологий в профессиональной деятельности.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10. Бережно относиться к историческому наследию и культурным традициям народа, уважать социальные, культурные и религиозные различия.</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12. Организовывать рабочее место с соблюдением требований охраны труда, производственной санитарии, инфекционной и противопожарной безопасности.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ОК 13. Вести здоровый образ жизни, заниматься физической культурой и спортом для укрепления здоровья, достижения жизненных и профессиональных целей.</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i/>
          <w:sz w:val="16"/>
          <w:szCs w:val="16"/>
        </w:rPr>
        <w:t xml:space="preserve">Уровень освоения знаний: </w:t>
      </w:r>
      <w:r w:rsidRPr="001B29A2">
        <w:rPr>
          <w:rFonts w:ascii="Times New Roman" w:hAnsi="Times New Roman" w:cs="Times New Roman"/>
          <w:sz w:val="16"/>
          <w:szCs w:val="16"/>
          <w:lang w:val="en-US"/>
        </w:rPr>
        <w:t>II</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i/>
          <w:sz w:val="16"/>
          <w:szCs w:val="16"/>
        </w:rPr>
        <w:t xml:space="preserve">Мотивация занятия: </w:t>
      </w:r>
      <w:r w:rsidRPr="001B29A2">
        <w:rPr>
          <w:rFonts w:ascii="Times New Roman" w:hAnsi="Times New Roman" w:cs="Times New Roman"/>
          <w:sz w:val="16"/>
          <w:szCs w:val="16"/>
        </w:rPr>
        <w:t>Изменения на коже больного человека нередко служат лишь внешним проявлением той или иной патологии внутренних органов, центральной нервной системы, эндокринной или иммунной систем, следовательно, знание основ дерматовенерологии необходимо среднему медицинскому персоналу вне зависимости от участка работы или профессиональной направленности медицинского учреждения.</w:t>
      </w:r>
      <w:r w:rsidRPr="001B29A2">
        <w:rPr>
          <w:rFonts w:ascii="Times New Roman" w:hAnsi="Times New Roman" w:cs="Times New Roman"/>
          <w:b/>
          <w:i/>
          <w:sz w:val="16"/>
          <w:szCs w:val="16"/>
        </w:rPr>
        <w:t xml:space="preserve">   </w:t>
      </w:r>
    </w:p>
    <w:p w:rsidR="002C3DD1" w:rsidRPr="001B29A2" w:rsidRDefault="002C3DD1" w:rsidP="002C3DD1">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i/>
          <w:sz w:val="16"/>
          <w:szCs w:val="16"/>
        </w:rPr>
        <w:t xml:space="preserve">Место проведения: </w:t>
      </w:r>
      <w:r w:rsidRPr="001B29A2">
        <w:rPr>
          <w:rFonts w:ascii="Times New Roman" w:hAnsi="Times New Roman" w:cs="Times New Roman"/>
          <w:sz w:val="16"/>
          <w:szCs w:val="16"/>
          <w:rPrChange w:id="1" w:author="Admin" w:date="2016-09-07T18:23:00Z">
            <w:rPr>
              <w:sz w:val="28"/>
              <w:szCs w:val="28"/>
              <w:highlight w:val="yellow"/>
            </w:rPr>
          </w:rPrChange>
        </w:rPr>
        <w:t>кабинет №12.</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color w:val="000000"/>
          <w:spacing w:val="-20"/>
          <w:sz w:val="16"/>
          <w:szCs w:val="16"/>
        </w:rPr>
      </w:pPr>
      <w:r w:rsidRPr="001B29A2">
        <w:rPr>
          <w:rFonts w:ascii="Times New Roman" w:hAnsi="Times New Roman" w:cs="Times New Roman"/>
          <w:b/>
          <w:i/>
          <w:sz w:val="16"/>
          <w:szCs w:val="16"/>
        </w:rPr>
        <w:t xml:space="preserve">Материально-техническое обеспечение: </w:t>
      </w:r>
      <w:r w:rsidRPr="001B29A2">
        <w:rPr>
          <w:rFonts w:ascii="Times New Roman" w:hAnsi="Times New Roman" w:cs="Times New Roman"/>
          <w:sz w:val="16"/>
          <w:szCs w:val="16"/>
        </w:rPr>
        <w:t>к</w:t>
      </w:r>
      <w:r w:rsidRPr="001B29A2">
        <w:rPr>
          <w:rFonts w:ascii="Times New Roman" w:hAnsi="Times New Roman" w:cs="Times New Roman"/>
          <w:color w:val="000000"/>
          <w:sz w:val="16"/>
          <w:szCs w:val="16"/>
        </w:rPr>
        <w:t xml:space="preserve">омпьютер и мультимедийная установка, </w:t>
      </w:r>
      <w:r w:rsidRPr="001B29A2">
        <w:rPr>
          <w:rFonts w:ascii="Times New Roman" w:hAnsi="Times New Roman" w:cs="Times New Roman"/>
          <w:color w:val="000000"/>
          <w:spacing w:val="-4"/>
          <w:sz w:val="16"/>
          <w:szCs w:val="16"/>
        </w:rPr>
        <w:t xml:space="preserve">муляжи, </w:t>
      </w:r>
      <w:r w:rsidRPr="001B29A2">
        <w:rPr>
          <w:rFonts w:ascii="Times New Roman" w:hAnsi="Times New Roman" w:cs="Times New Roman"/>
          <w:color w:val="000000"/>
          <w:sz w:val="16"/>
          <w:szCs w:val="16"/>
        </w:rPr>
        <w:t>таблицы: строение кожи, ее придатков, схема первичных морфологических элементов</w:t>
      </w:r>
      <w:r w:rsidRPr="001B29A2">
        <w:rPr>
          <w:rFonts w:ascii="Times New Roman" w:hAnsi="Times New Roman" w:cs="Times New Roman"/>
          <w:color w:val="000000"/>
          <w:spacing w:val="-1"/>
          <w:sz w:val="16"/>
          <w:szCs w:val="16"/>
        </w:rPr>
        <w:t>, в</w:t>
      </w:r>
      <w:r w:rsidRPr="001B29A2">
        <w:rPr>
          <w:rFonts w:ascii="Times New Roman" w:hAnsi="Times New Roman" w:cs="Times New Roman"/>
          <w:color w:val="000000"/>
          <w:spacing w:val="-2"/>
          <w:sz w:val="16"/>
          <w:szCs w:val="16"/>
        </w:rPr>
        <w:t>идеофильм.</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color w:val="000000"/>
          <w:spacing w:val="-21"/>
          <w:sz w:val="16"/>
          <w:szCs w:val="16"/>
        </w:rPr>
      </w:pPr>
      <w:r w:rsidRPr="001B29A2">
        <w:rPr>
          <w:rFonts w:ascii="Times New Roman" w:hAnsi="Times New Roman" w:cs="Times New Roman"/>
          <w:b/>
          <w:i/>
          <w:sz w:val="16"/>
          <w:szCs w:val="16"/>
        </w:rPr>
        <w:t xml:space="preserve">Учебно-методическое оснащение: </w:t>
      </w:r>
      <w:r w:rsidRPr="001B29A2">
        <w:rPr>
          <w:rFonts w:ascii="Times New Roman" w:hAnsi="Times New Roman" w:cs="Times New Roman"/>
          <w:sz w:val="16"/>
          <w:szCs w:val="16"/>
        </w:rPr>
        <w:t>рабочая программа ПМ, КТП, технологическая карта теоретического занятия, инструкция к теоретическому занятию, материалы контроля.</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Межпредметные связи:  </w:t>
      </w:r>
    </w:p>
    <w:p w:rsidR="002C3DD1" w:rsidRPr="001B29A2" w:rsidRDefault="002C3DD1" w:rsidP="002C3DD1">
      <w:pPr>
        <w:jc w:val="both"/>
        <w:rPr>
          <w:rFonts w:ascii="Times New Roman" w:hAnsi="Times New Roman" w:cs="Times New Roman"/>
          <w:b/>
          <w: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2C3DD1" w:rsidRPr="001B29A2" w:rsidTr="00925C58">
        <w:tc>
          <w:tcPr>
            <w:tcW w:w="2500" w:type="pct"/>
          </w:tcPr>
          <w:p w:rsidR="002C3DD1" w:rsidRPr="001B29A2" w:rsidRDefault="002C3DD1" w:rsidP="00925C58">
            <w:pPr>
              <w:jc w:val="both"/>
              <w:rPr>
                <w:rFonts w:ascii="Times New Roman" w:hAnsi="Times New Roman" w:cs="Times New Roman"/>
                <w:i/>
                <w:sz w:val="16"/>
                <w:szCs w:val="16"/>
              </w:rPr>
            </w:pPr>
            <w:r w:rsidRPr="001B29A2">
              <w:rPr>
                <w:rFonts w:ascii="Times New Roman" w:hAnsi="Times New Roman" w:cs="Times New Roman"/>
                <w:i/>
                <w:sz w:val="16"/>
                <w:szCs w:val="16"/>
              </w:rPr>
              <w:t>Входящие</w:t>
            </w:r>
          </w:p>
        </w:tc>
        <w:tc>
          <w:tcPr>
            <w:tcW w:w="2500" w:type="pct"/>
          </w:tcPr>
          <w:p w:rsidR="002C3DD1" w:rsidRPr="001B29A2" w:rsidRDefault="002C3DD1" w:rsidP="00925C58">
            <w:pPr>
              <w:jc w:val="both"/>
              <w:rPr>
                <w:rFonts w:ascii="Times New Roman" w:hAnsi="Times New Roman" w:cs="Times New Roman"/>
                <w:i/>
                <w:sz w:val="16"/>
                <w:szCs w:val="16"/>
              </w:rPr>
            </w:pPr>
            <w:r w:rsidRPr="001B29A2">
              <w:rPr>
                <w:rStyle w:val="grame"/>
                <w:rFonts w:ascii="Times New Roman" w:hAnsi="Times New Roman"/>
                <w:i/>
                <w:sz w:val="16"/>
                <w:szCs w:val="16"/>
              </w:rPr>
              <w:t>Выходящие</w:t>
            </w:r>
          </w:p>
        </w:tc>
      </w:tr>
      <w:tr w:rsidR="002C3DD1" w:rsidRPr="001B29A2" w:rsidTr="00925C58">
        <w:tc>
          <w:tcPr>
            <w:tcW w:w="2500" w:type="pct"/>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1.Анатомия и физиология человека:  строение кожи и ее придатков, вегетативной нервной системы, мочеполовых органов; функции кожи и мочеполовых органов.</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2.Основы латинского языка с медицинской терминологией; дерматовенерологические термины. </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3.Клиническая фармакология: седативные, десенсибилизирующие,  антибактериальные  препараты, сосудорасширяющие, ноотропные препараты, витамины и др.</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lastRenderedPageBreak/>
              <w:t>4.Основы психологии. Психология общения.</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5.Основы Сестринского дела: уход за тяжелобольными.</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6.Геронтология: особенности сестринского ухода за пожилыми и старыми людьми</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tc>
        <w:tc>
          <w:tcPr>
            <w:tcW w:w="2500" w:type="pct"/>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lastRenderedPageBreak/>
              <w:t>1.Сестринское дело в хирургии: фурункулез, карбункул.</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2.Сестринское дело в психиатрии:  психозы, прогрессирующий паралич.</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3.Основы реабилитации: массаж, ЛФК.</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4.Основы неврологии: оказание помощи больным с нейросифилисом.</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lastRenderedPageBreak/>
              <w:t>5.Сестринское дело в терапии с курсом первичной медицинской помощи: крапивница, сестринский процесс при системной склеродермии, системной красной волчанке.</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tc>
      </w:tr>
    </w:tbl>
    <w:p w:rsidR="002C3DD1" w:rsidRPr="001B29A2" w:rsidRDefault="002C3DD1" w:rsidP="002C3DD1">
      <w:pPr>
        <w:jc w:val="both"/>
        <w:rPr>
          <w:rFonts w:ascii="Times New Roman" w:hAnsi="Times New Roman" w:cs="Times New Roman"/>
          <w:b/>
          <w:i/>
          <w:sz w:val="16"/>
          <w:szCs w:val="16"/>
        </w:rPr>
      </w:pPr>
      <w:r w:rsidRPr="001B29A2">
        <w:rPr>
          <w:rFonts w:ascii="Times New Roman" w:hAnsi="Times New Roman" w:cs="Times New Roman"/>
          <w:b/>
          <w:i/>
          <w:sz w:val="16"/>
          <w:szCs w:val="16"/>
        </w:rPr>
        <w:lastRenderedPageBreak/>
        <w:t xml:space="preserve">Внутрипредметные связи: </w:t>
      </w:r>
    </w:p>
    <w:p w:rsidR="002C3DD1" w:rsidRPr="001B29A2" w:rsidRDefault="002C3DD1" w:rsidP="002C3DD1">
      <w:pPr>
        <w:jc w:val="both"/>
        <w:rPr>
          <w:rFonts w:ascii="Times New Roman" w:hAnsi="Times New Roman" w:cs="Times New Roman"/>
          <w:b/>
          <w:i/>
          <w:sz w:val="16"/>
          <w:szCs w:val="16"/>
        </w:rPr>
      </w:pPr>
    </w:p>
    <w:tbl>
      <w:tblPr>
        <w:tblW w:w="999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0"/>
        <w:gridCol w:w="5190"/>
      </w:tblGrid>
      <w:tr w:rsidR="002C3DD1" w:rsidRPr="001B29A2" w:rsidTr="00925C58">
        <w:trPr>
          <w:trHeight w:val="3210"/>
        </w:trPr>
        <w:tc>
          <w:tcPr>
            <w:tcW w:w="4800" w:type="dxa"/>
            <w:tcBorders>
              <w:right w:val="inset" w:sz="6" w:space="0" w:color="auto"/>
            </w:tcBorders>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Входящие                                                         </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1.Методы обследования больных дерматовенерологического профиля.                                                                               </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2.Особенности анатомии кожи и ее придатков. </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3.Основные дерматологические симптомы </w:t>
            </w:r>
          </w:p>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sz w:val="16"/>
                <w:szCs w:val="16"/>
              </w:rPr>
              <w:t xml:space="preserve">при инфекционных и неинфекционных кожных заболеваниях. </w:t>
            </w:r>
          </w:p>
          <w:p w:rsidR="002C3DD1" w:rsidRPr="001B29A2" w:rsidRDefault="002C3DD1" w:rsidP="00925C58">
            <w:pPr>
              <w:jc w:val="both"/>
              <w:rPr>
                <w:rFonts w:ascii="Times New Roman" w:hAnsi="Times New Roman" w:cs="Times New Roman"/>
                <w:b/>
                <w:i/>
                <w:sz w:val="16"/>
                <w:szCs w:val="16"/>
              </w:rPr>
            </w:pPr>
          </w:p>
        </w:tc>
        <w:tc>
          <w:tcPr>
            <w:tcW w:w="5190" w:type="dxa"/>
            <w:tcBorders>
              <w:left w:val="inset" w:sz="6" w:space="0" w:color="auto"/>
            </w:tcBorders>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Выходящие</w:t>
            </w: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1.Особенности ухода за дерматовенерологическими больными.</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2. Лечение и реабилитация дерматологических больных с различной патологией.</w:t>
            </w:r>
          </w:p>
          <w:p w:rsidR="002C3DD1" w:rsidRPr="001B29A2" w:rsidRDefault="002C3DD1" w:rsidP="00925C58">
            <w:pPr>
              <w:jc w:val="both"/>
              <w:rPr>
                <w:rFonts w:ascii="Times New Roman" w:hAnsi="Times New Roman" w:cs="Times New Roman"/>
                <w:b/>
                <w:i/>
                <w:sz w:val="16"/>
                <w:szCs w:val="16"/>
              </w:rPr>
            </w:pPr>
          </w:p>
        </w:tc>
      </w:tr>
    </w:tbl>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2C3DD1" w:rsidRPr="001B29A2" w:rsidRDefault="002C3DD1" w:rsidP="002C3DD1">
      <w:pPr>
        <w:jc w:val="both"/>
        <w:rPr>
          <w:rFonts w:ascii="Times New Roman" w:hAnsi="Times New Roman" w:cs="Times New Roman"/>
          <w:b/>
          <w:i/>
          <w:sz w:val="16"/>
          <w:szCs w:val="16"/>
        </w:rPr>
      </w:pPr>
    </w:p>
    <w:p w:rsidR="002C3DD1" w:rsidRPr="001B29A2" w:rsidRDefault="002C3DD1" w:rsidP="002C3DD1">
      <w:pPr>
        <w:jc w:val="both"/>
        <w:rPr>
          <w:rFonts w:ascii="Times New Roman" w:hAnsi="Times New Roman" w:cs="Times New Roman"/>
          <w:b/>
          <w:i/>
          <w:sz w:val="16"/>
          <w:szCs w:val="16"/>
        </w:rPr>
      </w:pPr>
      <w:r w:rsidRPr="001B29A2">
        <w:rPr>
          <w:rFonts w:ascii="Times New Roman" w:hAnsi="Times New Roman" w:cs="Times New Roman"/>
          <w:b/>
          <w:i/>
          <w:sz w:val="16"/>
          <w:szCs w:val="16"/>
        </w:rPr>
        <w:t>Список использованной литературы и Интернет-ресурсов в подготовке к занятию</w:t>
      </w:r>
    </w:p>
    <w:p w:rsidR="002C3DD1" w:rsidRPr="001B29A2" w:rsidRDefault="002C3DD1" w:rsidP="002C3DD1">
      <w:pPr>
        <w:jc w:val="both"/>
        <w:rPr>
          <w:rFonts w:ascii="Times New Roman" w:hAnsi="Times New Roman" w:cs="Times New Roman"/>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3"/>
        <w:gridCol w:w="3802"/>
        <w:gridCol w:w="2412"/>
        <w:gridCol w:w="2808"/>
      </w:tblGrid>
      <w:tr w:rsidR="002C3DD1" w:rsidRPr="001B29A2" w:rsidTr="00925C58">
        <w:tc>
          <w:tcPr>
            <w:tcW w:w="9855" w:type="dxa"/>
            <w:gridSpan w:val="4"/>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Основная </w:t>
            </w:r>
          </w:p>
        </w:tc>
      </w:tr>
      <w:tr w:rsidR="002C3DD1" w:rsidRPr="001B29A2" w:rsidTr="00925C58">
        <w:tc>
          <w:tcPr>
            <w:tcW w:w="833"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п/п</w:t>
            </w:r>
          </w:p>
        </w:tc>
        <w:tc>
          <w:tcPr>
            <w:tcW w:w="3802"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Наименование </w:t>
            </w:r>
          </w:p>
        </w:tc>
        <w:tc>
          <w:tcPr>
            <w:tcW w:w="2412"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Автор </w:t>
            </w:r>
          </w:p>
        </w:tc>
        <w:tc>
          <w:tcPr>
            <w:tcW w:w="2808"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Издательство и год издания </w:t>
            </w: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802" w:type="dxa"/>
          </w:tcPr>
          <w:p w:rsidR="002C3DD1" w:rsidRPr="001B29A2" w:rsidRDefault="009141CF" w:rsidP="00925C58">
            <w:pPr>
              <w:jc w:val="both"/>
              <w:rPr>
                <w:rFonts w:ascii="Times New Roman" w:hAnsi="Times New Roman" w:cs="Times New Roman"/>
                <w:color w:val="000000"/>
                <w:sz w:val="16"/>
                <w:szCs w:val="16"/>
              </w:rPr>
            </w:pPr>
            <w:hyperlink r:id="rId5" w:tgtFrame="_blank" w:history="1">
              <w:r w:rsidR="002C3DD1" w:rsidRPr="001B29A2">
                <w:rPr>
                  <w:rStyle w:val="a3"/>
                  <w:rFonts w:ascii="Times New Roman" w:hAnsi="Times New Roman" w:cs="Times New Roman"/>
                  <w:color w:val="000000"/>
                  <w:sz w:val="16"/>
                  <w:szCs w:val="16"/>
                  <w:shd w:val="clear" w:color="auto" w:fill="FFFFFF"/>
                </w:rPr>
                <w:t>Кожные и венерические болезни:</w:t>
              </w:r>
              <w:r w:rsidR="002C3DD1" w:rsidRPr="001B29A2">
                <w:rPr>
                  <w:rStyle w:val="apple-converted-space"/>
                  <w:rFonts w:ascii="Times New Roman" w:hAnsi="Times New Roman" w:cs="Times New Roman"/>
                  <w:color w:val="000000"/>
                  <w:sz w:val="16"/>
                  <w:szCs w:val="16"/>
                  <w:shd w:val="clear" w:color="auto" w:fill="FFFFFF"/>
                </w:rPr>
                <w:t> </w:t>
              </w:r>
            </w:hyperlink>
            <w:r w:rsidR="002C3DD1" w:rsidRPr="001B29A2">
              <w:rPr>
                <w:rFonts w:ascii="Times New Roman" w:hAnsi="Times New Roman" w:cs="Times New Roman"/>
                <w:color w:val="000000"/>
                <w:sz w:val="16"/>
                <w:szCs w:val="16"/>
              </w:rPr>
              <w:t xml:space="preserve">Учебное пособие </w:t>
            </w:r>
          </w:p>
          <w:p w:rsidR="002C3DD1" w:rsidRPr="001B29A2" w:rsidRDefault="002C3DD1" w:rsidP="00925C58">
            <w:pPr>
              <w:jc w:val="both"/>
              <w:rPr>
                <w:rFonts w:ascii="Times New Roman" w:hAnsi="Times New Roman" w:cs="Times New Roman"/>
                <w:b/>
                <w:sz w:val="16"/>
                <w:szCs w:val="16"/>
              </w:rPr>
            </w:pPr>
          </w:p>
        </w:tc>
        <w:tc>
          <w:tcPr>
            <w:tcW w:w="2412"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rPr>
              <w:t>Н. П</w:t>
            </w:r>
            <w:r w:rsidRPr="001B29A2">
              <w:rPr>
                <w:rFonts w:ascii="Times New Roman" w:hAnsi="Times New Roman" w:cs="Times New Roman"/>
                <w:color w:val="000000"/>
                <w:sz w:val="16"/>
                <w:szCs w:val="16"/>
                <w:shd w:val="clear" w:color="auto" w:fill="FFFFFF"/>
              </w:rPr>
              <w:t>. </w:t>
            </w:r>
            <w:r w:rsidRPr="001B29A2">
              <w:rPr>
                <w:rFonts w:ascii="Times New Roman" w:hAnsi="Times New Roman" w:cs="Times New Roman"/>
                <w:color w:val="000000"/>
                <w:sz w:val="16"/>
                <w:szCs w:val="16"/>
              </w:rPr>
              <w:t>Стуканова</w:t>
            </w:r>
          </w:p>
        </w:tc>
        <w:tc>
          <w:tcPr>
            <w:tcW w:w="2808"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rPr>
              <w:t xml:space="preserve">Ростов-на-Дону: </w:t>
            </w:r>
            <w:hyperlink r:id="rId6" w:tgtFrame="_blank" w:tooltip="Книги издательства" w:history="1">
              <w:r w:rsidRPr="001B29A2">
                <w:rPr>
                  <w:rStyle w:val="a3"/>
                  <w:rFonts w:ascii="Times New Roman" w:hAnsi="Times New Roman" w:cs="Times New Roman"/>
                  <w:color w:val="000000"/>
                  <w:sz w:val="16"/>
                  <w:szCs w:val="16"/>
                </w:rPr>
                <w:t>Феникс</w:t>
              </w:r>
            </w:hyperlink>
            <w:r w:rsidRPr="001B29A2">
              <w:rPr>
                <w:rFonts w:ascii="Times New Roman" w:hAnsi="Times New Roman" w:cs="Times New Roman"/>
                <w:color w:val="000000"/>
                <w:sz w:val="16"/>
                <w:szCs w:val="16"/>
              </w:rPr>
              <w:t xml:space="preserve"> 2015</w:t>
            </w: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3802"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 xml:space="preserve">Кожные и венерические болезни: учебник </w:t>
            </w:r>
          </w:p>
          <w:p w:rsidR="002C3DD1" w:rsidRPr="001B29A2" w:rsidRDefault="002C3DD1" w:rsidP="00925C58">
            <w:pPr>
              <w:jc w:val="both"/>
              <w:rPr>
                <w:rFonts w:ascii="Times New Roman" w:hAnsi="Times New Roman" w:cs="Times New Roman"/>
                <w:sz w:val="16"/>
                <w:szCs w:val="16"/>
              </w:rPr>
            </w:pPr>
          </w:p>
        </w:tc>
        <w:tc>
          <w:tcPr>
            <w:tcW w:w="2412"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Б. И Зудин</w:t>
            </w:r>
          </w:p>
        </w:tc>
        <w:tc>
          <w:tcPr>
            <w:tcW w:w="2808"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М. : ГЭОТАР-Медиа, 2016</w:t>
            </w: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3802" w:type="dxa"/>
          </w:tcPr>
          <w:p w:rsidR="002C3DD1" w:rsidRPr="001B29A2" w:rsidRDefault="002C3DD1" w:rsidP="00925C58">
            <w:pPr>
              <w:jc w:val="both"/>
              <w:rPr>
                <w:rFonts w:ascii="Times New Roman" w:hAnsi="Times New Roman" w:cs="Times New Roman"/>
                <w:b/>
                <w:sz w:val="16"/>
                <w:szCs w:val="16"/>
              </w:rPr>
            </w:pPr>
          </w:p>
        </w:tc>
        <w:tc>
          <w:tcPr>
            <w:tcW w:w="2412" w:type="dxa"/>
          </w:tcPr>
          <w:p w:rsidR="002C3DD1" w:rsidRPr="001B29A2" w:rsidRDefault="002C3DD1" w:rsidP="00925C58">
            <w:pPr>
              <w:jc w:val="both"/>
              <w:rPr>
                <w:rFonts w:ascii="Times New Roman" w:hAnsi="Times New Roman" w:cs="Times New Roman"/>
                <w:b/>
                <w:sz w:val="16"/>
                <w:szCs w:val="16"/>
              </w:rPr>
            </w:pPr>
          </w:p>
        </w:tc>
        <w:tc>
          <w:tcPr>
            <w:tcW w:w="2808" w:type="dxa"/>
          </w:tcPr>
          <w:p w:rsidR="002C3DD1" w:rsidRPr="001B29A2" w:rsidRDefault="002C3DD1" w:rsidP="00925C58">
            <w:pPr>
              <w:jc w:val="both"/>
              <w:rPr>
                <w:rFonts w:ascii="Times New Roman" w:hAnsi="Times New Roman" w:cs="Times New Roman"/>
                <w:b/>
                <w:sz w:val="16"/>
                <w:szCs w:val="16"/>
              </w:rPr>
            </w:pP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3802" w:type="dxa"/>
          </w:tcPr>
          <w:p w:rsidR="002C3DD1" w:rsidRPr="001B29A2" w:rsidRDefault="002C3DD1" w:rsidP="00925C58">
            <w:pPr>
              <w:jc w:val="both"/>
              <w:rPr>
                <w:rFonts w:ascii="Times New Roman" w:hAnsi="Times New Roman" w:cs="Times New Roman"/>
                <w:bCs/>
                <w:sz w:val="16"/>
                <w:szCs w:val="16"/>
              </w:rPr>
            </w:pPr>
          </w:p>
        </w:tc>
        <w:tc>
          <w:tcPr>
            <w:tcW w:w="2412" w:type="dxa"/>
          </w:tcPr>
          <w:p w:rsidR="002C3DD1" w:rsidRPr="001B29A2" w:rsidRDefault="002C3DD1" w:rsidP="00925C58">
            <w:pPr>
              <w:jc w:val="both"/>
              <w:rPr>
                <w:rStyle w:val="value2"/>
                <w:rFonts w:ascii="Times New Roman" w:hAnsi="Times New Roman" w:cs="Times New Roman"/>
                <w:sz w:val="16"/>
                <w:szCs w:val="16"/>
              </w:rPr>
            </w:pPr>
          </w:p>
        </w:tc>
        <w:tc>
          <w:tcPr>
            <w:tcW w:w="2808" w:type="dxa"/>
          </w:tcPr>
          <w:p w:rsidR="002C3DD1" w:rsidRPr="001B29A2" w:rsidRDefault="002C3DD1" w:rsidP="00925C58">
            <w:pPr>
              <w:jc w:val="both"/>
              <w:rPr>
                <w:rStyle w:val="value2"/>
                <w:rFonts w:ascii="Times New Roman" w:hAnsi="Times New Roman" w:cs="Times New Roman"/>
                <w:sz w:val="16"/>
                <w:szCs w:val="16"/>
              </w:rPr>
            </w:pPr>
          </w:p>
        </w:tc>
      </w:tr>
      <w:tr w:rsidR="002C3DD1" w:rsidRPr="001B29A2" w:rsidTr="00925C58">
        <w:tc>
          <w:tcPr>
            <w:tcW w:w="9855" w:type="dxa"/>
            <w:gridSpan w:val="4"/>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Дополнительная </w:t>
            </w:r>
          </w:p>
        </w:tc>
      </w:tr>
      <w:tr w:rsidR="002C3DD1" w:rsidRPr="001B29A2" w:rsidTr="00925C58">
        <w:tc>
          <w:tcPr>
            <w:tcW w:w="833"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п/п</w:t>
            </w:r>
          </w:p>
        </w:tc>
        <w:tc>
          <w:tcPr>
            <w:tcW w:w="3802"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Наименование </w:t>
            </w:r>
          </w:p>
        </w:tc>
        <w:tc>
          <w:tcPr>
            <w:tcW w:w="2412"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Автор </w:t>
            </w:r>
          </w:p>
        </w:tc>
        <w:tc>
          <w:tcPr>
            <w:tcW w:w="2808" w:type="dxa"/>
          </w:tcPr>
          <w:p w:rsidR="002C3DD1" w:rsidRPr="001B29A2" w:rsidRDefault="002C3DD1"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Издательство и год издания </w:t>
            </w: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802"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Дерматовенерология. Национальное руководство</w:t>
            </w:r>
          </w:p>
        </w:tc>
        <w:tc>
          <w:tcPr>
            <w:tcW w:w="2412"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Под ред.  Ю. С. Бутова, Ю. К. Скрипкина</w:t>
            </w:r>
          </w:p>
        </w:tc>
        <w:tc>
          <w:tcPr>
            <w:tcW w:w="2808"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М. : ГЭОТАР-Медиа, 2015</w:t>
            </w: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3802"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Сестринский уход в дерматовенерологии: МДК. 02.01. Сестринский уход при различных заболеваниях и состояниях: учебное пособие.</w:t>
            </w:r>
          </w:p>
        </w:tc>
        <w:tc>
          <w:tcPr>
            <w:tcW w:w="2412"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 xml:space="preserve"> Вязьмитина А.В,   Владимиров Н.Н.</w:t>
            </w:r>
          </w:p>
        </w:tc>
        <w:tc>
          <w:tcPr>
            <w:tcW w:w="2808"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rPr>
              <w:t xml:space="preserve">Ростов-на-Дону: </w:t>
            </w:r>
            <w:hyperlink r:id="rId7" w:tgtFrame="_blank" w:tooltip="Книги издательства" w:history="1">
              <w:r w:rsidRPr="001B29A2">
                <w:rPr>
                  <w:rStyle w:val="a3"/>
                  <w:rFonts w:ascii="Times New Roman" w:hAnsi="Times New Roman" w:cs="Times New Roman"/>
                  <w:color w:val="000000"/>
                  <w:sz w:val="16"/>
                  <w:szCs w:val="16"/>
                </w:rPr>
                <w:t>Феникс</w:t>
              </w:r>
            </w:hyperlink>
            <w:r w:rsidRPr="001B29A2">
              <w:rPr>
                <w:rFonts w:ascii="Times New Roman" w:hAnsi="Times New Roman" w:cs="Times New Roman"/>
                <w:color w:val="000000"/>
                <w:sz w:val="16"/>
                <w:szCs w:val="16"/>
              </w:rPr>
              <w:t xml:space="preserve"> 2015</w:t>
            </w: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3802" w:type="dxa"/>
          </w:tcPr>
          <w:p w:rsidR="002C3DD1" w:rsidRPr="001B29A2" w:rsidRDefault="002C3DD1" w:rsidP="00925C58">
            <w:pPr>
              <w:jc w:val="both"/>
              <w:rPr>
                <w:rFonts w:ascii="Times New Roman" w:hAnsi="Times New Roman" w:cs="Times New Roman"/>
                <w:b/>
                <w:sz w:val="16"/>
                <w:szCs w:val="16"/>
              </w:rPr>
            </w:pPr>
          </w:p>
        </w:tc>
        <w:tc>
          <w:tcPr>
            <w:tcW w:w="2412" w:type="dxa"/>
          </w:tcPr>
          <w:p w:rsidR="002C3DD1" w:rsidRPr="001B29A2" w:rsidRDefault="002C3DD1" w:rsidP="00925C58">
            <w:pPr>
              <w:jc w:val="both"/>
              <w:rPr>
                <w:rFonts w:ascii="Times New Roman" w:hAnsi="Times New Roman" w:cs="Times New Roman"/>
                <w:b/>
                <w:sz w:val="16"/>
                <w:szCs w:val="16"/>
              </w:rPr>
            </w:pPr>
          </w:p>
        </w:tc>
        <w:tc>
          <w:tcPr>
            <w:tcW w:w="2808" w:type="dxa"/>
          </w:tcPr>
          <w:p w:rsidR="002C3DD1" w:rsidRPr="001B29A2" w:rsidRDefault="002C3DD1" w:rsidP="00925C58">
            <w:pPr>
              <w:jc w:val="both"/>
              <w:rPr>
                <w:rFonts w:ascii="Times New Roman" w:hAnsi="Times New Roman" w:cs="Times New Roman"/>
                <w:b/>
                <w:sz w:val="16"/>
                <w:szCs w:val="16"/>
              </w:rPr>
            </w:pPr>
          </w:p>
        </w:tc>
      </w:tr>
      <w:tr w:rsidR="002C3DD1" w:rsidRPr="001B29A2" w:rsidTr="00925C58">
        <w:tc>
          <w:tcPr>
            <w:tcW w:w="83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3802" w:type="dxa"/>
          </w:tcPr>
          <w:p w:rsidR="002C3DD1" w:rsidRPr="001B29A2" w:rsidRDefault="002C3DD1" w:rsidP="00925C58">
            <w:pPr>
              <w:jc w:val="both"/>
              <w:rPr>
                <w:rFonts w:ascii="Times New Roman" w:hAnsi="Times New Roman" w:cs="Times New Roman"/>
                <w:b/>
                <w:sz w:val="16"/>
                <w:szCs w:val="16"/>
              </w:rPr>
            </w:pPr>
          </w:p>
        </w:tc>
        <w:tc>
          <w:tcPr>
            <w:tcW w:w="2412" w:type="dxa"/>
          </w:tcPr>
          <w:p w:rsidR="002C3DD1" w:rsidRPr="001B29A2" w:rsidRDefault="002C3DD1" w:rsidP="00925C58">
            <w:pPr>
              <w:jc w:val="both"/>
              <w:rPr>
                <w:rFonts w:ascii="Times New Roman" w:hAnsi="Times New Roman" w:cs="Times New Roman"/>
                <w:b/>
                <w:sz w:val="16"/>
                <w:szCs w:val="16"/>
              </w:rPr>
            </w:pPr>
          </w:p>
        </w:tc>
        <w:tc>
          <w:tcPr>
            <w:tcW w:w="2808" w:type="dxa"/>
          </w:tcPr>
          <w:p w:rsidR="002C3DD1" w:rsidRPr="001B29A2" w:rsidRDefault="002C3DD1" w:rsidP="00925C58">
            <w:pPr>
              <w:jc w:val="both"/>
              <w:rPr>
                <w:rFonts w:ascii="Times New Roman" w:hAnsi="Times New Roman" w:cs="Times New Roman"/>
                <w:b/>
                <w:sz w:val="16"/>
                <w:szCs w:val="16"/>
              </w:rPr>
            </w:pPr>
          </w:p>
        </w:tc>
      </w:tr>
    </w:tbl>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rPr>
        <w:lastRenderedPageBreak/>
        <w:t xml:space="preserve">Интернет-ресурсы: </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shd w:val="clear" w:color="auto" w:fill="FFFFFF"/>
        </w:rPr>
        <w:t>Сайт “Дерматология в России”</w:t>
      </w:r>
      <w:r w:rsidRPr="001B29A2">
        <w:rPr>
          <w:rFonts w:ascii="Times New Roman" w:hAnsi="Times New Roman" w:cs="Times New Roman"/>
          <w:color w:val="000000"/>
          <w:sz w:val="16"/>
          <w:szCs w:val="16"/>
          <w:shd w:val="clear" w:color="auto" w:fill="FBFBF2"/>
        </w:rPr>
        <w:t xml:space="preserve"> </w:t>
      </w:r>
      <w:r w:rsidRPr="001B29A2">
        <w:rPr>
          <w:rFonts w:ascii="Times New Roman" w:hAnsi="Times New Roman" w:cs="Times New Roman"/>
          <w:color w:val="000000"/>
          <w:sz w:val="16"/>
          <w:szCs w:val="16"/>
        </w:rPr>
        <w:t xml:space="preserve">[Электронный ресурс]. - </w:t>
      </w:r>
      <w:hyperlink r:id="rId8"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dermatology</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 Кожные  и венерические болезни  [Электронный ресурс]. - </w:t>
      </w:r>
      <w:hyperlink r:id="rId9"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studmedlib</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Кожные и венерические болезни… Консультант Студента      </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[Электронный ресурс].- </w:t>
      </w:r>
      <w:hyperlink r:id="rId10" w:history="1">
        <w:r w:rsidRPr="001B29A2">
          <w:rPr>
            <w:rStyle w:val="a3"/>
            <w:rFonts w:ascii="Times New Roman" w:hAnsi="Times New Roman" w:cs="Times New Roman"/>
            <w:sz w:val="16"/>
            <w:szCs w:val="16"/>
            <w:lang w:val="en-US"/>
          </w:rPr>
          <w:t>www</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medcollegelib</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.&gt;</w:t>
      </w:r>
      <w:r w:rsidRPr="001B29A2">
        <w:rPr>
          <w:rFonts w:ascii="Times New Roman" w:hAnsi="Times New Roman" w:cs="Times New Roman"/>
          <w:color w:val="000000"/>
          <w:sz w:val="16"/>
          <w:szCs w:val="16"/>
          <w:lang w:val="en-US"/>
        </w:rPr>
        <w:t>ISBN</w:t>
      </w:r>
      <w:r w:rsidRPr="001B29A2">
        <w:rPr>
          <w:rFonts w:ascii="Times New Roman" w:hAnsi="Times New Roman" w:cs="Times New Roman"/>
          <w:color w:val="000000"/>
          <w:sz w:val="16"/>
          <w:szCs w:val="16"/>
        </w:rPr>
        <w:t>9&gt;</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bCs/>
          <w:color w:val="000000"/>
          <w:sz w:val="16"/>
          <w:szCs w:val="16"/>
          <w:shd w:val="clear" w:color="auto" w:fill="FFFFFF"/>
          <w:lang w:val="en-US"/>
        </w:rPr>
        <w:t>Dermatology</w:t>
      </w:r>
      <w:r w:rsidRPr="001B29A2">
        <w:rPr>
          <w:rFonts w:ascii="Times New Roman" w:hAnsi="Times New Roman" w:cs="Times New Roman"/>
          <w:bCs/>
          <w:color w:val="000000"/>
          <w:sz w:val="16"/>
          <w:szCs w:val="16"/>
          <w:shd w:val="clear" w:color="auto" w:fill="FFFFFF"/>
        </w:rPr>
        <w:t xml:space="preserve"> </w:t>
      </w:r>
      <w:r w:rsidRPr="001B29A2">
        <w:rPr>
          <w:rFonts w:ascii="Times New Roman" w:hAnsi="Times New Roman" w:cs="Times New Roman"/>
          <w:bCs/>
          <w:color w:val="000000"/>
          <w:sz w:val="16"/>
          <w:szCs w:val="16"/>
          <w:shd w:val="clear" w:color="auto" w:fill="FFFFFF"/>
          <w:lang w:val="en-US"/>
        </w:rPr>
        <w:t>on</w:t>
      </w:r>
      <w:r w:rsidRPr="001B29A2">
        <w:rPr>
          <w:rFonts w:ascii="Times New Roman" w:hAnsi="Times New Roman" w:cs="Times New Roman"/>
          <w:bCs/>
          <w:color w:val="000000"/>
          <w:sz w:val="16"/>
          <w:szCs w:val="16"/>
          <w:shd w:val="clear" w:color="auto" w:fill="FFFFFF"/>
        </w:rPr>
        <w:t>-</w:t>
      </w:r>
      <w:r w:rsidRPr="001B29A2">
        <w:rPr>
          <w:rFonts w:ascii="Times New Roman" w:hAnsi="Times New Roman" w:cs="Times New Roman"/>
          <w:bCs/>
          <w:color w:val="000000"/>
          <w:sz w:val="16"/>
          <w:szCs w:val="16"/>
          <w:shd w:val="clear" w:color="auto" w:fill="FFFFFF"/>
          <w:lang w:val="en-US"/>
        </w:rPr>
        <w:t>line</w:t>
      </w:r>
      <w:r w:rsidRPr="001B29A2">
        <w:rPr>
          <w:rFonts w:ascii="Times New Roman" w:hAnsi="Times New Roman" w:cs="Times New Roman"/>
          <w:bCs/>
          <w:color w:val="000000"/>
          <w:sz w:val="16"/>
          <w:szCs w:val="16"/>
          <w:shd w:val="clear" w:color="auto" w:fill="FFFFFF"/>
        </w:rPr>
        <w:t xml:space="preserve"> </w:t>
      </w:r>
      <w:r w:rsidRPr="001B29A2">
        <w:rPr>
          <w:rFonts w:ascii="Times New Roman" w:hAnsi="Times New Roman" w:cs="Times New Roman"/>
          <w:bCs/>
          <w:color w:val="000000"/>
          <w:sz w:val="16"/>
          <w:szCs w:val="16"/>
          <w:shd w:val="clear" w:color="auto" w:fill="FFFFFF"/>
          <w:lang w:val="en-US"/>
        </w:rPr>
        <w:t>journal</w:t>
      </w:r>
      <w:r w:rsidRPr="001B29A2">
        <w:rPr>
          <w:rFonts w:ascii="Times New Roman" w:hAnsi="Times New Roman" w:cs="Times New Roman"/>
          <w:bCs/>
          <w:color w:val="000000"/>
          <w:sz w:val="16"/>
          <w:szCs w:val="16"/>
          <w:shd w:val="clear" w:color="auto" w:fill="D5E2FA"/>
        </w:rPr>
        <w:t xml:space="preserve"> </w:t>
      </w:r>
      <w:r w:rsidRPr="001B29A2">
        <w:rPr>
          <w:rFonts w:ascii="Times New Roman" w:hAnsi="Times New Roman" w:cs="Times New Roman"/>
          <w:color w:val="000000"/>
          <w:sz w:val="16"/>
          <w:szCs w:val="16"/>
        </w:rPr>
        <w:t>[</w:t>
      </w:r>
      <w:r w:rsidRPr="001B29A2">
        <w:rPr>
          <w:rFonts w:ascii="Times New Roman" w:hAnsi="Times New Roman" w:cs="Times New Roman"/>
          <w:color w:val="000000"/>
          <w:sz w:val="16"/>
          <w:szCs w:val="16"/>
          <w:lang w:val="en-US"/>
        </w:rPr>
        <w:t>WWW</w:t>
      </w:r>
      <w:r w:rsidRPr="001B29A2">
        <w:rPr>
          <w:rFonts w:ascii="Times New Roman" w:hAnsi="Times New Roman" w:cs="Times New Roman"/>
          <w:color w:val="000000"/>
          <w:sz w:val="16"/>
          <w:szCs w:val="16"/>
        </w:rPr>
        <w:t xml:space="preserve">-сервер журналов дерматологического профиля]- </w:t>
      </w:r>
      <w:hyperlink r:id="rId11" w:history="1">
        <w:r w:rsidRPr="001B29A2">
          <w:rPr>
            <w:rStyle w:val="a3"/>
            <w:rFonts w:ascii="Times New Roman" w:hAnsi="Times New Roman" w:cs="Times New Roman"/>
            <w:sz w:val="16"/>
            <w:szCs w:val="16"/>
          </w:rPr>
          <w:t>http://</w:t>
        </w:r>
        <w:r w:rsidRPr="001B29A2">
          <w:rPr>
            <w:rStyle w:val="a3"/>
            <w:rFonts w:ascii="Times New Roman" w:hAnsi="Times New Roman" w:cs="Times New Roman"/>
            <w:sz w:val="16"/>
            <w:szCs w:val="16"/>
            <w:lang w:val="en-US"/>
          </w:rPr>
          <w:t>matrix</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ucdavis</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edu</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DOjvollnum</w:t>
        </w:r>
        <w:r w:rsidRPr="001B29A2">
          <w:rPr>
            <w:rStyle w:val="a3"/>
            <w:rFonts w:ascii="Times New Roman" w:hAnsi="Times New Roman" w:cs="Times New Roman"/>
            <w:sz w:val="16"/>
            <w:szCs w:val="16"/>
          </w:rPr>
          <w:t>/</w:t>
        </w:r>
      </w:hyperlink>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Вирусные и инфекционно-аллергические болезни кожи [Электронный ресурс].- http://www.</w:t>
      </w:r>
      <w:r w:rsidRPr="001B29A2">
        <w:rPr>
          <w:rFonts w:ascii="Times New Roman" w:hAnsi="Times New Roman" w:cs="Times New Roman"/>
          <w:color w:val="000000"/>
          <w:sz w:val="16"/>
          <w:szCs w:val="16"/>
          <w:lang w:val="en-US"/>
        </w:rPr>
        <w:t>dermis</w:t>
      </w:r>
      <w:r w:rsidRPr="001B29A2">
        <w:rPr>
          <w:rFonts w:ascii="Times New Roman" w:hAnsi="Times New Roman" w:cs="Times New Roman"/>
          <w:color w:val="000000"/>
          <w:sz w:val="16"/>
          <w:szCs w:val="16"/>
        </w:rPr>
        <w:t>.</w:t>
      </w:r>
      <w:r w:rsidRPr="001B29A2">
        <w:rPr>
          <w:rFonts w:ascii="Times New Roman" w:hAnsi="Times New Roman" w:cs="Times New Roman"/>
          <w:color w:val="000000"/>
          <w:sz w:val="16"/>
          <w:szCs w:val="16"/>
          <w:lang w:val="en-US"/>
        </w:rPr>
        <w:t>net</w:t>
      </w:r>
      <w:r w:rsidRPr="001B29A2">
        <w:rPr>
          <w:rFonts w:ascii="Times New Roman" w:hAnsi="Times New Roman" w:cs="Times New Roman"/>
          <w:color w:val="000000"/>
          <w:sz w:val="16"/>
          <w:szCs w:val="16"/>
        </w:rPr>
        <w:t>/.2.</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Справочник лекарственных средств VTDAL [Электронный ресурс].- </w:t>
      </w:r>
      <w:hyperlink r:id="rId12" w:history="1">
        <w:r w:rsidRPr="001B29A2">
          <w:rPr>
            <w:rStyle w:val="a3"/>
            <w:rFonts w:ascii="Times New Roman" w:hAnsi="Times New Roman" w:cs="Times New Roman"/>
            <w:color w:val="000000"/>
            <w:sz w:val="16"/>
            <w:szCs w:val="16"/>
          </w:rPr>
          <w:t>http://www.vidal.ru</w:t>
        </w:r>
      </w:hyperlink>
      <w:r w:rsidRPr="001B29A2">
        <w:rPr>
          <w:rFonts w:ascii="Times New Roman" w:hAnsi="Times New Roman" w:cs="Times New Roman"/>
          <w:color w:val="000000"/>
          <w:sz w:val="16"/>
          <w:szCs w:val="16"/>
        </w:rPr>
        <w:t>.</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shd w:val="clear" w:color="auto" w:fill="FFFFFF"/>
        </w:rPr>
        <w:t xml:space="preserve">Дерматология в России. Национальный сервер - </w:t>
      </w:r>
      <w:r w:rsidRPr="001B29A2">
        <w:rPr>
          <w:rFonts w:ascii="Times New Roman" w:hAnsi="Times New Roman" w:cs="Times New Roman"/>
          <w:color w:val="000000"/>
          <w:sz w:val="16"/>
          <w:szCs w:val="16"/>
        </w:rPr>
        <w:t xml:space="preserve"> [Электронный ресурс].- </w:t>
      </w:r>
      <w:hyperlink r:id="rId13"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dermatology</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2C3DD1" w:rsidRPr="001B29A2" w:rsidRDefault="002C3DD1" w:rsidP="002C3DD1">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shd w:val="clear" w:color="auto" w:fill="FFFFFF"/>
        </w:rPr>
        <w:t>Официальный сайт Российского общества дерматовенерологов и косметологов</w:t>
      </w:r>
      <w:r w:rsidRPr="001B29A2">
        <w:rPr>
          <w:rFonts w:ascii="Times New Roman" w:hAnsi="Times New Roman" w:cs="Times New Roman"/>
          <w:color w:val="000000"/>
          <w:sz w:val="16"/>
          <w:szCs w:val="16"/>
        </w:rPr>
        <w:t xml:space="preserve"> [Электронный ресурс].- </w:t>
      </w:r>
      <w:hyperlink r:id="rId14"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rodv</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2C3DD1" w:rsidRPr="001B29A2" w:rsidRDefault="002C3DD1" w:rsidP="002C3DD1">
      <w:pPr>
        <w:jc w:val="both"/>
        <w:rPr>
          <w:rFonts w:ascii="Times New Roman" w:hAnsi="Times New Roman" w:cs="Times New Roman"/>
          <w:b/>
          <w:color w:val="000000"/>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sz w:val="16"/>
          <w:szCs w:val="16"/>
        </w:rPr>
        <w:sectPr w:rsidR="002C3DD1" w:rsidRPr="001B29A2">
          <w:pgSz w:w="11906" w:h="16838"/>
          <w:pgMar w:top="850" w:right="850" w:bottom="850" w:left="1417" w:header="708" w:footer="708" w:gutter="0"/>
          <w:cols w:space="708"/>
          <w:docGrid w:linePitch="360"/>
        </w:sect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rPr>
        <w:lastRenderedPageBreak/>
        <w:t xml:space="preserve">Ход занятия </w:t>
      </w:r>
    </w:p>
    <w:p w:rsidR="002C3DD1" w:rsidRPr="001B29A2" w:rsidRDefault="002C3DD1" w:rsidP="002C3DD1">
      <w:pPr>
        <w:jc w:val="both"/>
        <w:rPr>
          <w:rFonts w:ascii="Times New Roman" w:hAnsi="Times New Roman" w:cs="Times New Roman"/>
          <w:b/>
          <w:sz w:val="16"/>
          <w:szCs w:val="16"/>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0"/>
        <w:gridCol w:w="1080"/>
        <w:gridCol w:w="2520"/>
        <w:gridCol w:w="1903"/>
        <w:gridCol w:w="1877"/>
        <w:gridCol w:w="1980"/>
        <w:gridCol w:w="1980"/>
      </w:tblGrid>
      <w:tr w:rsidR="002C3DD1" w:rsidRPr="001B29A2" w:rsidTr="00925C58">
        <w:tc>
          <w:tcPr>
            <w:tcW w:w="648"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 </w:t>
            </w:r>
          </w:p>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п/п</w:t>
            </w:r>
          </w:p>
        </w:tc>
        <w:tc>
          <w:tcPr>
            <w:tcW w:w="342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Основные этапы лекции и их содержание </w:t>
            </w:r>
          </w:p>
        </w:tc>
        <w:tc>
          <w:tcPr>
            <w:tcW w:w="108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Время этапа  (мин.)</w:t>
            </w:r>
          </w:p>
        </w:tc>
        <w:tc>
          <w:tcPr>
            <w:tcW w:w="252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Дидактическая цель этапа </w:t>
            </w:r>
          </w:p>
        </w:tc>
        <w:tc>
          <w:tcPr>
            <w:tcW w:w="1903"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Методы, приемы, формы обучения </w:t>
            </w:r>
          </w:p>
        </w:tc>
        <w:tc>
          <w:tcPr>
            <w:tcW w:w="1877"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Учебно-методическое обеспечение</w:t>
            </w:r>
          </w:p>
        </w:tc>
        <w:tc>
          <w:tcPr>
            <w:tcW w:w="198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Деятельность преподавателя </w:t>
            </w:r>
          </w:p>
        </w:tc>
        <w:tc>
          <w:tcPr>
            <w:tcW w:w="198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Деятельность студентов </w:t>
            </w:r>
          </w:p>
        </w:tc>
      </w:tr>
      <w:tr w:rsidR="002C3DD1" w:rsidRPr="001B29A2" w:rsidTr="00925C58">
        <w:tc>
          <w:tcPr>
            <w:tcW w:w="64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10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25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190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5</w:t>
            </w:r>
          </w:p>
        </w:tc>
        <w:tc>
          <w:tcPr>
            <w:tcW w:w="1877"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6</w:t>
            </w:r>
          </w:p>
        </w:tc>
        <w:tc>
          <w:tcPr>
            <w:tcW w:w="19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7</w:t>
            </w:r>
          </w:p>
        </w:tc>
        <w:tc>
          <w:tcPr>
            <w:tcW w:w="19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8</w:t>
            </w:r>
          </w:p>
        </w:tc>
      </w:tr>
      <w:tr w:rsidR="002C3DD1" w:rsidRPr="001B29A2" w:rsidTr="00925C58">
        <w:tc>
          <w:tcPr>
            <w:tcW w:w="64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42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Организационный этап </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342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Этап актуализации знаний, мотивации и целеполагания  </w:t>
            </w:r>
          </w:p>
        </w:tc>
        <w:tc>
          <w:tcPr>
            <w:tcW w:w="10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5 мин.</w:t>
            </w:r>
          </w:p>
        </w:tc>
        <w:tc>
          <w:tcPr>
            <w:tcW w:w="2520" w:type="dxa"/>
          </w:tcPr>
          <w:p w:rsidR="002C3DD1" w:rsidRPr="001B29A2" w:rsidRDefault="002C3DD1" w:rsidP="00925C58">
            <w:pPr>
              <w:jc w:val="both"/>
              <w:rPr>
                <w:rFonts w:ascii="Times New Roman" w:hAnsi="Times New Roman" w:cs="Times New Roman"/>
                <w:i/>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Мотивация необходимости  получения знаний и умений, использования их  в  будущей практической деятельности.</w:t>
            </w:r>
          </w:p>
        </w:tc>
        <w:tc>
          <w:tcPr>
            <w:tcW w:w="1903" w:type="dxa"/>
          </w:tcPr>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i/>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Сообщает студентам тему, цели и основные этапы занятия. Объясняет значимость темы для профессиональной деятельности фельдшера.</w:t>
            </w:r>
          </w:p>
        </w:tc>
        <w:tc>
          <w:tcPr>
            <w:tcW w:w="1980" w:type="dxa"/>
          </w:tcPr>
          <w:p w:rsidR="002C3DD1" w:rsidRPr="001B29A2" w:rsidRDefault="002C3DD1" w:rsidP="00925C58">
            <w:pPr>
              <w:jc w:val="both"/>
              <w:rPr>
                <w:rFonts w:ascii="Times New Roman" w:hAnsi="Times New Roman" w:cs="Times New Roman"/>
                <w:i/>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Записывают в тетради тему и цели занятия. Обсуждают сферы применения. </w:t>
            </w:r>
          </w:p>
        </w:tc>
      </w:tr>
      <w:tr w:rsidR="002C3DD1" w:rsidRPr="001B29A2" w:rsidTr="00925C58">
        <w:tc>
          <w:tcPr>
            <w:tcW w:w="648"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342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Основной этап </w:t>
            </w:r>
          </w:p>
        </w:tc>
        <w:tc>
          <w:tcPr>
            <w:tcW w:w="10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65 мин.</w:t>
            </w: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rPr>
          <w:trHeight w:val="2044"/>
        </w:trPr>
        <w:tc>
          <w:tcPr>
            <w:tcW w:w="648" w:type="dxa"/>
            <w:vMerge w:val="restart"/>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Изложение основных вопросов лекции: </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Формирование представлений о причинах, клинических проявлениях и современных  методах диагностики и  лечения дерматовенерологических заболеваний. </w:t>
            </w:r>
          </w:p>
        </w:tc>
        <w:tc>
          <w:tcPr>
            <w:tcW w:w="1903" w:type="dxa"/>
          </w:tcPr>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Объяснительно-иллюстративный</w:t>
            </w:r>
          </w:p>
        </w:tc>
        <w:tc>
          <w:tcPr>
            <w:tcW w:w="1877"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Методическая разработка теоретического занятия </w:t>
            </w: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Рисунок </w:t>
            </w:r>
          </w:p>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Последовательно раскрывает содержание основных вопросов лекции </w:t>
            </w:r>
          </w:p>
        </w:tc>
        <w:tc>
          <w:tcPr>
            <w:tcW w:w="19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Слушают и конспектируют в тетради, отвечают на поставленные вопросы </w:t>
            </w:r>
          </w:p>
        </w:tc>
      </w:tr>
      <w:tr w:rsidR="002C3DD1" w:rsidRPr="001B29A2" w:rsidTr="00925C58">
        <w:trPr>
          <w:trHeight w:val="341"/>
        </w:trPr>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1.Ощая характеристика и классификация аутоиммунных и мультифакториальных заболеваний. </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2.Определение, причины, патогенез, клинические проявления, диагностические симптомы красной волчанки.</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3.Определение, причины, патогенез, клинические проявления, диагностические симптомы алопеции. </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4.Определение, причины, патогенез, клинические проявления, диагностические симптомы себореи.</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5.Определение, причины, патогенез, клинические проявления, диагностические симптомы гипергидроза.</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6.Определение, причины, патогенез, клинические проявления, диагностические симптомы коллагенозов.</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val="restart"/>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3420" w:type="dxa"/>
          </w:tcPr>
          <w:p w:rsidR="002C3DD1" w:rsidRPr="001B29A2" w:rsidRDefault="002C3DD1"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Заключительный этап </w:t>
            </w:r>
          </w:p>
        </w:tc>
        <w:tc>
          <w:tcPr>
            <w:tcW w:w="10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10 мин.</w:t>
            </w:r>
          </w:p>
        </w:tc>
        <w:tc>
          <w:tcPr>
            <w:tcW w:w="2520" w:type="dxa"/>
          </w:tcPr>
          <w:p w:rsidR="002C3DD1" w:rsidRPr="001B29A2" w:rsidRDefault="002C3DD1" w:rsidP="00925C58">
            <w:pPr>
              <w:jc w:val="both"/>
              <w:rPr>
                <w:rFonts w:ascii="Times New Roman" w:hAnsi="Times New Roman" w:cs="Times New Roman"/>
                <w:sz w:val="16"/>
                <w:szCs w:val="16"/>
              </w:rPr>
            </w:pPr>
          </w:p>
        </w:tc>
        <w:tc>
          <w:tcPr>
            <w:tcW w:w="1903" w:type="dxa"/>
          </w:tcPr>
          <w:p w:rsidR="002C3DD1" w:rsidRPr="001B29A2" w:rsidRDefault="002C3DD1" w:rsidP="00925C58">
            <w:pPr>
              <w:jc w:val="both"/>
              <w:rPr>
                <w:rFonts w:ascii="Times New Roman" w:hAnsi="Times New Roman" w:cs="Times New Roman"/>
                <w:sz w:val="16"/>
                <w:szCs w:val="16"/>
              </w:rPr>
            </w:pPr>
          </w:p>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Подведение итогов   </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Систематизация, закрепление материала</w:t>
            </w:r>
          </w:p>
        </w:tc>
        <w:tc>
          <w:tcPr>
            <w:tcW w:w="190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Беседа</w:t>
            </w: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Предлагает студентам обобщить полученные знания, задать вопросы по теме</w:t>
            </w:r>
          </w:p>
          <w:p w:rsidR="002C3DD1" w:rsidRPr="001B29A2" w:rsidRDefault="002C3DD1" w:rsidP="00925C58">
            <w:pPr>
              <w:jc w:val="both"/>
              <w:rPr>
                <w:rFonts w:ascii="Times New Roman" w:hAnsi="Times New Roman" w:cs="Times New Roman"/>
                <w:sz w:val="16"/>
                <w:szCs w:val="16"/>
              </w:rPr>
            </w:pPr>
          </w:p>
        </w:tc>
        <w:tc>
          <w:tcPr>
            <w:tcW w:w="1980" w:type="dxa"/>
            <w:vMerge w:val="restart"/>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Обобщают полученные знания, задают вопросы</w:t>
            </w: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Ответы на вопросы студентов </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Закрепление и расширение знаний  </w:t>
            </w:r>
          </w:p>
        </w:tc>
        <w:tc>
          <w:tcPr>
            <w:tcW w:w="1903"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Объяснение </w:t>
            </w: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Отвечает на заданные вопросы</w:t>
            </w:r>
          </w:p>
        </w:tc>
        <w:tc>
          <w:tcPr>
            <w:tcW w:w="1980" w:type="dxa"/>
            <w:vMerge/>
          </w:tcPr>
          <w:p w:rsidR="002C3DD1" w:rsidRPr="001B29A2" w:rsidRDefault="002C3DD1" w:rsidP="00925C58">
            <w:pPr>
              <w:jc w:val="both"/>
              <w:rPr>
                <w:rFonts w:ascii="Times New Roman" w:hAnsi="Times New Roman" w:cs="Times New Roman"/>
                <w:sz w:val="16"/>
                <w:szCs w:val="16"/>
              </w:rPr>
            </w:pPr>
          </w:p>
        </w:tc>
      </w:tr>
      <w:tr w:rsidR="002C3DD1" w:rsidRPr="001B29A2" w:rsidTr="00925C58">
        <w:tc>
          <w:tcPr>
            <w:tcW w:w="648" w:type="dxa"/>
            <w:vMerge/>
          </w:tcPr>
          <w:p w:rsidR="002C3DD1" w:rsidRPr="001B29A2" w:rsidRDefault="002C3DD1" w:rsidP="00925C58">
            <w:pPr>
              <w:jc w:val="both"/>
              <w:rPr>
                <w:rFonts w:ascii="Times New Roman" w:hAnsi="Times New Roman" w:cs="Times New Roman"/>
                <w:sz w:val="16"/>
                <w:szCs w:val="16"/>
              </w:rPr>
            </w:pPr>
          </w:p>
        </w:tc>
        <w:tc>
          <w:tcPr>
            <w:tcW w:w="34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Домашнее задание   </w:t>
            </w:r>
          </w:p>
        </w:tc>
        <w:tc>
          <w:tcPr>
            <w:tcW w:w="1080" w:type="dxa"/>
          </w:tcPr>
          <w:p w:rsidR="002C3DD1" w:rsidRPr="001B29A2" w:rsidRDefault="002C3DD1" w:rsidP="00925C58">
            <w:pPr>
              <w:jc w:val="both"/>
              <w:rPr>
                <w:rFonts w:ascii="Times New Roman" w:hAnsi="Times New Roman" w:cs="Times New Roman"/>
                <w:sz w:val="16"/>
                <w:szCs w:val="16"/>
              </w:rPr>
            </w:pPr>
          </w:p>
        </w:tc>
        <w:tc>
          <w:tcPr>
            <w:tcW w:w="2520" w:type="dxa"/>
          </w:tcPr>
          <w:p w:rsidR="002C3DD1" w:rsidRPr="001B29A2" w:rsidRDefault="002C3DD1"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Подготовка к практическому занятию </w:t>
            </w:r>
          </w:p>
        </w:tc>
        <w:tc>
          <w:tcPr>
            <w:tcW w:w="1903" w:type="dxa"/>
          </w:tcPr>
          <w:p w:rsidR="002C3DD1" w:rsidRPr="001B29A2" w:rsidRDefault="002C3DD1" w:rsidP="00925C58">
            <w:pPr>
              <w:jc w:val="both"/>
              <w:rPr>
                <w:rFonts w:ascii="Times New Roman" w:hAnsi="Times New Roman" w:cs="Times New Roman"/>
                <w:sz w:val="16"/>
                <w:szCs w:val="16"/>
              </w:rPr>
            </w:pPr>
          </w:p>
        </w:tc>
        <w:tc>
          <w:tcPr>
            <w:tcW w:w="1877"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c>
          <w:tcPr>
            <w:tcW w:w="1980" w:type="dxa"/>
          </w:tcPr>
          <w:p w:rsidR="002C3DD1" w:rsidRPr="001B29A2" w:rsidRDefault="002C3DD1" w:rsidP="00925C58">
            <w:pPr>
              <w:jc w:val="both"/>
              <w:rPr>
                <w:rFonts w:ascii="Times New Roman" w:hAnsi="Times New Roman" w:cs="Times New Roman"/>
                <w:sz w:val="16"/>
                <w:szCs w:val="16"/>
              </w:rPr>
            </w:pPr>
          </w:p>
        </w:tc>
      </w:tr>
    </w:tbl>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sz w:val="16"/>
          <w:szCs w:val="16"/>
        </w:rPr>
        <w:t xml:space="preserve">ФИО и подпись преподавателя   </w:t>
      </w:r>
      <w:r w:rsidRPr="001B29A2">
        <w:rPr>
          <w:rFonts w:ascii="Times New Roman" w:hAnsi="Times New Roman" w:cs="Times New Roman"/>
          <w:sz w:val="16"/>
          <w:szCs w:val="16"/>
        </w:rPr>
        <w:t>_____Кравченко И.Н</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sectPr w:rsidR="002C3DD1" w:rsidRPr="001B29A2" w:rsidSect="009512B8">
          <w:pgSz w:w="16838" w:h="11906" w:orient="landscape"/>
          <w:pgMar w:top="851" w:right="851" w:bottom="1418" w:left="851" w:header="709" w:footer="709" w:gutter="0"/>
          <w:cols w:space="708"/>
          <w:docGrid w:linePitch="360"/>
        </w:sect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lang w:val="en-US"/>
        </w:rPr>
        <w:lastRenderedPageBreak/>
        <w:t>II</w:t>
      </w:r>
      <w:r w:rsidRPr="001B29A2">
        <w:rPr>
          <w:rFonts w:ascii="Times New Roman" w:hAnsi="Times New Roman" w:cs="Times New Roman"/>
          <w:b/>
          <w:sz w:val="16"/>
          <w:szCs w:val="16"/>
        </w:rPr>
        <w:t xml:space="preserve">. ИНФОРМАЦИОННЫЙ БЛОК </w:t>
      </w: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rPr>
        <w:t xml:space="preserve">Текст лекции </w:t>
      </w:r>
    </w:p>
    <w:p w:rsidR="002C3DD1" w:rsidRPr="001B29A2" w:rsidRDefault="002C3DD1" w:rsidP="002C3DD1">
      <w:pPr>
        <w:ind w:left="708" w:firstLine="708"/>
        <w:jc w:val="both"/>
        <w:rPr>
          <w:rFonts w:ascii="Times New Roman" w:hAnsi="Times New Roman" w:cs="Times New Roman"/>
          <w:b/>
          <w:sz w:val="16"/>
          <w:szCs w:val="16"/>
        </w:rPr>
      </w:pPr>
      <w:r w:rsidRPr="001B29A2">
        <w:rPr>
          <w:rFonts w:ascii="Times New Roman" w:hAnsi="Times New Roman" w:cs="Times New Roman"/>
          <w:sz w:val="16"/>
          <w:szCs w:val="16"/>
        </w:rPr>
        <w:t>Тема</w:t>
      </w:r>
      <w:r w:rsidRPr="001B29A2">
        <w:rPr>
          <w:rFonts w:ascii="Times New Roman" w:hAnsi="Times New Roman" w:cs="Times New Roman"/>
          <w:b/>
          <w:sz w:val="16"/>
          <w:szCs w:val="16"/>
        </w:rPr>
        <w:t xml:space="preserve">: </w:t>
      </w:r>
      <w:r w:rsidRPr="001B29A2">
        <w:rPr>
          <w:rFonts w:ascii="Times New Roman" w:hAnsi="Times New Roman" w:cs="Times New Roman"/>
          <w:sz w:val="16"/>
          <w:szCs w:val="16"/>
        </w:rPr>
        <w:t>Болезни кожи с мультифакториальной и аутоиммунной этиологией.</w:t>
      </w:r>
    </w:p>
    <w:p w:rsidR="002C3DD1" w:rsidRPr="001B29A2" w:rsidRDefault="002C3DD1" w:rsidP="002C3DD1">
      <w:pPr>
        <w:ind w:left="708" w:firstLine="708"/>
        <w:jc w:val="both"/>
        <w:rPr>
          <w:rFonts w:ascii="Times New Roman" w:hAnsi="Times New Roman" w:cs="Times New Roman"/>
          <w:b/>
          <w:sz w:val="16"/>
          <w:szCs w:val="16"/>
        </w:rPr>
      </w:pPr>
    </w:p>
    <w:p w:rsidR="002C3DD1" w:rsidRPr="001B29A2" w:rsidRDefault="002C3DD1" w:rsidP="002C3DD1">
      <w:pPr>
        <w:ind w:left="708" w:firstLine="708"/>
        <w:jc w:val="both"/>
        <w:rPr>
          <w:rFonts w:ascii="Times New Roman" w:hAnsi="Times New Roman" w:cs="Times New Roman"/>
          <w:b/>
          <w:sz w:val="16"/>
          <w:szCs w:val="16"/>
        </w:rPr>
      </w:pPr>
    </w:p>
    <w:p w:rsidR="002C3DD1" w:rsidRPr="001B29A2" w:rsidRDefault="002C3DD1" w:rsidP="002C3DD1">
      <w:pPr>
        <w:ind w:left="708" w:firstLine="708"/>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sz w:val="16"/>
          <w:szCs w:val="16"/>
        </w:rPr>
        <w:t>План лекции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1.Общая характеристика и классификация заболеваний кожи с мультифакториальной и аутоиммунной этиологией;</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 xml:space="preserve">2.Определение, этиология и патогенез, классификация, клинические проявления и методика обседования красной волчанки;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3.Определение, этиология и патогенез, классификация, клинические проявления и методика обследования алопеции;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4.Определение, этиология и патогенез, классификация, клинические проявления и методика обследования при себорее;</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5.Определение, этиология и патогенез, классификация, клинические проявления и методика обследования коллагенозов;</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6.Особенности лабораторной и инструментальной диагностики аутоиммунных и  мультифакториальных заболеваний кожи.</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bCs/>
          <w:sz w:val="16"/>
          <w:szCs w:val="16"/>
        </w:rPr>
      </w:pPr>
      <w:r w:rsidRPr="001B29A2">
        <w:rPr>
          <w:rFonts w:ascii="Times New Roman" w:hAnsi="Times New Roman" w:cs="Times New Roman"/>
          <w:b/>
          <w:bCs/>
          <w:sz w:val="16"/>
          <w:szCs w:val="16"/>
        </w:rPr>
        <w:t>Актуальность</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 xml:space="preserve">В эту группу заболеваний кожи включены дерматозы, этиология и патогенез которых окончательно не изучены. В настоящее время они интенсивно изучаются, большинство из них признаны полиэтиологическими со сложным патогенезом. По мере раскрытия природы дерматозов неясной этиологии эта группа заболеваний будет уменьшаться. Так, красную волчанку и пузырчатку сегодня окончательно признали аутоиммунными заболеваниями.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 xml:space="preserve">Аутоиммунные заболевания возникают в результате “замешательства” иммунной системы организма, которая начинает расценивать некоторые белки организма как чужеродные и атакует собственные клетки и ткани.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2C3DD1" w:rsidRPr="001B29A2" w:rsidRDefault="002C3DD1" w:rsidP="002C3DD1">
      <w:pPr>
        <w:pStyle w:val="a4"/>
        <w:jc w:val="both"/>
        <w:rPr>
          <w:b/>
          <w:bCs/>
          <w:sz w:val="16"/>
          <w:szCs w:val="16"/>
        </w:rPr>
      </w:pPr>
    </w:p>
    <w:p w:rsidR="002C3DD1" w:rsidRPr="001B29A2" w:rsidRDefault="002C3DD1" w:rsidP="002C3DD1">
      <w:pPr>
        <w:pStyle w:val="a4"/>
        <w:jc w:val="both"/>
        <w:rPr>
          <w:b/>
          <w:bCs/>
          <w:sz w:val="16"/>
          <w:szCs w:val="16"/>
        </w:rPr>
      </w:pPr>
    </w:p>
    <w:p w:rsidR="002C3DD1" w:rsidRPr="001B29A2" w:rsidRDefault="002C3DD1" w:rsidP="002C3DD1">
      <w:pPr>
        <w:pStyle w:val="a4"/>
        <w:jc w:val="both"/>
        <w:rPr>
          <w:b/>
          <w:bCs/>
          <w:sz w:val="16"/>
          <w:szCs w:val="16"/>
        </w:rPr>
      </w:pPr>
    </w:p>
    <w:p w:rsidR="002C3DD1" w:rsidRPr="001B29A2" w:rsidRDefault="002C3DD1" w:rsidP="002C3DD1">
      <w:pPr>
        <w:pStyle w:val="a4"/>
        <w:jc w:val="both"/>
        <w:rPr>
          <w:b/>
          <w:bCs/>
          <w:sz w:val="16"/>
          <w:szCs w:val="16"/>
        </w:rPr>
      </w:pPr>
    </w:p>
    <w:p w:rsidR="002C3DD1" w:rsidRPr="001B29A2" w:rsidRDefault="002C3DD1" w:rsidP="002C3DD1">
      <w:pPr>
        <w:pStyle w:val="a4"/>
        <w:jc w:val="both"/>
        <w:rPr>
          <w:b/>
          <w:bCs/>
          <w:sz w:val="16"/>
          <w:szCs w:val="16"/>
        </w:rPr>
      </w:pPr>
    </w:p>
    <w:p w:rsidR="002C3DD1" w:rsidRPr="001B29A2" w:rsidRDefault="002C3DD1" w:rsidP="002C3DD1">
      <w:pPr>
        <w:pStyle w:val="a4"/>
        <w:jc w:val="both"/>
        <w:rPr>
          <w:b/>
          <w:bCs/>
          <w:sz w:val="16"/>
          <w:szCs w:val="16"/>
        </w:rPr>
      </w:pPr>
    </w:p>
    <w:p w:rsidR="002C3DD1" w:rsidRPr="001B29A2" w:rsidRDefault="002C3DD1" w:rsidP="002C3DD1">
      <w:pPr>
        <w:pStyle w:val="a4"/>
        <w:jc w:val="both"/>
        <w:rPr>
          <w:sz w:val="16"/>
          <w:szCs w:val="16"/>
        </w:rPr>
      </w:pPr>
      <w:r w:rsidRPr="001B29A2">
        <w:rPr>
          <w:b/>
          <w:bCs/>
          <w:sz w:val="16"/>
          <w:szCs w:val="16"/>
        </w:rPr>
        <w:t>П</w:t>
      </w:r>
      <w:r w:rsidRPr="001B29A2">
        <w:rPr>
          <w:b/>
          <w:sz w:val="16"/>
          <w:szCs w:val="16"/>
        </w:rPr>
        <w:t>сориаз (чешуйчатый лишай)</w:t>
      </w:r>
      <w:r w:rsidRPr="001B29A2">
        <w:rPr>
          <w:sz w:val="16"/>
          <w:szCs w:val="16"/>
        </w:rPr>
        <w:t xml:space="preserve"> - одно из самых распространенных заболеваний кожи, относится к хроническим заболеваниям, которое протекает годами, сопровождается чередованием рецидивов и ремиссий. </w:t>
      </w:r>
    </w:p>
    <w:p w:rsidR="002C3DD1" w:rsidRPr="001B29A2" w:rsidRDefault="002C3DD1" w:rsidP="002C3DD1">
      <w:pPr>
        <w:pStyle w:val="a4"/>
        <w:jc w:val="both"/>
        <w:rPr>
          <w:sz w:val="16"/>
          <w:szCs w:val="16"/>
        </w:rPr>
      </w:pPr>
      <w:r w:rsidRPr="001B29A2">
        <w:rPr>
          <w:b/>
          <w:bCs/>
          <w:sz w:val="16"/>
          <w:szCs w:val="16"/>
        </w:rPr>
        <w:t>Эпидемиология</w:t>
      </w:r>
    </w:p>
    <w:p w:rsidR="002C3DD1" w:rsidRPr="001B29A2" w:rsidRDefault="002C3DD1" w:rsidP="002C3DD1">
      <w:pPr>
        <w:pStyle w:val="a4"/>
        <w:jc w:val="both"/>
        <w:rPr>
          <w:sz w:val="16"/>
          <w:szCs w:val="16"/>
        </w:rPr>
      </w:pPr>
      <w:r w:rsidRPr="001B29A2">
        <w:rPr>
          <w:sz w:val="16"/>
          <w:szCs w:val="16"/>
        </w:rPr>
        <w:t xml:space="preserve">   По статистическим данным, приводимым различными авторами, этим заболеванием страдает около 2% населения земного шара (например, в Дании - 2,9, в Северной Европе (включая Англию) - 2, США - 1,4, Китае - 0,37%). </w:t>
      </w:r>
    </w:p>
    <w:p w:rsidR="002C3DD1" w:rsidRPr="001B29A2" w:rsidRDefault="002C3DD1" w:rsidP="002C3DD1">
      <w:pPr>
        <w:pStyle w:val="a4"/>
        <w:jc w:val="both"/>
        <w:rPr>
          <w:sz w:val="16"/>
          <w:szCs w:val="16"/>
        </w:rPr>
      </w:pPr>
      <w:r w:rsidRPr="001B29A2">
        <w:rPr>
          <w:b/>
          <w:bCs/>
          <w:sz w:val="16"/>
          <w:szCs w:val="16"/>
        </w:rPr>
        <w:t>Клиника</w:t>
      </w:r>
    </w:p>
    <w:p w:rsidR="002C3DD1" w:rsidRPr="001B29A2" w:rsidRDefault="002C3DD1" w:rsidP="002C3DD1">
      <w:pPr>
        <w:pStyle w:val="a4"/>
        <w:jc w:val="both"/>
        <w:rPr>
          <w:sz w:val="16"/>
          <w:szCs w:val="16"/>
        </w:rPr>
      </w:pPr>
      <w:r w:rsidRPr="001B29A2">
        <w:rPr>
          <w:sz w:val="16"/>
          <w:szCs w:val="16"/>
        </w:rPr>
        <w:t>   Псориаз характеризуется наличием мономорфной сыпи в виде узелков (папул) диаметром от 1-</w:t>
      </w:r>
      <w:smartTag w:uri="urn:schemas-microsoft-com:office:smarttags" w:element="metricconverter">
        <w:smartTagPr>
          <w:attr w:name="ProductID" w:val="3 мм"/>
        </w:smartTagPr>
        <w:r w:rsidRPr="001B29A2">
          <w:rPr>
            <w:sz w:val="16"/>
            <w:szCs w:val="16"/>
          </w:rPr>
          <w:t>3 мм</w:t>
        </w:r>
      </w:smartTag>
      <w:r w:rsidRPr="001B29A2">
        <w:rPr>
          <w:sz w:val="16"/>
          <w:szCs w:val="16"/>
        </w:rPr>
        <w:t xml:space="preserve"> до 2-</w:t>
      </w:r>
      <w:smartTag w:uri="urn:schemas-microsoft-com:office:smarttags" w:element="metricconverter">
        <w:smartTagPr>
          <w:attr w:name="ProductID" w:val="3 см"/>
        </w:smartTagPr>
        <w:r w:rsidRPr="001B29A2">
          <w:rPr>
            <w:sz w:val="16"/>
            <w:szCs w:val="16"/>
          </w:rPr>
          <w:t>3 см</w:t>
        </w:r>
      </w:smartTag>
      <w:r w:rsidRPr="001B29A2">
        <w:rPr>
          <w:sz w:val="16"/>
          <w:szCs w:val="16"/>
        </w:rPr>
        <w:t xml:space="preserve"> и более, розово-красного цвета, покрытых рыхло сидящими серебристо-белыми чешуйками. При поскабливании папул обнаруживают характерные для </w:t>
      </w:r>
      <w:r w:rsidRPr="001B29A2">
        <w:rPr>
          <w:rStyle w:val="a5"/>
          <w:sz w:val="16"/>
          <w:szCs w:val="16"/>
        </w:rPr>
        <w:t>псориаза</w:t>
      </w:r>
      <w:r w:rsidRPr="001B29A2">
        <w:rPr>
          <w:sz w:val="16"/>
          <w:szCs w:val="16"/>
        </w:rPr>
        <w:t xml:space="preserve"> симптомы: "стеаринового пятна", "терминальной пленки", "кровяной росы". Начинается заболевание у разных больных не одинаково. Чаще в начале заболевания высыпаний немного, они длительное время могут сохраняться на одних и тех же местах, особенно на волосистой части головы и в области крупных суставов, постепенно прогрессируя, обычно под влиянием каких-либо провоцирующих факторов (травматизация, нарушение диеты, беременность или роды и др.). После инфекционных заболеваний (грипп, ангина и др.), тяжелых нервных потрясений, лекарственной непереносимости может сразу развиться обильная сыпь с множеством элементов, как правило, мелких, отечных, располагающихся на всем кожном покрове. </w:t>
      </w:r>
      <w:r w:rsidRPr="001B29A2">
        <w:rPr>
          <w:sz w:val="16"/>
          <w:szCs w:val="16"/>
        </w:rPr>
        <w:br/>
        <w:t xml:space="preserve">   В процессе развития заболевания, увеличения числа элементов, их периферического роста папулы сливаются и образуют бляшки </w:t>
      </w:r>
      <w:r w:rsidRPr="001B29A2">
        <w:rPr>
          <w:sz w:val="16"/>
          <w:szCs w:val="16"/>
        </w:rPr>
        <w:lastRenderedPageBreak/>
        <w:t xml:space="preserve">разнообразных размеров и очертаний. Характерным для </w:t>
      </w:r>
      <w:r w:rsidRPr="001B29A2">
        <w:rPr>
          <w:rStyle w:val="a5"/>
          <w:sz w:val="16"/>
          <w:szCs w:val="16"/>
        </w:rPr>
        <w:t>псориаза</w:t>
      </w:r>
      <w:r w:rsidRPr="001B29A2">
        <w:rPr>
          <w:sz w:val="16"/>
          <w:szCs w:val="16"/>
        </w:rPr>
        <w:t xml:space="preserve"> является феномен Кебнера (симптом изоморфной реакции), когда на месте травмы или царапины появляются характерные для заболевания псориатические папулы. </w:t>
      </w:r>
      <w:r w:rsidRPr="001B29A2">
        <w:rPr>
          <w:sz w:val="16"/>
          <w:szCs w:val="16"/>
        </w:rPr>
        <w:br/>
        <w:t xml:space="preserve">   Излюбленной локализацией </w:t>
      </w:r>
      <w:r w:rsidRPr="001B29A2">
        <w:rPr>
          <w:rStyle w:val="a5"/>
          <w:sz w:val="16"/>
          <w:szCs w:val="16"/>
        </w:rPr>
        <w:t>псориаза</w:t>
      </w:r>
      <w:r w:rsidRPr="001B29A2">
        <w:rPr>
          <w:sz w:val="16"/>
          <w:szCs w:val="16"/>
        </w:rPr>
        <w:t xml:space="preserve"> являются разгибательные поверхности конечностей, особенно в области локтевых и коленных суставов. Высыпания могут поражать кожу туловища. Часто поражается волосистая часть головы. </w:t>
      </w:r>
      <w:r w:rsidRPr="001B29A2">
        <w:rPr>
          <w:sz w:val="16"/>
          <w:szCs w:val="16"/>
        </w:rPr>
        <w:br/>
        <w:t xml:space="preserve">   В течение </w:t>
      </w:r>
      <w:r w:rsidRPr="001B29A2">
        <w:rPr>
          <w:rStyle w:val="a5"/>
          <w:sz w:val="16"/>
          <w:szCs w:val="16"/>
        </w:rPr>
        <w:t>псориаза</w:t>
      </w:r>
      <w:r w:rsidRPr="001B29A2">
        <w:rPr>
          <w:sz w:val="16"/>
          <w:szCs w:val="16"/>
        </w:rPr>
        <w:t xml:space="preserve"> различают прогрессирующую, стационарную и регрессирующую стадии. </w:t>
      </w:r>
      <w:r w:rsidRPr="001B29A2">
        <w:rPr>
          <w:sz w:val="16"/>
          <w:szCs w:val="16"/>
        </w:rPr>
        <w:br/>
        <w:t xml:space="preserve">   Для прогрессирующей стадии характерно появление на новых участках кожи большого числа мелких, размером с булавочную головку, узелковых высыпаний, отмечается тенденция к периферическому росту элементов и развитие псориатических папул. </w:t>
      </w:r>
      <w:r w:rsidRPr="001B29A2">
        <w:rPr>
          <w:sz w:val="16"/>
          <w:szCs w:val="16"/>
        </w:rPr>
        <w:br/>
      </w:r>
    </w:p>
    <w:p w:rsidR="002C3DD1" w:rsidRPr="001B29A2" w:rsidRDefault="002C3DD1" w:rsidP="002C3DD1">
      <w:pPr>
        <w:pStyle w:val="a4"/>
        <w:jc w:val="both"/>
        <w:rPr>
          <w:sz w:val="16"/>
          <w:szCs w:val="16"/>
        </w:rPr>
      </w:pPr>
      <w:r w:rsidRPr="001B29A2">
        <w:rPr>
          <w:sz w:val="16"/>
          <w:szCs w:val="16"/>
        </w:rPr>
        <w:t xml:space="preserve">   В стационарной стадии новые элементы не появляются. Имеющиеся на коже папулы перестают увеличиваться. </w:t>
      </w:r>
      <w:r w:rsidRPr="001B29A2">
        <w:rPr>
          <w:sz w:val="16"/>
          <w:szCs w:val="16"/>
        </w:rPr>
        <w:br/>
        <w:t xml:space="preserve">   Регрессирующая стадия течения псориаза характеризуется уплощением псориатических бляшек, уменьшением шелушения и рассасыванием элементов, которое чаще всего начинается с центральной части. На месте регрессировавших высыпаний, как правило, остаются депигментированные пятна. </w:t>
      </w:r>
    </w:p>
    <w:p w:rsidR="002C3DD1" w:rsidRPr="001B29A2" w:rsidRDefault="002C3DD1" w:rsidP="002C3DD1">
      <w:pPr>
        <w:pStyle w:val="a4"/>
        <w:jc w:val="both"/>
        <w:rPr>
          <w:sz w:val="16"/>
          <w:szCs w:val="16"/>
        </w:rPr>
      </w:pPr>
      <w:r w:rsidRPr="001B29A2">
        <w:rPr>
          <w:b/>
          <w:bCs/>
          <w:sz w:val="16"/>
          <w:szCs w:val="16"/>
        </w:rPr>
        <w:t>Классификация псориаза</w:t>
      </w:r>
    </w:p>
    <w:p w:rsidR="002C3DD1" w:rsidRPr="001B29A2" w:rsidRDefault="002C3DD1" w:rsidP="002C3DD1">
      <w:pPr>
        <w:pStyle w:val="a4"/>
        <w:jc w:val="both"/>
        <w:rPr>
          <w:sz w:val="16"/>
          <w:szCs w:val="16"/>
        </w:rPr>
      </w:pPr>
      <w:r w:rsidRPr="001B29A2">
        <w:rPr>
          <w:sz w:val="16"/>
          <w:szCs w:val="16"/>
        </w:rPr>
        <w:t xml:space="preserve">   Различают следующие клинические разновидности псориаза: обычный, экссудативный, артропатический, псориатическая эритродермия и пустулезный псориаз. </w:t>
      </w:r>
      <w:r w:rsidRPr="001B29A2">
        <w:rPr>
          <w:sz w:val="16"/>
          <w:szCs w:val="16"/>
        </w:rPr>
        <w:br/>
        <w:t>   </w:t>
      </w:r>
      <w:r w:rsidRPr="001B29A2">
        <w:rPr>
          <w:b/>
          <w:bCs/>
          <w:i/>
          <w:iCs/>
          <w:sz w:val="16"/>
          <w:szCs w:val="16"/>
        </w:rPr>
        <w:t>Экссудативный псориаз</w:t>
      </w:r>
      <w:r w:rsidRPr="001B29A2">
        <w:rPr>
          <w:sz w:val="16"/>
          <w:szCs w:val="16"/>
        </w:rPr>
        <w:t xml:space="preserve"> (psoriasis exsudativa) отличается от клинической картины обычного псориаза значительной экссудацией, в результате которой на поверхности папул образуются пластинчатые чешуе-корки желтоватого цвета. При удалении с поверхности папул чешуек-корок обнажается мокнущая, кровоточащая поверхность. </w:t>
      </w:r>
      <w:r w:rsidRPr="001B29A2">
        <w:rPr>
          <w:sz w:val="16"/>
          <w:szCs w:val="16"/>
        </w:rPr>
        <w:br/>
        <w:t>   </w:t>
      </w:r>
      <w:r w:rsidRPr="001B29A2">
        <w:rPr>
          <w:b/>
          <w:bCs/>
          <w:i/>
          <w:iCs/>
          <w:sz w:val="16"/>
          <w:szCs w:val="16"/>
        </w:rPr>
        <w:t>Пустулезный псориаз</w:t>
      </w:r>
      <w:r w:rsidRPr="001B29A2">
        <w:rPr>
          <w:sz w:val="16"/>
          <w:szCs w:val="16"/>
        </w:rPr>
        <w:t xml:space="preserve"> (psoriasis pustulosa) может проявляться в виде генерализованной или ладонно-подошвенной формы. Генерализованный пустулезный псориаз протекает тяжело, с лихорадкой, недомоганием, лейкоцитозом, повышением СОЭ. </w:t>
      </w:r>
      <w:r w:rsidRPr="001B29A2">
        <w:rPr>
          <w:sz w:val="16"/>
          <w:szCs w:val="16"/>
        </w:rPr>
        <w:br/>
        <w:t xml:space="preserve">   Приступообразно на фоне яркой эритемы появляются мелкие поверхностные пустулы, сопровождающиеся жжением и болезненностью, расположенные как в зоне бляшек, так и на ранее не измененной коже. Пустулезный псориаз ладоней и подошв встречается чаще, чем генерализованная форма. Высыпания, как правило, бывают симметричными и представляют собой внутриэпидермальные пустулы на фоне резкой гиперемии, инфильтрации и лихенизации. </w:t>
      </w:r>
      <w:r w:rsidRPr="001B29A2">
        <w:rPr>
          <w:sz w:val="16"/>
          <w:szCs w:val="16"/>
        </w:rPr>
        <w:br/>
      </w:r>
      <w:r w:rsidRPr="001B29A2">
        <w:rPr>
          <w:noProof/>
          <w:sz w:val="16"/>
          <w:szCs w:val="16"/>
        </w:rPr>
        <w:drawing>
          <wp:inline distT="0" distB="0" distL="0" distR="0">
            <wp:extent cx="2381250" cy="2381250"/>
            <wp:effectExtent l="19050" t="0" r="0" b="0"/>
            <wp:docPr id="1" name="Рисунок 1" descr="Рис. Экссудативный псориа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Экссудативный псориаз"/>
                    <pic:cNvPicPr>
                      <a:picLocks noChangeAspect="1" noChangeArrowheads="1"/>
                    </pic:cNvPicPr>
                  </pic:nvPicPr>
                  <pic:blipFill>
                    <a:blip r:embed="rId15"/>
                    <a:srcRect/>
                    <a:stretch>
                      <a:fillRect/>
                    </a:stretch>
                  </pic:blipFill>
                  <pic:spPr bwMode="auto">
                    <a:xfrm>
                      <a:off x="0" y="0"/>
                      <a:ext cx="2381250" cy="2381250"/>
                    </a:xfrm>
                    <a:prstGeom prst="rect">
                      <a:avLst/>
                    </a:prstGeom>
                    <a:noFill/>
                    <a:ln w="9525">
                      <a:noFill/>
                      <a:miter lim="800000"/>
                      <a:headEnd/>
                      <a:tailEnd/>
                    </a:ln>
                  </pic:spPr>
                </pic:pic>
              </a:graphicData>
            </a:graphic>
          </wp:inline>
        </w:drawing>
      </w:r>
    </w:p>
    <w:p w:rsidR="002C3DD1" w:rsidRPr="001B29A2" w:rsidRDefault="002C3DD1" w:rsidP="002C3DD1">
      <w:pPr>
        <w:pStyle w:val="a4"/>
        <w:jc w:val="both"/>
        <w:rPr>
          <w:sz w:val="16"/>
          <w:szCs w:val="16"/>
        </w:rPr>
      </w:pPr>
      <w:r w:rsidRPr="001B29A2">
        <w:rPr>
          <w:sz w:val="16"/>
          <w:szCs w:val="16"/>
        </w:rPr>
        <w:t>Рис. Экссудативный псориаз</w:t>
      </w:r>
    </w:p>
    <w:p w:rsidR="002C3DD1" w:rsidRPr="001B29A2" w:rsidRDefault="002C3DD1" w:rsidP="002C3DD1">
      <w:pPr>
        <w:pStyle w:val="a4"/>
        <w:jc w:val="both"/>
        <w:rPr>
          <w:sz w:val="16"/>
          <w:szCs w:val="16"/>
        </w:rPr>
      </w:pPr>
      <w:r w:rsidRPr="001B29A2">
        <w:rPr>
          <w:sz w:val="16"/>
          <w:szCs w:val="16"/>
        </w:rPr>
        <w:t>   </w:t>
      </w:r>
      <w:r w:rsidRPr="001B29A2">
        <w:rPr>
          <w:b/>
          <w:bCs/>
          <w:i/>
          <w:iCs/>
          <w:sz w:val="16"/>
          <w:szCs w:val="16"/>
        </w:rPr>
        <w:t>Артропатический псориаз</w:t>
      </w:r>
      <w:r w:rsidRPr="001B29A2">
        <w:rPr>
          <w:sz w:val="16"/>
          <w:szCs w:val="16"/>
        </w:rPr>
        <w:t xml:space="preserve"> (psoriasis arthropathica) характеризуется наличием типичных высыпаний на коже, сопровождающихся поражением суставов, преимущественно мелких (кистей и стоп), реже крупных. </w:t>
      </w:r>
      <w:r w:rsidRPr="001B29A2">
        <w:rPr>
          <w:sz w:val="16"/>
          <w:szCs w:val="16"/>
        </w:rPr>
        <w:br/>
        <w:t xml:space="preserve">   Диапазон клинических проявлений может варьировать от незначительных артралгий, особенно в начале, до инвалидизирующего состояния. Наиболее часто поражаются дистальные суставы. В начале заболевания наблюдаются моно- или олигоартриты, обычно асимметричные, при прогрессирующем течении может развиться генерализованное поражение суставов. Отмечаются припухание, болезненность, ограничение подвижности суставов в результате инфильтрации и уплотнения параартикулярных тканей. В дальнейшем течении процесса могут образовываться вывихи, подвывихи, анкилозы, приводящие к деформации суставов, и нередко наступает инвалидность больного. </w:t>
      </w:r>
      <w:r w:rsidRPr="001B29A2">
        <w:rPr>
          <w:sz w:val="16"/>
          <w:szCs w:val="16"/>
        </w:rPr>
        <w:br/>
        <w:t>   </w:t>
      </w:r>
      <w:r w:rsidRPr="001B29A2">
        <w:rPr>
          <w:b/>
          <w:bCs/>
          <w:i/>
          <w:iCs/>
          <w:sz w:val="16"/>
          <w:szCs w:val="16"/>
        </w:rPr>
        <w:t>Псориатическая эритродермия</w:t>
      </w:r>
      <w:r w:rsidRPr="001B29A2">
        <w:rPr>
          <w:sz w:val="16"/>
          <w:szCs w:val="16"/>
        </w:rPr>
        <w:t xml:space="preserve"> (erythrodermia psoriatica) - остро развивающийся, генерализованный процесс, характеризующийся на пике своего развития следующими признаками: резкой гиперемией, отечностью, инфильтрацией и лихенизацией, с большим количеством чешуек на поверхности. У больного повышается температура, возникают боли в суставах, ухудшается общее самочувствие. </w:t>
      </w:r>
      <w:r w:rsidRPr="001B29A2">
        <w:rPr>
          <w:sz w:val="16"/>
          <w:szCs w:val="16"/>
        </w:rPr>
        <w:br/>
        <w:t xml:space="preserve">   Эритродермия может развиться за счет постепенного прогрессирования псориатического процесса, слияния бляшек, а также под влиянием провоцирующих факторов, среди которых наиболее неблагоприятны избыточная инсоляция, передозировка ультрафиолетовых лучей или применение их (а также раздражающих наружных средств) в прогрессирующей стадии. </w:t>
      </w:r>
      <w:r w:rsidRPr="001B29A2">
        <w:rPr>
          <w:sz w:val="16"/>
          <w:szCs w:val="16"/>
        </w:rPr>
        <w:br/>
        <w:t xml:space="preserve">   При псориазе могут наблюдаться поражения ногтей, проявляющиеся точечными вдавлениями на поверхности ногтевых пластинок (симптом "наперстка"), помутнением или появлением продольных и поперечных бороздок. Иногда ногтевые пластинки утолщены, деформированы, поверхность их неровная. В других случаях ногти крошатся, ломаются и отторгаются. </w:t>
      </w:r>
    </w:p>
    <w:p w:rsidR="002C3DD1" w:rsidRPr="001B29A2" w:rsidRDefault="002C3DD1" w:rsidP="002C3DD1">
      <w:pPr>
        <w:pStyle w:val="a4"/>
        <w:jc w:val="both"/>
        <w:rPr>
          <w:sz w:val="16"/>
          <w:szCs w:val="16"/>
        </w:rPr>
      </w:pPr>
      <w:r w:rsidRPr="001B29A2">
        <w:rPr>
          <w:b/>
          <w:bCs/>
          <w:sz w:val="16"/>
          <w:szCs w:val="16"/>
        </w:rPr>
        <w:t>Гистопатология</w:t>
      </w:r>
    </w:p>
    <w:p w:rsidR="002C3DD1" w:rsidRPr="001B29A2" w:rsidRDefault="002C3DD1" w:rsidP="002C3DD1">
      <w:pPr>
        <w:pStyle w:val="a4"/>
        <w:jc w:val="both"/>
        <w:rPr>
          <w:sz w:val="16"/>
          <w:szCs w:val="16"/>
        </w:rPr>
      </w:pPr>
      <w:r w:rsidRPr="001B29A2">
        <w:rPr>
          <w:sz w:val="16"/>
          <w:szCs w:val="16"/>
        </w:rPr>
        <w:t xml:space="preserve">   Патогномоничным признаком псориаза является значительный акантоз с наличием удлиненных эпидермальных выростов, несколько утолщенных в их нижней части. </w:t>
      </w:r>
      <w:r w:rsidRPr="001B29A2">
        <w:rPr>
          <w:sz w:val="16"/>
          <w:szCs w:val="16"/>
        </w:rPr>
        <w:br/>
        <w:t xml:space="preserve">   Над вершинами сосочков дермы эпидермис иногда истончен, характерен паракератоз, а в старых очагах - гиперкератоз. Зернистый слой выражен неравномерно, под участками паракератоза - отсутствует. В прогрессирующей стадии в шиповатом слое отмечается меж- и внутриклеточный отек, экзоцитоз с образованием очаговых скоплений нейтрофильных гранулоцитов, которые, мигрируя в роговой слой или паракератотические участки, образуют микроабсцессы Мунро. В базальном и нижнем рядах шиповатого слоя часто обнаруживают митозы. Соответственно удлинению эпидермальных выростов сосочки дермы удлиненны и расширены, иногда колбообразно, отечны, </w:t>
      </w:r>
      <w:r w:rsidRPr="001B29A2">
        <w:rPr>
          <w:sz w:val="16"/>
          <w:szCs w:val="16"/>
        </w:rPr>
        <w:lastRenderedPageBreak/>
        <w:t xml:space="preserve">сосуды в них извилистые, переполненные кровью. В подсосочковом слое отмечается периваскулярный инфильтрат из лимфоцитов и нейтрофильных гранулоцитов. </w:t>
      </w:r>
    </w:p>
    <w:p w:rsidR="002C3DD1" w:rsidRPr="001B29A2" w:rsidRDefault="002C3DD1" w:rsidP="002C3DD1">
      <w:pPr>
        <w:pStyle w:val="a4"/>
        <w:jc w:val="both"/>
        <w:rPr>
          <w:sz w:val="16"/>
          <w:szCs w:val="16"/>
        </w:rPr>
      </w:pPr>
      <w:r w:rsidRPr="001B29A2">
        <w:rPr>
          <w:b/>
          <w:bCs/>
          <w:sz w:val="16"/>
          <w:szCs w:val="16"/>
        </w:rPr>
        <w:t>Этиология и патогенез</w:t>
      </w:r>
    </w:p>
    <w:p w:rsidR="002C3DD1" w:rsidRPr="001B29A2" w:rsidRDefault="002C3DD1" w:rsidP="002C3DD1">
      <w:pPr>
        <w:pStyle w:val="a4"/>
        <w:jc w:val="both"/>
        <w:rPr>
          <w:sz w:val="16"/>
          <w:szCs w:val="16"/>
        </w:rPr>
      </w:pPr>
      <w:r w:rsidRPr="001B29A2">
        <w:rPr>
          <w:sz w:val="16"/>
          <w:szCs w:val="16"/>
        </w:rPr>
        <w:t xml:space="preserve">   Псориаз - мультифакторное заболевание. Различают два типа псориаза. Псориаз I типа связан с системой HLA антигенов (HLA Cw6, HLA B13, HLA B 17). Этим типом псориаза страдает 65% больных, дебют заболевания приходится на молодой возраст (18-25 лет). Псориаз II типа не связан с системой HLA антигенов и возникает в более старшем возрасте. </w:t>
      </w:r>
      <w:r w:rsidRPr="001B29A2">
        <w:rPr>
          <w:sz w:val="16"/>
          <w:szCs w:val="16"/>
        </w:rPr>
        <w:br/>
        <w:t xml:space="preserve">   Несомненно большую роль в патогенезе псориаза играют изменения иммунной системы, обусловленные либо генетически, либо приобретенные под влиянием внешних и внутренних факторов. Провоцирующими моментами могут являться травмы кожи, стресс, применение некоторых медикаментов, злоупотребление алкоголем, инфекционные заболевания (особенно вызванные стрептококком, вирусными болезнями) и др. </w:t>
      </w:r>
      <w:r w:rsidRPr="001B29A2">
        <w:rPr>
          <w:sz w:val="16"/>
          <w:szCs w:val="16"/>
        </w:rPr>
        <w:br/>
        <w:t xml:space="preserve">   Нарушения иммунной системы выявляются как на клеточном, так и гуморальном уровне и заключаются в изменениях содержания иммуноглобулинов основных классов, циркулирующих иммунных комплексов, пула лимфоцитов в периферической крови, В- и Т- популяций и субпопуляций лимфоцитов, клеток-киллеров, фагоцитарной активности сегментоядерных лейкоцитов. </w:t>
      </w:r>
      <w:r w:rsidRPr="001B29A2">
        <w:rPr>
          <w:sz w:val="16"/>
          <w:szCs w:val="16"/>
        </w:rPr>
        <w:br/>
        <w:t xml:space="preserve">   Считается, что первичные изменения при псориазе происходят как на уровне клеток дермального слоя, так и эпидермиса. Нарушения регуляции в клетках дермы вызывают избыточную пролиферацию в основном нормального эпидермиса. </w:t>
      </w:r>
      <w:r w:rsidRPr="001B29A2">
        <w:rPr>
          <w:sz w:val="16"/>
          <w:szCs w:val="16"/>
        </w:rPr>
        <w:br/>
        <w:t xml:space="preserve">   Гиперпролиферация кератиноцитов приводит к секреции цитокинов и эйкозаноидов, которые обостряют кожное воспаление. В очагах поражения эпидермиса клетки, презентирующие антиген, продуцируют интерлейкин-1. Вероятно, интерлейкин-1 идентичен фактору активации Т-лимфоцитов эпидермиса (ETAF), который продуцируется кератиноцитами и активирует лимфоциты тимуса. Интерлейкин-1 обусловливает хемотаксис Т- лимфоцитов и за счет стимулирования их миграции в эпидермис может отвечать за инфильтрацию эпидермиса этими клетками. </w:t>
      </w:r>
      <w:r w:rsidRPr="001B29A2">
        <w:rPr>
          <w:sz w:val="16"/>
          <w:szCs w:val="16"/>
        </w:rPr>
        <w:br/>
      </w:r>
      <w:r w:rsidRPr="001B29A2">
        <w:rPr>
          <w:noProof/>
          <w:sz w:val="16"/>
          <w:szCs w:val="16"/>
        </w:rPr>
        <w:drawing>
          <wp:inline distT="0" distB="0" distL="0" distR="0">
            <wp:extent cx="2381250" cy="2428240"/>
            <wp:effectExtent l="19050" t="0" r="0" b="0"/>
            <wp:docPr id="2" name="Рисунок 2" descr="Рис. Псориаз ладон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Псориаз ладоней"/>
                    <pic:cNvPicPr>
                      <a:picLocks noChangeAspect="1" noChangeArrowheads="1"/>
                    </pic:cNvPicPr>
                  </pic:nvPicPr>
                  <pic:blipFill>
                    <a:blip r:embed="rId16"/>
                    <a:srcRect/>
                    <a:stretch>
                      <a:fillRect/>
                    </a:stretch>
                  </pic:blipFill>
                  <pic:spPr bwMode="auto">
                    <a:xfrm>
                      <a:off x="0" y="0"/>
                      <a:ext cx="2381250" cy="2428240"/>
                    </a:xfrm>
                    <a:prstGeom prst="rect">
                      <a:avLst/>
                    </a:prstGeom>
                    <a:noFill/>
                    <a:ln w="9525">
                      <a:noFill/>
                      <a:miter lim="800000"/>
                      <a:headEnd/>
                      <a:tailEnd/>
                    </a:ln>
                  </pic:spPr>
                </pic:pic>
              </a:graphicData>
            </a:graphic>
          </wp:inline>
        </w:drawing>
      </w:r>
    </w:p>
    <w:p w:rsidR="002C3DD1" w:rsidRPr="001B29A2" w:rsidRDefault="002C3DD1" w:rsidP="002C3DD1">
      <w:pPr>
        <w:pStyle w:val="a4"/>
        <w:jc w:val="both"/>
        <w:rPr>
          <w:sz w:val="16"/>
          <w:szCs w:val="16"/>
        </w:rPr>
      </w:pPr>
      <w:r w:rsidRPr="001B29A2">
        <w:rPr>
          <w:sz w:val="16"/>
          <w:szCs w:val="16"/>
        </w:rPr>
        <w:t>Рис. Псориаз ладоней</w:t>
      </w:r>
    </w:p>
    <w:p w:rsidR="002C3DD1" w:rsidRPr="001B29A2" w:rsidRDefault="002C3DD1" w:rsidP="002C3DD1">
      <w:pPr>
        <w:pStyle w:val="a4"/>
        <w:jc w:val="both"/>
        <w:rPr>
          <w:sz w:val="16"/>
          <w:szCs w:val="16"/>
        </w:rPr>
      </w:pPr>
      <w:r w:rsidRPr="001B29A2">
        <w:rPr>
          <w:sz w:val="16"/>
          <w:szCs w:val="16"/>
        </w:rPr>
        <w:t xml:space="preserve">   Интерлейкины и интерфероны, продуцируемые Т- лимфоцитами, сами могут быть медиаторами в процессах гиперпролиферации кератиноцитов, а также медиаторами воспаления и таким образом способствуют поддержанию порочного круга, который определяет хронический характер псориаза. </w:t>
      </w:r>
    </w:p>
    <w:p w:rsidR="002C3DD1" w:rsidRPr="001B29A2" w:rsidRDefault="002C3DD1" w:rsidP="002C3DD1">
      <w:pPr>
        <w:pStyle w:val="a4"/>
        <w:jc w:val="both"/>
        <w:rPr>
          <w:sz w:val="16"/>
          <w:szCs w:val="16"/>
        </w:rPr>
      </w:pPr>
      <w:r w:rsidRPr="001B29A2">
        <w:rPr>
          <w:b/>
          <w:bCs/>
          <w:sz w:val="16"/>
          <w:szCs w:val="16"/>
        </w:rPr>
        <w:t>Лечение</w:t>
      </w:r>
    </w:p>
    <w:p w:rsidR="002C3DD1" w:rsidRPr="001B29A2" w:rsidRDefault="002C3DD1" w:rsidP="002C3DD1">
      <w:pPr>
        <w:pStyle w:val="a4"/>
        <w:jc w:val="both"/>
        <w:rPr>
          <w:sz w:val="16"/>
          <w:szCs w:val="16"/>
        </w:rPr>
      </w:pPr>
      <w:r w:rsidRPr="001B29A2">
        <w:rPr>
          <w:sz w:val="16"/>
          <w:szCs w:val="16"/>
        </w:rPr>
        <w:t xml:space="preserve">   В соответствии с патогенетическими процессами терапия псориаза должна быть направлена на устранение воспаления, подавление пролиферации эпителиоцитов, нормализацию их дифференцировки. </w:t>
      </w:r>
      <w:r w:rsidRPr="001B29A2">
        <w:rPr>
          <w:sz w:val="16"/>
          <w:szCs w:val="16"/>
        </w:rPr>
        <w:br/>
        <w:t xml:space="preserve">   К настоящему времени разработано много различных препаратов и </w:t>
      </w:r>
      <w:r w:rsidRPr="001B29A2">
        <w:rPr>
          <w:rStyle w:val="a5"/>
          <w:sz w:val="16"/>
          <w:szCs w:val="16"/>
        </w:rPr>
        <w:t>методов</w:t>
      </w:r>
      <w:r w:rsidRPr="001B29A2">
        <w:rPr>
          <w:sz w:val="16"/>
          <w:szCs w:val="16"/>
        </w:rPr>
        <w:t xml:space="preserve"> </w:t>
      </w:r>
      <w:r w:rsidRPr="001B29A2">
        <w:rPr>
          <w:rStyle w:val="a5"/>
          <w:sz w:val="16"/>
          <w:szCs w:val="16"/>
        </w:rPr>
        <w:t>лечения</w:t>
      </w:r>
      <w:r w:rsidRPr="001B29A2">
        <w:rPr>
          <w:sz w:val="16"/>
          <w:szCs w:val="16"/>
        </w:rPr>
        <w:t xml:space="preserve"> псориаза. Учитывая ограниченный объем настоящей публикации, в ней приводятся наиболее эффективные из них. </w:t>
      </w:r>
      <w:r w:rsidRPr="001B29A2">
        <w:rPr>
          <w:sz w:val="16"/>
          <w:szCs w:val="16"/>
        </w:rPr>
        <w:br/>
        <w:t xml:space="preserve">   При назначении </w:t>
      </w:r>
      <w:r w:rsidRPr="001B29A2">
        <w:rPr>
          <w:rStyle w:val="a5"/>
          <w:sz w:val="16"/>
          <w:szCs w:val="16"/>
        </w:rPr>
        <w:t>лечения</w:t>
      </w:r>
      <w:r w:rsidRPr="001B29A2">
        <w:rPr>
          <w:sz w:val="16"/>
          <w:szCs w:val="16"/>
        </w:rPr>
        <w:t xml:space="preserve"> больным псориазом необходимо учитывать распространенность кожных поражений, стадию заболевания, возраст, пол, наличие сопутствующих заболеваний и противопоказаний к тому или иному </w:t>
      </w:r>
      <w:r w:rsidRPr="001B29A2">
        <w:rPr>
          <w:rStyle w:val="a5"/>
          <w:sz w:val="16"/>
          <w:szCs w:val="16"/>
        </w:rPr>
        <w:t>методу</w:t>
      </w:r>
      <w:r w:rsidRPr="001B29A2">
        <w:rPr>
          <w:sz w:val="16"/>
          <w:szCs w:val="16"/>
        </w:rPr>
        <w:t xml:space="preserve"> </w:t>
      </w:r>
      <w:r w:rsidRPr="001B29A2">
        <w:rPr>
          <w:rStyle w:val="a5"/>
          <w:sz w:val="16"/>
          <w:szCs w:val="16"/>
        </w:rPr>
        <w:t>лечения</w:t>
      </w:r>
      <w:r w:rsidRPr="001B29A2">
        <w:rPr>
          <w:sz w:val="16"/>
          <w:szCs w:val="16"/>
        </w:rPr>
        <w:t xml:space="preserve"> или лекарственному препарату. </w:t>
      </w:r>
      <w:r w:rsidRPr="001B29A2">
        <w:rPr>
          <w:sz w:val="16"/>
          <w:szCs w:val="16"/>
        </w:rPr>
        <w:br/>
        <w:t xml:space="preserve">   Терапия псориаза должна быть комплексной и сочетать применение как препаратов для местной (наружной), так и системной терапии. </w:t>
      </w:r>
      <w:r w:rsidRPr="001B29A2">
        <w:rPr>
          <w:sz w:val="16"/>
          <w:szCs w:val="16"/>
        </w:rPr>
        <w:br/>
        <w:t>   </w:t>
      </w:r>
      <w:r w:rsidRPr="001B29A2">
        <w:rPr>
          <w:b/>
          <w:bCs/>
          <w:i/>
          <w:iCs/>
          <w:sz w:val="16"/>
          <w:szCs w:val="16"/>
        </w:rPr>
        <w:t>Наружная терапия.</w:t>
      </w:r>
      <w:r w:rsidRPr="001B29A2">
        <w:rPr>
          <w:sz w:val="16"/>
          <w:szCs w:val="16"/>
        </w:rPr>
        <w:t xml:space="preserve"> Применение местных препаратов уменьшает воспалительные явления, шелушение и инфильтрацию кожи. К таким препаратам относятся мази и кремы, содержащие салициловую кислоту (2%), серу (2-10%), мочевину (10%), дитранол (0,25-3%), а также глюкокортикоидные кремы, мази и лосьоны (растворы). Лосьоны обычно применяют при </w:t>
      </w:r>
      <w:r w:rsidRPr="001B29A2">
        <w:rPr>
          <w:rStyle w:val="a5"/>
          <w:sz w:val="16"/>
          <w:szCs w:val="16"/>
        </w:rPr>
        <w:t>лечении</w:t>
      </w:r>
      <w:r w:rsidRPr="001B29A2">
        <w:rPr>
          <w:sz w:val="16"/>
          <w:szCs w:val="16"/>
        </w:rPr>
        <w:t xml:space="preserve"> поражений волосистой части головы. </w:t>
      </w:r>
      <w:r w:rsidRPr="001B29A2">
        <w:rPr>
          <w:sz w:val="16"/>
          <w:szCs w:val="16"/>
        </w:rPr>
        <w:br/>
        <w:t xml:space="preserve">   В прогрессирующую стадию заболевания обычно назначают салициловую мазь или противовоспалительные гормональные мази. Начинают с наиболее легких - гидрокортизоновой, преднизолоновой. При повторных обострениях, выраженном воспалении необходимо применять более сильные - фторированные препараты (целестодерм, синалар, випсогал, белосалик и другие). Так, например, при применении мази "Белосалик", содержащей дипропионат b-метазона и салициловую кислоту, у 60-70% больных отмечается полный регресс высыпаний в течение 14 дней. При назначении лосьона в течение 21-28 дней наблюдается выраженный клинический эффект у более чем 80% больных. </w:t>
      </w:r>
      <w:r w:rsidRPr="001B29A2">
        <w:rPr>
          <w:sz w:val="16"/>
          <w:szCs w:val="16"/>
        </w:rPr>
        <w:br/>
        <w:t xml:space="preserve">   В последние годы стали применяться негалогенизированные глюкокортикоидные мази (адвантан, элоком). Из состава негалогенизированных мазей изъяты компоненты, содержащие фтор и хлор, что значительно уменьшило риск возникновения местных и системных побочных проявлений. Их можно применять в пожилом и в раннем детском возрасте. Выраженный противопсориатический эффект оказывают кремы и мази, содержащие дитранол (псоракс, цигнолин, цигнодерм). Дитранол обладает противопролиферативным и противовоспалительным действием. Препарат назначают в возрастающих концентрациях по двум </w:t>
      </w:r>
      <w:r w:rsidRPr="001B29A2">
        <w:rPr>
          <w:rStyle w:val="a5"/>
          <w:sz w:val="16"/>
          <w:szCs w:val="16"/>
        </w:rPr>
        <w:t>методикам</w:t>
      </w:r>
      <w:r w:rsidRPr="001B29A2">
        <w:rPr>
          <w:sz w:val="16"/>
          <w:szCs w:val="16"/>
        </w:rPr>
        <w:t xml:space="preserve">: кратковременной (нанесение на высыпания на 20-30 мин) или длительной (нанесение 1 раз в день). Продолжительность распространенных форм заболевания составляет от 2 до 8 нед. Значительное улучшение и клиническое выздоровление в результате терапии дитранолом отмечено в 70% случаев. К возможным побочным действиям препарата следует отнести развитие местного отека, зуда, эритемы. </w:t>
      </w:r>
      <w:r w:rsidRPr="001B29A2">
        <w:rPr>
          <w:sz w:val="16"/>
          <w:szCs w:val="16"/>
        </w:rPr>
        <w:br/>
        <w:t>   В последнее время появилось средство, действие которого основано на непосредственном влиянии на патогенетические звенья псориаза. Это - мазь псоркутан. В основе его химической структуры лежит кальципотриол - синтетический аналог наиболее активного метаболита витамина Д</w:t>
      </w:r>
      <w:r w:rsidRPr="001B29A2">
        <w:rPr>
          <w:sz w:val="16"/>
          <w:szCs w:val="16"/>
          <w:vertAlign w:val="subscript"/>
        </w:rPr>
        <w:t>3</w:t>
      </w:r>
      <w:r w:rsidRPr="001B29A2">
        <w:rPr>
          <w:sz w:val="16"/>
          <w:szCs w:val="16"/>
        </w:rPr>
        <w:t xml:space="preserve">. Взаимодействуя с рецепторами кератиноцитов, он подавляет их чрезмерное деление, нормализует процессы морфологической </w:t>
      </w:r>
      <w:r w:rsidRPr="001B29A2">
        <w:rPr>
          <w:sz w:val="16"/>
          <w:szCs w:val="16"/>
        </w:rPr>
        <w:lastRenderedPageBreak/>
        <w:t xml:space="preserve">дифференциации, обладает противовоспалительными и иммунокорригирующими свойствами. </w:t>
      </w:r>
      <w:r w:rsidRPr="001B29A2">
        <w:rPr>
          <w:sz w:val="16"/>
          <w:szCs w:val="16"/>
        </w:rPr>
        <w:br/>
        <w:t xml:space="preserve">   Эти свойства псоркутана определяют хорошие результаты лечения. К настоящему моменту уже накоплен большой клинический опыт по применению псоркутана. По данным Центра борьбы с псориазом, в котором проведено лечение псоркутаном более 200 пациентов, эффект, как правило, отмечается уже на 7-10-й день от начала терапии: исчезает шелушение, высыпания бледнеют, сглаживаются и уплощаются. К концу 8-й недели наблюдается полное исчезновение высыпаний или значительное улучшение состояния кожи у подавляющего большинства больных. Важно, что псоркутан не вызывает в отличие от глюкокортикоидных препаратов атрофии кожи и дает стойкий эффект после применения. Ремиссия заболевания составляет иногда более года. </w:t>
      </w:r>
      <w:r w:rsidRPr="001B29A2">
        <w:rPr>
          <w:sz w:val="16"/>
          <w:szCs w:val="16"/>
        </w:rPr>
        <w:br/>
        <w:t xml:space="preserve">   Хорошо сочетать лечение псоркутаном с ультрафиолетовым облучением (ПУВА или СФТ). Выраженный клинический эффект в виде регресса высыпаний при монотерапии псоркутаном составляет 43%, при комбинации с селективной фототерапией - 86% и ПУВА - 91%. </w:t>
      </w:r>
      <w:r w:rsidRPr="001B29A2">
        <w:rPr>
          <w:sz w:val="16"/>
          <w:szCs w:val="16"/>
        </w:rPr>
        <w:br/>
        <w:t xml:space="preserve">   При длительном течении заболевания, при часто и постоянно возникающих обострениях псориаза имеет смысл периодически менять мази или чередовать их, так как кожа привыкает к медикаментам и долго применявшаяся мазь оказывает меньший эффект. </w:t>
      </w:r>
    </w:p>
    <w:p w:rsidR="002C3DD1" w:rsidRPr="001B29A2" w:rsidRDefault="002C3DD1" w:rsidP="002C3DD1">
      <w:pPr>
        <w:pStyle w:val="a4"/>
        <w:jc w:val="both"/>
        <w:rPr>
          <w:sz w:val="16"/>
          <w:szCs w:val="16"/>
        </w:rPr>
      </w:pPr>
      <w:r w:rsidRPr="001B29A2">
        <w:rPr>
          <w:b/>
          <w:bCs/>
          <w:sz w:val="16"/>
          <w:szCs w:val="16"/>
        </w:rPr>
        <w:t>Системная терапия</w:t>
      </w:r>
    </w:p>
    <w:p w:rsidR="002C3DD1" w:rsidRPr="001B29A2" w:rsidRDefault="002C3DD1" w:rsidP="002C3DD1">
      <w:pPr>
        <w:pStyle w:val="a4"/>
        <w:jc w:val="both"/>
        <w:rPr>
          <w:sz w:val="16"/>
          <w:szCs w:val="16"/>
        </w:rPr>
      </w:pPr>
      <w:r w:rsidRPr="001B29A2">
        <w:rPr>
          <w:sz w:val="16"/>
          <w:szCs w:val="16"/>
        </w:rPr>
        <w:t>   </w:t>
      </w:r>
      <w:r w:rsidRPr="001B29A2">
        <w:rPr>
          <w:b/>
          <w:bCs/>
          <w:i/>
          <w:iCs/>
          <w:sz w:val="16"/>
          <w:szCs w:val="16"/>
        </w:rPr>
        <w:t>Ароматические ретиноиды.</w:t>
      </w:r>
      <w:r w:rsidRPr="001B29A2">
        <w:rPr>
          <w:sz w:val="16"/>
          <w:szCs w:val="16"/>
        </w:rPr>
        <w:t xml:space="preserve"> Ароматические ретиноиды, применяющиеся уже около 20 лет в дерматологической практике для лечения ряда кожных болезней, заняли ведущее место в терапии больных псориазом. Механизм действия ароматических ретиноидов при псориазе заключается в торможении пролиферации клеток эпителия, нормализации процессов ороговения и стабилизации мембранных структур клеток, включая липосомы. </w:t>
      </w:r>
      <w:r w:rsidRPr="001B29A2">
        <w:rPr>
          <w:sz w:val="16"/>
          <w:szCs w:val="16"/>
        </w:rPr>
        <w:br/>
        <w:t xml:space="preserve">   Разработки последних лет привели к внедрению нового ароматического синтетического аналога ретиноевой кислоты - ацетритина. </w:t>
      </w:r>
      <w:r w:rsidRPr="001B29A2">
        <w:rPr>
          <w:sz w:val="16"/>
          <w:szCs w:val="16"/>
        </w:rPr>
        <w:br/>
        <w:t xml:space="preserve">   В отличие от своего предшественника - этретината он имеет ряд существенных преимуществ: не кумулируется в организме и период его полувыведения равен 50 ч (против 100 дней). Это позволяет избежать или быстро ликвидировать ряд побочных явлений, возникающих при лечении ароматическими ретиноидами. </w:t>
      </w:r>
      <w:r w:rsidRPr="001B29A2">
        <w:rPr>
          <w:sz w:val="16"/>
          <w:szCs w:val="16"/>
        </w:rPr>
        <w:br/>
        <w:t xml:space="preserve">   Ацетритин является действующим веществом препарата, который носит название неотигазон. </w:t>
      </w:r>
      <w:r w:rsidRPr="001B29A2">
        <w:rPr>
          <w:sz w:val="16"/>
          <w:szCs w:val="16"/>
        </w:rPr>
        <w:br/>
        <w:t xml:space="preserve">   Неотигазон применяют в дозировке 20-25 мг в день. В случае необходимости дозировка препарата может быть увеличена до 50-75 мг в день. Курс лечения длится 6-8 нед. </w:t>
      </w:r>
      <w:r w:rsidRPr="001B29A2">
        <w:rPr>
          <w:sz w:val="16"/>
          <w:szCs w:val="16"/>
        </w:rPr>
        <w:br/>
        <w:t xml:space="preserve">   Лечение неотигазоном оказывает выраженный терапевтический эффект при лечении псориаза волосистой части головы, псориатического артрита и при псориатическом поражении ногтевых пластинок. </w:t>
      </w:r>
      <w:r w:rsidRPr="001B29A2">
        <w:rPr>
          <w:sz w:val="16"/>
          <w:szCs w:val="16"/>
        </w:rPr>
        <w:br/>
        <w:t xml:space="preserve">   Многолетний опыт использования ароматических ретиноидов в Центре борьбы с псориазом более чем у 3000 больных показал, что наиболее эффективным является комбинированное применение ретиноидов с ультрафиолетовым облучением (ПУВА или СФТ) и местными противопсориатическими препаратами, воздействующими на пролиферативные процессы в коже. </w:t>
      </w:r>
      <w:r w:rsidRPr="001B29A2">
        <w:rPr>
          <w:sz w:val="16"/>
          <w:szCs w:val="16"/>
        </w:rPr>
        <w:br/>
        <w:t xml:space="preserve">   Для сравнения можно привести следующие цифры. Монотерапия ароматическими ретиноидами приводит к клиническому излечению у 12% больных, к значительному улучшению - у 41% и улучшению - у 47% больных. Комбинированная терапия в 84% случаев дает клиническое излечение, в 12% - значительное улучшение и в 4% - улучшение. В тех случаях, когда имеются противопоказания для применения ультрафиолетового облучения, выраженный клинический эффект (67%) дает сочетание ретиноидов с псоркутаном. </w:t>
      </w:r>
      <w:r w:rsidRPr="001B29A2">
        <w:rPr>
          <w:sz w:val="16"/>
          <w:szCs w:val="16"/>
        </w:rPr>
        <w:br/>
        <w:t>   </w:t>
      </w:r>
      <w:r w:rsidRPr="001B29A2">
        <w:rPr>
          <w:b/>
          <w:bCs/>
          <w:i/>
          <w:iCs/>
          <w:sz w:val="16"/>
          <w:szCs w:val="16"/>
        </w:rPr>
        <w:t>Циклоспорин А</w:t>
      </w:r>
      <w:r w:rsidRPr="001B29A2">
        <w:rPr>
          <w:sz w:val="16"/>
          <w:szCs w:val="16"/>
        </w:rPr>
        <w:t xml:space="preserve"> представляет собой циклический полипептид, обладающий иммуносупрессивным эффектом. Действие циклоспорина обусловлено подавлением секреции интерлейкинов и других лимфокинов активированными Т-лимфоцитами, что приводит к снижению активности Т-лимфоцитов как в дермальном слое, так и в эпидермисе больных псориазом и косвенно воздействует на состояние сосудов, гиперпролиферацию эпидермиса, а также на активность клеток воспаления. Наряду с этим циклоспорин подавляет рост кератиноцитов. Этот эффект может быть обусловлен подавлением фактора роста кератиноцитов из моноядерных лейкоцитов в сочетании с прямым действием на рост кератиноцитов. Циклоспорин показан больным с тяжелыми формами псориаза, когда обычная терапия неэффективна или имеются противопоказания к другим </w:t>
      </w:r>
      <w:r w:rsidRPr="001B29A2">
        <w:rPr>
          <w:rStyle w:val="a5"/>
          <w:sz w:val="16"/>
          <w:szCs w:val="16"/>
        </w:rPr>
        <w:t>методам</w:t>
      </w:r>
      <w:r w:rsidRPr="001B29A2">
        <w:rPr>
          <w:sz w:val="16"/>
          <w:szCs w:val="16"/>
        </w:rPr>
        <w:t xml:space="preserve"> лечения. </w:t>
      </w:r>
      <w:r w:rsidRPr="001B29A2">
        <w:rPr>
          <w:sz w:val="16"/>
          <w:szCs w:val="16"/>
        </w:rPr>
        <w:br/>
        <w:t xml:space="preserve">   Препарат назначают из расчета 1,25 - 2,5 мг на 1 кг массы тела в день. В случае необходимости доза может быть увеличена до 5 мг на 1 кг массы тела в день. Длительность лечения составляет 4-8 нед. </w:t>
      </w:r>
      <w:r w:rsidRPr="001B29A2">
        <w:rPr>
          <w:sz w:val="16"/>
          <w:szCs w:val="16"/>
        </w:rPr>
        <w:br/>
        <w:t>   </w:t>
      </w:r>
      <w:r w:rsidRPr="001B29A2">
        <w:rPr>
          <w:b/>
          <w:bCs/>
          <w:i/>
          <w:iCs/>
          <w:sz w:val="16"/>
          <w:szCs w:val="16"/>
        </w:rPr>
        <w:t>Метотрексат.</w:t>
      </w:r>
      <w:r w:rsidRPr="001B29A2">
        <w:rPr>
          <w:sz w:val="16"/>
          <w:szCs w:val="16"/>
        </w:rPr>
        <w:t xml:space="preserve"> Является антагонистом фолиевой кислоты, цитостатиком. В связи с антифолиевым эффектом препарат подавляет синтез ДНК и размножение клеток и в меньшей степени синтез РНК и белка. Наиболее чувствительны к препарату клетки с активной пролиферацией, в частности клетки эпителия кожи. Назначают метотрексат в особо тяжелых случаях рефрактерного псориаза (артропатическом, пустулезном псориазе, эритродермии). </w:t>
      </w:r>
      <w:r w:rsidRPr="001B29A2">
        <w:rPr>
          <w:sz w:val="16"/>
          <w:szCs w:val="16"/>
        </w:rPr>
        <w:br/>
        <w:t xml:space="preserve">   Методики лечения метотрексатом различны. С учетом данных о фармакокинетике препарата, клеточной пролиферации при псориазе наиболее целесообразно его назначение в три приема внутрь по 2,5-5 мг с 12-часовым интервалом каждую неделю или однократно в дозах 7,5-25 мг внутрь или 7,5-30 мг внутримышечно или внутривенно 1 раз в неделю. Лечение рекомендуется начинать с небольшой дозы (5-10 мг 1 раз в неделю), постепенно повышая ее до эффективной терапевтической при хорошей переносимости и нормальных показателях лабораторных исследований. Курс продолжают около 4 нед. </w:t>
      </w:r>
      <w:r w:rsidRPr="001B29A2">
        <w:rPr>
          <w:sz w:val="16"/>
          <w:szCs w:val="16"/>
        </w:rPr>
        <w:br/>
        <w:t>   </w:t>
      </w:r>
      <w:r w:rsidRPr="001B29A2">
        <w:rPr>
          <w:b/>
          <w:bCs/>
          <w:i/>
          <w:iCs/>
          <w:sz w:val="16"/>
          <w:szCs w:val="16"/>
        </w:rPr>
        <w:t>Нестероидные противовоспалительные препараты.</w:t>
      </w:r>
      <w:r w:rsidRPr="001B29A2">
        <w:rPr>
          <w:sz w:val="16"/>
          <w:szCs w:val="16"/>
        </w:rPr>
        <w:t xml:space="preserve"> При артропатическом псориазе, а также с целью уменьшения выраженности воспаления при экссудативном псориазе и эритродермии назначают нестероидные противовоспалительные препараты: индометацин, диклофенак (по 0,025-0,05 г 3 раза в день), напроксен (0,25-0,75 г 2 раза в сутки). Суточные дозы и продолжительность лечения зависят от выраженности воспалительных изменений, интенсивности болей в суставах, переносимости препаратов. </w:t>
      </w:r>
      <w:r w:rsidRPr="001B29A2">
        <w:rPr>
          <w:sz w:val="16"/>
          <w:szCs w:val="16"/>
        </w:rPr>
        <w:br/>
        <w:t xml:space="preserve">   Длительность лечения составляет обычно 4-6 нед. </w:t>
      </w:r>
      <w:r w:rsidRPr="001B29A2">
        <w:rPr>
          <w:sz w:val="16"/>
          <w:szCs w:val="16"/>
        </w:rPr>
        <w:br/>
        <w:t>   </w:t>
      </w:r>
      <w:r w:rsidRPr="001B29A2">
        <w:rPr>
          <w:b/>
          <w:bCs/>
          <w:i/>
          <w:iCs/>
          <w:sz w:val="16"/>
          <w:szCs w:val="16"/>
        </w:rPr>
        <w:t>Фотохимиотерапия</w:t>
      </w:r>
      <w:r w:rsidRPr="001B29A2">
        <w:rPr>
          <w:sz w:val="16"/>
          <w:szCs w:val="16"/>
        </w:rPr>
        <w:t xml:space="preserve"> (ПУВА). Сочетанное применение длинноволновых ультрафиолетовых лучей (УФ-А) с длиной волны 360-365 нм и фотосенсибилизатора (8-метоксипсорален). При фотохимиотерапии основное значение придается взаимодействию активированного длинноволновыми ультрафиолетовыми лучами фотосенсибилизатора с ДНК, с образованием моно- или бифункциональных связей, приводящих к торможению клеточной пролиферации за счет подавления синтеза нуклеиновых кислот и белка. Действие фотохимиотерапии также может быть связано с иммуномодулирующим эффектом с нормализацией клеточного звена иммунитета, непосредственным воздействием на иммунокомпетентные клетки в коже, влиянием на биосинтез и метаболизм простогландинов. Фотохимиотерапию проводят с начальной дозы УФ-А, равной 0,25-0,5 Дж/см2 по методике 4-разового облучения в неделю с постепенным увеличением дозы УФ-А на 0,25-0,5 Дж/см2. Курс лечения обычно состоит из 20-30 процедур. </w:t>
      </w:r>
      <w:r w:rsidRPr="001B29A2">
        <w:rPr>
          <w:sz w:val="16"/>
          <w:szCs w:val="16"/>
        </w:rPr>
        <w:br/>
        <w:t>   </w:t>
      </w:r>
      <w:r w:rsidRPr="001B29A2">
        <w:rPr>
          <w:b/>
          <w:bCs/>
          <w:i/>
          <w:iCs/>
          <w:sz w:val="16"/>
          <w:szCs w:val="16"/>
        </w:rPr>
        <w:t>Селективная фототерапия</w:t>
      </w:r>
      <w:r w:rsidRPr="001B29A2">
        <w:rPr>
          <w:sz w:val="16"/>
          <w:szCs w:val="16"/>
        </w:rPr>
        <w:t xml:space="preserve"> (СФТ). При селективной фототерапии применяются средневолновые ультрафиолетовые лучи (УФ-Б) на длине волны 315-320 нм. Лечение начинается с дозировки УФ-Б лучей, равной 0,05-0,1 Дж/см2 по методике 4-6 разовых облучений в неделю с постепенным наращиванием дозы УФ-Б на 0,1 Дж/см2 на каждую последующую процедуру. Курс лечения включает обычно 25-30 процедур. </w:t>
      </w:r>
      <w:r w:rsidRPr="001B29A2">
        <w:rPr>
          <w:sz w:val="16"/>
          <w:szCs w:val="16"/>
        </w:rPr>
        <w:br/>
      </w:r>
      <w:r w:rsidRPr="001B29A2">
        <w:rPr>
          <w:b/>
          <w:bCs/>
          <w:i/>
          <w:iCs/>
          <w:sz w:val="16"/>
          <w:szCs w:val="16"/>
        </w:rPr>
        <w:t>   Климатотерапия.</w:t>
      </w:r>
      <w:r w:rsidRPr="001B29A2">
        <w:rPr>
          <w:sz w:val="16"/>
          <w:szCs w:val="16"/>
        </w:rPr>
        <w:t xml:space="preserve"> Хорошие результаты дает климатотерапия (санаторно-курортное лечение) на Черноморском побережье или на Мертвом море в Израиле. Лечебные факторы Мертвого моря включают УФ-излучение, температуру воздуха, влажность, атмосферное давление и состав солей в воде Мертвого моря. Мертвое море расположено на 395 м ниже уровня Мирового океана, и эти дополнительные слои атмосферы, а также испарения с поверхности воды фильтруют и задерживают вредные лучи солнца, создают идеальное соотношение длинноволновых (УФА 315 - 390 нм) и средневолновых (УФБ 300 - 315 нм) УФ-лучей. Средняя относительная влажность воздуха низкая, а температура воздуха высокая, количество солнечных дней в году достигает 330. </w:t>
      </w:r>
      <w:r w:rsidRPr="001B29A2">
        <w:rPr>
          <w:sz w:val="16"/>
          <w:szCs w:val="16"/>
        </w:rPr>
        <w:br/>
        <w:t xml:space="preserve">   В районе Мертвого моря отмечается самое высокое (800 мм рт. ст.) на Земле барометрическое давление. Содержание кислорода в воздухе на 6-8% молекул на 1 м выше, чем на уровне Средиземного моря. Вода Мертвого моря содержит большое количество минералов и солей. Концентрация солей составляет приблизительно 300 г соли на 1 л воды, тогда как в Средиземном море - приблизительно 35 г соли на 1 л воды. </w:t>
      </w:r>
      <w:r w:rsidRPr="001B29A2">
        <w:rPr>
          <w:sz w:val="16"/>
          <w:szCs w:val="16"/>
        </w:rPr>
        <w:br/>
        <w:t xml:space="preserve">   Лечение на побережье Мертвого моря включает солнечные ванны, начиная с 5 - 15 мин 2 раза в день с постоянным повышением солнечной экспозиции на 10 мин максимально до 6-8 ч ежедневно, в комбинации с морскими ваннами продолжительностью от 10 до 60 </w:t>
      </w:r>
      <w:r w:rsidRPr="001B29A2">
        <w:rPr>
          <w:sz w:val="16"/>
          <w:szCs w:val="16"/>
        </w:rPr>
        <w:lastRenderedPageBreak/>
        <w:t xml:space="preserve">мин 2 - 3 раза в день. В зависимости от состояния кожного покрова производят коррекцию времени пребывания на солнце и в морской воде. </w:t>
      </w:r>
      <w:r w:rsidRPr="001B29A2">
        <w:rPr>
          <w:sz w:val="16"/>
          <w:szCs w:val="16"/>
        </w:rPr>
        <w:br/>
        <w:t xml:space="preserve">   В качестве наружной терапии применяют натуральные масла (авокадо, оливковое), индифферентные кремы и увлажнители, шампуни, содержащие минералы Мертвого моря, и деготь. Иногда, в первые дни лечения, используют мази, содержащие серу, салициловую кислоту и деготь. </w:t>
      </w:r>
      <w:r w:rsidRPr="001B29A2">
        <w:rPr>
          <w:sz w:val="16"/>
          <w:szCs w:val="16"/>
        </w:rPr>
        <w:br/>
        <w:t xml:space="preserve">   Рекомендуемая длительность пребывания на Мертвом море - 28 дней. </w:t>
      </w:r>
      <w:r w:rsidRPr="001B29A2">
        <w:rPr>
          <w:sz w:val="16"/>
          <w:szCs w:val="16"/>
        </w:rPr>
        <w:br/>
        <w:t xml:space="preserve">   Как показали наши наблюдения, при завершении курса лечения полное очищение кожных покровов отмечалось у 68% больных, значительное улучшение - у 22%, улучшение - у 10% больных. Ни у кого из пациентов не наступало ухудшения. </w:t>
      </w:r>
      <w:r w:rsidRPr="001B29A2">
        <w:rPr>
          <w:sz w:val="16"/>
          <w:szCs w:val="16"/>
        </w:rPr>
        <w:br/>
        <w:t xml:space="preserve">   Аэрогелиоталассотерапия на Черноморском побережье, по данным Л.Т. Шецирули и соавт. (1983), показала следующие результаты: после 21-30-дневного курса у 23,3% больных отмечена ремиссия заболевания, у 40,2% - значительное улучшение и у 36,3% - улучшение. </w:t>
      </w:r>
      <w:r w:rsidRPr="001B29A2">
        <w:rPr>
          <w:sz w:val="16"/>
          <w:szCs w:val="16"/>
        </w:rPr>
        <w:br/>
        <w:t>   Приведенные результаты и сравнительные данные свидетельствуют о высокой эффективности климатотерапии на Мертвом море.    </w:t>
      </w:r>
    </w:p>
    <w:p w:rsidR="002C3DD1" w:rsidRPr="001B29A2" w:rsidRDefault="002C3DD1" w:rsidP="002C3DD1">
      <w:pPr>
        <w:jc w:val="both"/>
        <w:rPr>
          <w:rFonts w:ascii="Times New Roman" w:hAnsi="Times New Roman" w:cs="Times New Roman"/>
          <w:b/>
          <w:bCs/>
          <w:sz w:val="16"/>
          <w:szCs w:val="16"/>
        </w:rPr>
      </w:pPr>
      <w:r w:rsidRPr="001B29A2">
        <w:rPr>
          <w:rFonts w:ascii="Times New Roman" w:hAnsi="Times New Roman" w:cs="Times New Roman"/>
          <w:b/>
          <w:bCs/>
          <w:sz w:val="16"/>
          <w:szCs w:val="16"/>
        </w:rPr>
        <w:t>КРАСНЫЙ ПЛОСКИЙ ЛИШАЙ</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sz w:val="16"/>
          <w:szCs w:val="16"/>
        </w:rPr>
        <w:t>Красный плоский лишай (lichen ruber planus - LRP) - хроническое воспалительное заболевание кожи, характеризующееся распространенной зудящей папулезной сыпью; поражает кожу, слизистые оболочки и ногти.</w:t>
      </w:r>
    </w:p>
    <w:p w:rsidR="002C3DD1" w:rsidRPr="001B29A2" w:rsidRDefault="002C3DD1" w:rsidP="002C3DD1">
      <w:pPr>
        <w:jc w:val="both"/>
        <w:rPr>
          <w:rFonts w:ascii="Times New Roman" w:hAnsi="Times New Roman" w:cs="Times New Roman"/>
          <w:b/>
          <w:bCs/>
          <w:sz w:val="16"/>
          <w:szCs w:val="16"/>
        </w:rPr>
      </w:pPr>
      <w:r w:rsidRPr="001B29A2">
        <w:rPr>
          <w:rFonts w:ascii="Times New Roman" w:hAnsi="Times New Roman" w:cs="Times New Roman"/>
          <w:sz w:val="16"/>
          <w:szCs w:val="16"/>
        </w:rPr>
        <w:br/>
      </w:r>
      <w:r w:rsidRPr="001B29A2">
        <w:rPr>
          <w:rFonts w:ascii="Times New Roman" w:hAnsi="Times New Roman" w:cs="Times New Roman"/>
          <w:b/>
          <w:bCs/>
          <w:sz w:val="16"/>
          <w:szCs w:val="16"/>
        </w:rPr>
        <w:t>Эпидемиология (распространенность):</w:t>
      </w:r>
    </w:p>
    <w:p w:rsidR="002C3DD1" w:rsidRPr="001B29A2" w:rsidRDefault="002C3DD1" w:rsidP="002C3DD1">
      <w:pPr>
        <w:jc w:val="both"/>
        <w:rPr>
          <w:rFonts w:ascii="Times New Roman" w:hAnsi="Times New Roman" w:cs="Times New Roman"/>
          <w:b/>
          <w:bCs/>
          <w:sz w:val="16"/>
          <w:szCs w:val="16"/>
        </w:rPr>
      </w:pPr>
      <w:r w:rsidRPr="001B29A2">
        <w:rPr>
          <w:rFonts w:ascii="Times New Roman" w:hAnsi="Times New Roman" w:cs="Times New Roman"/>
          <w:sz w:val="16"/>
          <w:szCs w:val="16"/>
        </w:rPr>
        <w:t xml:space="preserve">Число больных этим дерматозом неуклонно растет. Болеют им чаще женщины 30-60 летнего возраста. Красный плоский лишай - один из распространенных хронических дерматозов. В общей структуре дерматологической заболеваемости он составляет до 1,5%, среди болезней слизистой оболочки рта – 35%. </w:t>
      </w:r>
      <w:r w:rsidRPr="001B29A2">
        <w:rPr>
          <w:rFonts w:ascii="Times New Roman" w:hAnsi="Times New Roman" w:cs="Times New Roman"/>
          <w:sz w:val="16"/>
          <w:szCs w:val="16"/>
        </w:rPr>
        <w:br/>
      </w:r>
      <w:r w:rsidRPr="001B29A2">
        <w:rPr>
          <w:rFonts w:ascii="Times New Roman" w:hAnsi="Times New Roman" w:cs="Times New Roman"/>
          <w:sz w:val="16"/>
          <w:szCs w:val="16"/>
        </w:rPr>
        <w:br/>
      </w:r>
      <w:r w:rsidRPr="001B29A2">
        <w:rPr>
          <w:rFonts w:ascii="Times New Roman" w:hAnsi="Times New Roman" w:cs="Times New Roman"/>
          <w:b/>
          <w:bCs/>
          <w:sz w:val="16"/>
          <w:szCs w:val="16"/>
        </w:rPr>
        <w:t>Этиология (причины):</w:t>
      </w:r>
    </w:p>
    <w:p w:rsidR="002C3DD1" w:rsidRPr="001B29A2" w:rsidRDefault="002C3DD1" w:rsidP="002C3DD1">
      <w:pPr>
        <w:numPr>
          <w:ilvl w:val="0"/>
          <w:numId w:val="1"/>
        </w:numPr>
        <w:tabs>
          <w:tab w:val="clear" w:pos="720"/>
          <w:tab w:val="num" w:pos="1620"/>
        </w:tabs>
        <w:spacing w:after="0" w:line="240" w:lineRule="auto"/>
        <w:ind w:right="-5"/>
        <w:jc w:val="both"/>
        <w:rPr>
          <w:rFonts w:ascii="Times New Roman" w:hAnsi="Times New Roman" w:cs="Times New Roman"/>
          <w:sz w:val="16"/>
          <w:szCs w:val="16"/>
        </w:rPr>
      </w:pPr>
      <w:r w:rsidRPr="001B29A2">
        <w:rPr>
          <w:rFonts w:ascii="Times New Roman" w:hAnsi="Times New Roman" w:cs="Times New Roman"/>
          <w:sz w:val="16"/>
          <w:szCs w:val="16"/>
        </w:rPr>
        <w:t xml:space="preserve">Точная причина возникновения красного плоского лишая окончательно не установлена. Существуют неврогенная, вирусная и инфекционно-аллергическая теории происхождения заболевания, придающая большое значение очагам хронической инфекции. Возможны также случаи развития красного плоского лишая как аллергической реакции на некоторые лекарственные препараты (антибиотики, антималярийные средства и др.). У части больных отмечено снижение функциональной активности печени. </w:t>
      </w:r>
      <w:r w:rsidRPr="001B29A2">
        <w:rPr>
          <w:rFonts w:ascii="Times New Roman" w:hAnsi="Times New Roman" w:cs="Times New Roman"/>
          <w:sz w:val="16"/>
          <w:szCs w:val="16"/>
        </w:rPr>
        <w:br/>
        <w:t xml:space="preserve">В настоящее время в развитии красного плоского лишая доказана роль изменений в иммунной системе, характерных для аутоиммунных процессов. Представляют интерес факты сочетания красного плоского лишая с диффузными аутоиммунными болезнями соединительной ткани (дискоидная красная волчанка и склеродермия), причем всегда высыпания красного плоского лишая предшествуют проявлениям аутоиммунных заболеваний. </w:t>
      </w:r>
      <w:r w:rsidRPr="001B29A2">
        <w:rPr>
          <w:rFonts w:ascii="Times New Roman" w:hAnsi="Times New Roman" w:cs="Times New Roman"/>
          <w:sz w:val="16"/>
          <w:szCs w:val="16"/>
        </w:rPr>
        <w:br/>
        <w:t>Известно, что иммунные нарушения контролируются генетическими механизмами. В настоящее время накоплены данные о наследственной предрасположенности к красному плоскому лишаю. Описаны 70 случаев семейного заболевания этим дерматозом, болели чаще родственники во втором и третьем поколении. Кроме того, имеются положительные корреляции между красным плоским лишаем и частотой определенных антигенов гистосовместимости – системы HLA (гены В8, DR3), которые обусловливают гипофункцию Т-супрессоров, ослабление элиминации иммунных комплексов в связи с дефектами макрофагального системы печени и селезенки.</w:t>
      </w:r>
      <w:r w:rsidRPr="001B29A2">
        <w:rPr>
          <w:rFonts w:ascii="Times New Roman" w:hAnsi="Times New Roman" w:cs="Times New Roman"/>
          <w:sz w:val="16"/>
          <w:szCs w:val="16"/>
        </w:rPr>
        <w:br/>
      </w:r>
      <w:r w:rsidRPr="001B29A2">
        <w:rPr>
          <w:rFonts w:ascii="Times New Roman" w:hAnsi="Times New Roman" w:cs="Times New Roman"/>
          <w:sz w:val="16"/>
          <w:szCs w:val="16"/>
        </w:rPr>
        <w:br/>
      </w:r>
      <w:r w:rsidRPr="001B29A2">
        <w:rPr>
          <w:rFonts w:ascii="Times New Roman" w:hAnsi="Times New Roman" w:cs="Times New Roman"/>
          <w:b/>
          <w:bCs/>
          <w:sz w:val="16"/>
          <w:szCs w:val="16"/>
        </w:rPr>
        <w:t>Факторами риска развития заболевания являются:</w:t>
      </w:r>
      <w:r w:rsidRPr="001B29A2">
        <w:rPr>
          <w:rFonts w:ascii="Times New Roman" w:hAnsi="Times New Roman" w:cs="Times New Roman"/>
          <w:b/>
          <w:bCs/>
          <w:sz w:val="16"/>
          <w:szCs w:val="16"/>
        </w:rPr>
        <w:br/>
      </w:r>
      <w:r w:rsidRPr="001B29A2">
        <w:rPr>
          <w:rFonts w:ascii="Times New Roman" w:hAnsi="Times New Roman" w:cs="Times New Roman"/>
          <w:sz w:val="16"/>
          <w:szCs w:val="16"/>
        </w:rPr>
        <w:t>• возраст 40-60 лет (чаще женщины)</w:t>
      </w:r>
    </w:p>
    <w:p w:rsidR="002C3DD1" w:rsidRPr="001B29A2" w:rsidRDefault="002C3DD1" w:rsidP="002C3DD1">
      <w:pPr>
        <w:numPr>
          <w:ilvl w:val="0"/>
          <w:numId w:val="1"/>
        </w:numPr>
        <w:tabs>
          <w:tab w:val="clear" w:pos="720"/>
          <w:tab w:val="num" w:pos="1620"/>
        </w:tabs>
        <w:spacing w:after="0" w:line="240" w:lineRule="auto"/>
        <w:ind w:right="-5"/>
        <w:jc w:val="both"/>
        <w:rPr>
          <w:rFonts w:ascii="Times New Roman" w:hAnsi="Times New Roman" w:cs="Times New Roman"/>
          <w:sz w:val="16"/>
          <w:szCs w:val="16"/>
        </w:rPr>
      </w:pPr>
      <w:r w:rsidRPr="001B29A2">
        <w:rPr>
          <w:rFonts w:ascii="Times New Roman" w:hAnsi="Times New Roman" w:cs="Times New Roman"/>
          <w:sz w:val="16"/>
          <w:szCs w:val="16"/>
        </w:rPr>
        <w:t xml:space="preserve"> </w:t>
      </w:r>
      <w:r w:rsidRPr="001B29A2">
        <w:rPr>
          <w:rFonts w:ascii="Times New Roman" w:hAnsi="Times New Roman" w:cs="Times New Roman"/>
          <w:sz w:val="16"/>
          <w:szCs w:val="16"/>
        </w:rPr>
        <w:br/>
        <w:t xml:space="preserve">• наследственная предрасположенность </w:t>
      </w:r>
    </w:p>
    <w:p w:rsidR="002C3DD1" w:rsidRPr="001B29A2" w:rsidRDefault="002C3DD1" w:rsidP="002C3DD1">
      <w:pPr>
        <w:numPr>
          <w:ilvl w:val="0"/>
          <w:numId w:val="1"/>
        </w:numPr>
        <w:tabs>
          <w:tab w:val="clear" w:pos="720"/>
          <w:tab w:val="num" w:pos="1620"/>
        </w:tabs>
        <w:spacing w:after="0" w:line="240" w:lineRule="auto"/>
        <w:ind w:right="-5"/>
        <w:jc w:val="both"/>
        <w:rPr>
          <w:rFonts w:ascii="Times New Roman" w:hAnsi="Times New Roman" w:cs="Times New Roman"/>
          <w:sz w:val="16"/>
          <w:szCs w:val="16"/>
        </w:rPr>
      </w:pPr>
      <w:r w:rsidRPr="001B29A2">
        <w:rPr>
          <w:rFonts w:ascii="Times New Roman" w:hAnsi="Times New Roman" w:cs="Times New Roman"/>
          <w:sz w:val="16"/>
          <w:szCs w:val="16"/>
        </w:rPr>
        <w:br/>
        <w:t xml:space="preserve">• перенесенные стрессы </w:t>
      </w:r>
    </w:p>
    <w:p w:rsidR="002C3DD1" w:rsidRPr="001B29A2" w:rsidRDefault="002C3DD1" w:rsidP="002C3DD1">
      <w:pPr>
        <w:numPr>
          <w:ilvl w:val="0"/>
          <w:numId w:val="1"/>
        </w:numPr>
        <w:tabs>
          <w:tab w:val="clear" w:pos="720"/>
          <w:tab w:val="num" w:pos="1620"/>
        </w:tabs>
        <w:spacing w:after="0" w:line="240" w:lineRule="auto"/>
        <w:ind w:right="-5"/>
        <w:jc w:val="both"/>
        <w:rPr>
          <w:rFonts w:ascii="Times New Roman" w:hAnsi="Times New Roman" w:cs="Times New Roman"/>
          <w:sz w:val="16"/>
          <w:szCs w:val="16"/>
        </w:rPr>
      </w:pPr>
      <w:r w:rsidRPr="001B29A2">
        <w:rPr>
          <w:rFonts w:ascii="Times New Roman" w:hAnsi="Times New Roman" w:cs="Times New Roman"/>
          <w:sz w:val="16"/>
          <w:szCs w:val="16"/>
        </w:rPr>
        <w:br/>
        <w:t xml:space="preserve">• заболевания желудочно-кишечного тракта </w:t>
      </w:r>
    </w:p>
    <w:p w:rsidR="002C3DD1" w:rsidRPr="001B29A2" w:rsidRDefault="002C3DD1" w:rsidP="002C3DD1">
      <w:pPr>
        <w:numPr>
          <w:ilvl w:val="0"/>
          <w:numId w:val="1"/>
        </w:numPr>
        <w:tabs>
          <w:tab w:val="clear" w:pos="720"/>
          <w:tab w:val="num" w:pos="1620"/>
        </w:tabs>
        <w:spacing w:after="0" w:line="240" w:lineRule="auto"/>
        <w:ind w:right="-5"/>
        <w:jc w:val="both"/>
        <w:rPr>
          <w:rFonts w:ascii="Times New Roman" w:hAnsi="Times New Roman" w:cs="Times New Roman"/>
          <w:sz w:val="16"/>
          <w:szCs w:val="16"/>
        </w:rPr>
      </w:pPr>
      <w:r w:rsidRPr="001B29A2">
        <w:rPr>
          <w:rFonts w:ascii="Times New Roman" w:hAnsi="Times New Roman" w:cs="Times New Roman"/>
          <w:sz w:val="16"/>
          <w:szCs w:val="16"/>
        </w:rPr>
        <w:br/>
        <w:t xml:space="preserve">• сахарный диабет, </w:t>
      </w:r>
    </w:p>
    <w:p w:rsidR="002C3DD1" w:rsidRPr="001B29A2" w:rsidRDefault="002C3DD1" w:rsidP="002C3DD1">
      <w:pPr>
        <w:numPr>
          <w:ilvl w:val="0"/>
          <w:numId w:val="1"/>
        </w:numPr>
        <w:tabs>
          <w:tab w:val="clear" w:pos="720"/>
          <w:tab w:val="num" w:pos="1620"/>
        </w:tabs>
        <w:spacing w:after="0" w:line="240" w:lineRule="auto"/>
        <w:ind w:right="-5"/>
        <w:jc w:val="both"/>
        <w:rPr>
          <w:rFonts w:ascii="Times New Roman" w:hAnsi="Times New Roman" w:cs="Times New Roman"/>
          <w:sz w:val="16"/>
          <w:szCs w:val="16"/>
        </w:rPr>
      </w:pPr>
      <w:r w:rsidRPr="001B29A2">
        <w:rPr>
          <w:rFonts w:ascii="Times New Roman" w:hAnsi="Times New Roman" w:cs="Times New Roman"/>
          <w:sz w:val="16"/>
          <w:szCs w:val="16"/>
        </w:rPr>
        <w:br/>
        <w:t>• травмы слизистой оболочки рта</w:t>
      </w:r>
    </w:p>
    <w:p w:rsidR="002C3DD1" w:rsidRPr="001B29A2" w:rsidRDefault="002C3DD1" w:rsidP="002C3DD1">
      <w:pPr>
        <w:numPr>
          <w:ilvl w:val="0"/>
          <w:numId w:val="1"/>
        </w:numPr>
        <w:tabs>
          <w:tab w:val="clear" w:pos="720"/>
          <w:tab w:val="num" w:pos="1620"/>
        </w:tabs>
        <w:spacing w:after="0" w:line="240" w:lineRule="auto"/>
        <w:ind w:right="-5"/>
        <w:jc w:val="both"/>
        <w:rPr>
          <w:rFonts w:ascii="Times New Roman" w:hAnsi="Times New Roman" w:cs="Times New Roman"/>
          <w:sz w:val="16"/>
          <w:szCs w:val="16"/>
        </w:rPr>
      </w:pPr>
      <w:r w:rsidRPr="001B29A2">
        <w:rPr>
          <w:rFonts w:ascii="Times New Roman" w:hAnsi="Times New Roman" w:cs="Times New Roman"/>
          <w:sz w:val="16"/>
          <w:szCs w:val="16"/>
        </w:rPr>
        <w:br/>
      </w:r>
      <w:r w:rsidRPr="001B29A2">
        <w:rPr>
          <w:rFonts w:ascii="Times New Roman" w:hAnsi="Times New Roman" w:cs="Times New Roman"/>
          <w:sz w:val="16"/>
          <w:szCs w:val="16"/>
        </w:rPr>
        <w:br/>
      </w:r>
      <w:r w:rsidRPr="001B29A2">
        <w:rPr>
          <w:rFonts w:ascii="Times New Roman" w:hAnsi="Times New Roman" w:cs="Times New Roman"/>
          <w:b/>
          <w:bCs/>
          <w:sz w:val="16"/>
          <w:szCs w:val="16"/>
        </w:rPr>
        <w:t>Диагностика</w:t>
      </w:r>
      <w:r w:rsidRPr="001B29A2">
        <w:rPr>
          <w:rFonts w:ascii="Times New Roman" w:hAnsi="Times New Roman" w:cs="Times New Roman"/>
          <w:b/>
          <w:bCs/>
          <w:sz w:val="16"/>
          <w:szCs w:val="16"/>
        </w:rPr>
        <w:br/>
      </w:r>
      <w:r w:rsidRPr="001B29A2">
        <w:rPr>
          <w:rFonts w:ascii="Times New Roman" w:hAnsi="Times New Roman" w:cs="Times New Roman"/>
          <w:sz w:val="16"/>
          <w:szCs w:val="16"/>
        </w:rPr>
        <w:t xml:space="preserve">Диагноз устанавливают на основании клинической картины, подтвержденной в сомнительных случаях гистологическим исследованием пораженной кожи. </w:t>
      </w:r>
      <w:r w:rsidRPr="001B29A2">
        <w:rPr>
          <w:rFonts w:ascii="Times New Roman" w:hAnsi="Times New Roman" w:cs="Times New Roman"/>
          <w:sz w:val="16"/>
          <w:szCs w:val="16"/>
        </w:rPr>
        <w:br/>
        <w:t>Несмотря на свою загадочность красный плоский лишай буквально «кричит» своими проявлениями на теле человека. Специфические высыпания невозможно не заметить. У человека поражается кожа, слизистые оболочки (полость рта, половые органы, прямая кишка), реже поражаются ногтевые пластинки.</w:t>
      </w:r>
      <w:r w:rsidRPr="001B29A2">
        <w:rPr>
          <w:rFonts w:ascii="Times New Roman" w:hAnsi="Times New Roman" w:cs="Times New Roman"/>
          <w:sz w:val="16"/>
          <w:szCs w:val="16"/>
        </w:rPr>
        <w:br/>
      </w:r>
      <w:r w:rsidRPr="001B29A2">
        <w:rPr>
          <w:rFonts w:ascii="Times New Roman" w:hAnsi="Times New Roman" w:cs="Times New Roman"/>
          <w:sz w:val="16"/>
          <w:szCs w:val="16"/>
        </w:rPr>
        <w:br/>
      </w:r>
      <w:r w:rsidRPr="001B29A2">
        <w:rPr>
          <w:rFonts w:ascii="Times New Roman" w:hAnsi="Times New Roman" w:cs="Times New Roman"/>
          <w:b/>
          <w:bCs/>
          <w:sz w:val="16"/>
          <w:szCs w:val="16"/>
        </w:rPr>
        <w:t>Клиническая картина:</w:t>
      </w:r>
    </w:p>
    <w:p w:rsidR="002C3DD1" w:rsidRPr="001B29A2" w:rsidRDefault="002C3DD1" w:rsidP="002C3DD1">
      <w:pPr>
        <w:ind w:right="-5"/>
        <w:jc w:val="both"/>
        <w:rPr>
          <w:rFonts w:ascii="Times New Roman" w:hAnsi="Times New Roman" w:cs="Times New Roman"/>
          <w:sz w:val="16"/>
          <w:szCs w:val="16"/>
        </w:rPr>
      </w:pPr>
      <w:r w:rsidRPr="001B29A2">
        <w:rPr>
          <w:rFonts w:ascii="Times New Roman" w:hAnsi="Times New Roman" w:cs="Times New Roman"/>
          <w:sz w:val="16"/>
          <w:szCs w:val="16"/>
        </w:rPr>
        <w:t>Чаще всего высыпания появляются на коже рук, тыла кистей, груди, животе, передней поверхности голеней.</w:t>
      </w:r>
      <w:r w:rsidRPr="001B29A2">
        <w:rPr>
          <w:rFonts w:ascii="Times New Roman" w:hAnsi="Times New Roman" w:cs="Times New Roman"/>
          <w:sz w:val="16"/>
          <w:szCs w:val="16"/>
        </w:rPr>
        <w:br/>
        <w:t>Это маленькие узелки с блестящей поверхностью, резко отграниченные от окружающей кожи. Цвет высыпаний густо-красный, синюшный, а иногда и буроватый. В центре отдельных узелков имеется пупкообразное вдавление.</w:t>
      </w:r>
      <w:r w:rsidRPr="001B29A2">
        <w:rPr>
          <w:rFonts w:ascii="Times New Roman" w:hAnsi="Times New Roman" w:cs="Times New Roman"/>
          <w:sz w:val="16"/>
          <w:szCs w:val="16"/>
        </w:rPr>
        <w:br/>
        <w:t xml:space="preserve">Узелки могут сливаться, образуя бляшки диаметром до </w:t>
      </w:r>
      <w:smartTag w:uri="urn:schemas-microsoft-com:office:smarttags" w:element="metricconverter">
        <w:smartTagPr>
          <w:attr w:name="ProductID" w:val="1 см"/>
        </w:smartTagPr>
        <w:r w:rsidRPr="001B29A2">
          <w:rPr>
            <w:rFonts w:ascii="Times New Roman" w:hAnsi="Times New Roman" w:cs="Times New Roman"/>
            <w:sz w:val="16"/>
            <w:szCs w:val="16"/>
          </w:rPr>
          <w:t>1 см</w:t>
        </w:r>
      </w:smartTag>
      <w:r w:rsidRPr="001B29A2">
        <w:rPr>
          <w:rFonts w:ascii="Times New Roman" w:hAnsi="Times New Roman" w:cs="Times New Roman"/>
          <w:sz w:val="16"/>
          <w:szCs w:val="16"/>
        </w:rPr>
        <w:t>., на которых можно заметить своеобразный сетчатый рисунок (сетка Уикхема), отчетливо заметный после смазывания растительным маслом. Больных беспокоит выраженный зуд. При прогрессировании заболевания на месте мелких травм кожи возникают свежие высыпания (положительная изоморфная реакция Кебнера)</w:t>
      </w:r>
      <w:r w:rsidRPr="001B29A2">
        <w:rPr>
          <w:rFonts w:ascii="Times New Roman" w:hAnsi="Times New Roman" w:cs="Times New Roman"/>
          <w:sz w:val="16"/>
          <w:szCs w:val="16"/>
        </w:rPr>
        <w:br/>
      </w:r>
      <w:r w:rsidRPr="001B29A2">
        <w:rPr>
          <w:rFonts w:ascii="Times New Roman" w:hAnsi="Times New Roman" w:cs="Times New Roman"/>
          <w:sz w:val="16"/>
          <w:szCs w:val="16"/>
        </w:rPr>
        <w:br/>
        <w:t>Различают кроме описанной выше типичной формы несколько клинических разновидностей красного плоского лишая:</w:t>
      </w:r>
      <w:r w:rsidRPr="001B29A2">
        <w:rPr>
          <w:rFonts w:ascii="Times New Roman" w:hAnsi="Times New Roman" w:cs="Times New Roman"/>
          <w:sz w:val="16"/>
          <w:szCs w:val="16"/>
        </w:rPr>
        <w:br/>
        <w:t xml:space="preserve">1. Кольцевидный LRP, при котором папулы группируются в кольца диаметром 1—3 см, незамкнутые дуги; </w:t>
      </w:r>
      <w:r w:rsidRPr="001B29A2">
        <w:rPr>
          <w:rFonts w:ascii="Times New Roman" w:hAnsi="Times New Roman" w:cs="Times New Roman"/>
          <w:sz w:val="16"/>
          <w:szCs w:val="16"/>
        </w:rPr>
        <w:br/>
        <w:t>2. Атрофический LRP, характеризующийся развитием на месте папулезных высыпаний атрофических изменений кожи;</w:t>
      </w:r>
      <w:r w:rsidRPr="001B29A2">
        <w:rPr>
          <w:rFonts w:ascii="Times New Roman" w:hAnsi="Times New Roman" w:cs="Times New Roman"/>
          <w:sz w:val="16"/>
          <w:szCs w:val="16"/>
        </w:rPr>
        <w:br/>
        <w:t>3. Пигментный LRP, при котором наряду с типичными папулезными высыпаниями отмечаются мелкие (с маковое зерно) темно-коричневые узелки и пятна интенсивно-коричневого цвета;</w:t>
      </w:r>
      <w:r w:rsidRPr="001B29A2">
        <w:rPr>
          <w:rFonts w:ascii="Times New Roman" w:hAnsi="Times New Roman" w:cs="Times New Roman"/>
          <w:sz w:val="16"/>
          <w:szCs w:val="16"/>
        </w:rPr>
        <w:br/>
        <w:t xml:space="preserve">4. Буллезный LRP, проявляющийся образованием пузырей на поверхности папул (реже на неизмененной коже); буллезный Л.к.п. нередко возникает как параонкологический дерматоз, может развиться и как аллергическая реакция на лекарственный препарат. </w:t>
      </w:r>
      <w:r w:rsidRPr="001B29A2">
        <w:rPr>
          <w:rFonts w:ascii="Times New Roman" w:hAnsi="Times New Roman" w:cs="Times New Roman"/>
          <w:sz w:val="16"/>
          <w:szCs w:val="16"/>
        </w:rPr>
        <w:br/>
      </w:r>
      <w:r w:rsidRPr="001B29A2">
        <w:rPr>
          <w:rFonts w:ascii="Times New Roman" w:hAnsi="Times New Roman" w:cs="Times New Roman"/>
          <w:sz w:val="16"/>
          <w:szCs w:val="16"/>
        </w:rPr>
        <w:lastRenderedPageBreak/>
        <w:t>5. Выделяют также бородавчатый красный плоский лишай, при бородавчатом LRP образуются плотные крупные папулы красновато-синюшного цвета, резко возвышающиеся над поверхностью кожи и покрытые толстыми асбестовидными чешуйками, бородавчатыми разрастаниями. Наиболее часто они локализуются на разгибательной поверхности голеней, тыле стоп. Обычно больных беспокоит мучительный зуд. Развитию бородавчатого Л.к.п. способствуют нарушения периферического кровообращения при варикозном расширении вен, тромбофлебите, лимфостазе. На длительно существующих (в течение многих лет) участках бородавчатого Л.к.п. возможно развитие плоскоклеточного ороговевающего рака.</w:t>
      </w:r>
      <w:r w:rsidRPr="001B29A2">
        <w:rPr>
          <w:rFonts w:ascii="Times New Roman" w:hAnsi="Times New Roman" w:cs="Times New Roman"/>
          <w:sz w:val="16"/>
          <w:szCs w:val="16"/>
        </w:rPr>
        <w:br/>
        <w:t>6. Эрозивно-язвенный LRP чаще наблюдается на слизистых оболочках; поражение такого характера на коже представляет собой редкую атипичную разновидность (отличается выраженной тенденцией к малигнизации).</w:t>
      </w:r>
      <w:r w:rsidRPr="001B29A2">
        <w:rPr>
          <w:rFonts w:ascii="Times New Roman" w:hAnsi="Times New Roman" w:cs="Times New Roman"/>
          <w:sz w:val="16"/>
          <w:szCs w:val="16"/>
        </w:rPr>
        <w:br/>
        <w:t>Поражение слизистых оболочек при LRP отмечается почти у половины больных. Оно может быть изолированным, локализующимся только на слизистой оболочке полости рта чаще в области щек, на спинке языка или половых органов (на головке полового члена, вульве), или сочетаться с поражением кожи. Изолированное поражение слизистой оболочки рта нередко связывают с наличием металлических зубных коронок (особенно если они сделаны из разных металлов). Высыпания имеют вид серовато-белой кружевной сетки (рисунок папоротника), разветвлений, колец, округлых островков опалового цвета. Реже наблюдается буллезная, бородавчатая, а также эрозивно-язвенная форма, которая может развиваться у больных, страдающих сахарным диабетом (синдром Гринспана).</w:t>
      </w:r>
      <w:r w:rsidRPr="001B29A2">
        <w:rPr>
          <w:rFonts w:ascii="Times New Roman" w:hAnsi="Times New Roman" w:cs="Times New Roman"/>
          <w:sz w:val="16"/>
          <w:szCs w:val="16"/>
        </w:rPr>
        <w:br/>
        <w:t xml:space="preserve">Поражение ногтей отмечены у 12 – 20% больных, они бывают при всех формах дерматоза, но наиболее тяжелые поражения возникают при острых распространенных формах (буллезная и эрозивно-язвенная). Ногтевые пластинки при этом деформируются в виде продольных гребешков, канавок, бороздок, поверхность ногтя становится бугристой, появляется медиальная трещина, пластинка истончается, вплоть до онихолизиса. </w:t>
      </w:r>
      <w:r w:rsidRPr="001B29A2">
        <w:rPr>
          <w:rFonts w:ascii="Times New Roman" w:hAnsi="Times New Roman" w:cs="Times New Roman"/>
          <w:sz w:val="16"/>
          <w:szCs w:val="16"/>
        </w:rPr>
        <w:br/>
        <w:t>Остальные симптомы заболевания при красном плоском лишае бывают острыми. У больного лихорадка, быстро появляются высыпания, возможен оттек кожи. Затем заболевание переходит в хроническую форму, периодически обостряясь.</w:t>
      </w:r>
      <w:r w:rsidRPr="001B29A2">
        <w:rPr>
          <w:rFonts w:ascii="Times New Roman" w:hAnsi="Times New Roman" w:cs="Times New Roman"/>
          <w:sz w:val="16"/>
          <w:szCs w:val="16"/>
        </w:rPr>
        <w:br/>
      </w:r>
      <w:r w:rsidRPr="001B29A2">
        <w:rPr>
          <w:rFonts w:ascii="Times New Roman" w:hAnsi="Times New Roman" w:cs="Times New Roman"/>
          <w:sz w:val="16"/>
          <w:szCs w:val="16"/>
        </w:rPr>
        <w:br/>
      </w:r>
      <w:r w:rsidRPr="001B29A2">
        <w:rPr>
          <w:rFonts w:ascii="Times New Roman" w:hAnsi="Times New Roman" w:cs="Times New Roman"/>
          <w:b/>
          <w:bCs/>
          <w:sz w:val="16"/>
          <w:szCs w:val="16"/>
        </w:rPr>
        <w:t>Лечение</w:t>
      </w:r>
      <w:r w:rsidRPr="001B29A2">
        <w:rPr>
          <w:rFonts w:ascii="Times New Roman" w:hAnsi="Times New Roman" w:cs="Times New Roman"/>
          <w:sz w:val="16"/>
          <w:szCs w:val="16"/>
        </w:rPr>
        <w:br/>
        <w:t xml:space="preserve">Принимая во внимание сложность патогенеза красного плоского лишая, успех возможен лишь при комплексном и индивидуализированном лечении с использованием современных средств и методов. Важно учитывать условия, способствующие появлению болезни. При этом необходимо устранить факторы риска – бытовые и профессиональные вредности, сопутствующие заболевания, очаги фокальной инфекции. Проводят санацию полости рта, протезирование. Пищевые продукты не должны вызывать раздражение слизистых оболочек рта. Обращается внимание на предшествующее лечение и переносимость лекарственных веществ. </w:t>
      </w:r>
      <w:r w:rsidRPr="001B29A2">
        <w:rPr>
          <w:rFonts w:ascii="Times New Roman" w:hAnsi="Times New Roman" w:cs="Times New Roman"/>
          <w:sz w:val="16"/>
          <w:szCs w:val="16"/>
        </w:rPr>
        <w:br/>
      </w:r>
      <w:r w:rsidRPr="001B29A2">
        <w:rPr>
          <w:rFonts w:ascii="Times New Roman" w:hAnsi="Times New Roman" w:cs="Times New Roman"/>
          <w:sz w:val="16"/>
          <w:szCs w:val="16"/>
        </w:rPr>
        <w:br/>
        <w:t xml:space="preserve">В связи с тем что материальной основой заболевания являются иммунное воспаление (реакция гиперчувствительности замедленного типа – ГЗТ), коррекция иммунитета приобретает особое значение. Для прерывания кооперативной связи иммунокомпетентных клеток в качестве базисной терапии назначают глюкокортикостероиды в сочетании с производными 4-аминохинолина (гидроксихлорохин, хлорохин), особенно при распространенных и резистентных формах. </w:t>
      </w:r>
      <w:r w:rsidRPr="001B29A2">
        <w:rPr>
          <w:rFonts w:ascii="Times New Roman" w:hAnsi="Times New Roman" w:cs="Times New Roman"/>
          <w:sz w:val="16"/>
          <w:szCs w:val="16"/>
        </w:rPr>
        <w:br/>
      </w:r>
      <w:r w:rsidRPr="001B29A2">
        <w:rPr>
          <w:rFonts w:ascii="Times New Roman" w:hAnsi="Times New Roman" w:cs="Times New Roman"/>
          <w:sz w:val="16"/>
          <w:szCs w:val="16"/>
        </w:rPr>
        <w:br/>
        <w:t>В остром периоде при наличии интенсивного зуда показаны гистаминовые Н1-блокаторы и антисеротониновые препараты и блокаторы катехоламинов. Наряду с этим назначают седативные средства и антидепрессанты, способствующие нормализации сна и уменьшению зуда.</w:t>
      </w:r>
      <w:r w:rsidRPr="001B29A2">
        <w:rPr>
          <w:rFonts w:ascii="Times New Roman" w:hAnsi="Times New Roman" w:cs="Times New Roman"/>
          <w:sz w:val="16"/>
          <w:szCs w:val="16"/>
        </w:rPr>
        <w:br/>
      </w:r>
      <w:r w:rsidRPr="001B29A2">
        <w:rPr>
          <w:rFonts w:ascii="Times New Roman" w:hAnsi="Times New Roman" w:cs="Times New Roman"/>
          <w:sz w:val="16"/>
          <w:szCs w:val="16"/>
        </w:rPr>
        <w:br/>
        <w:t xml:space="preserve">На метаболические процессы благоприятное действие оказывает витаминотерапия. Витамин А влияет на пролиферацию и дифференциацию кератиноцитов (суточная доза для взрослых – 100 000 МЕ). Ретиноиды – дериваты витамина А (тигазон, неотигазон, этретионат) уменьшают интенсивность воспалительной реакции, влияют на состояние клеточных мембран и нормализуют процессы пролиферации. Более эффективны ретиноиды при поражении слизистой оболочки рта и красной каймы губ. В последние годы с упехом применяются аналоги витамина А – каротиноиды, особенно при атипичных формах, в частности эрозивно-язвенной, а также при поражении слизистой рта и половых органов. </w:t>
      </w:r>
      <w:r w:rsidRPr="001B29A2">
        <w:rPr>
          <w:rFonts w:ascii="Times New Roman" w:hAnsi="Times New Roman" w:cs="Times New Roman"/>
          <w:sz w:val="16"/>
          <w:szCs w:val="16"/>
        </w:rPr>
        <w:br/>
      </w:r>
      <w:r w:rsidRPr="001B29A2">
        <w:rPr>
          <w:rFonts w:ascii="Times New Roman" w:hAnsi="Times New Roman" w:cs="Times New Roman"/>
          <w:sz w:val="16"/>
          <w:szCs w:val="16"/>
        </w:rPr>
        <w:br/>
        <w:t xml:space="preserve">Витамин Е (a-токоферола ацетат), используемый как антиоксидант и ингибитор системы цитохрома Р-450, позволяет при комплексном лечении кортикостероидами снизить суточную дозу и сократить сроки стероидной терапии. Поливитаминный препарат аевит показан больным при длительном хроническом течении болезни, при веррукозных формах и поражении слизистых оболочек. </w:t>
      </w:r>
      <w:r w:rsidRPr="001B29A2">
        <w:rPr>
          <w:rFonts w:ascii="Times New Roman" w:hAnsi="Times New Roman" w:cs="Times New Roman"/>
          <w:sz w:val="16"/>
          <w:szCs w:val="16"/>
        </w:rPr>
        <w:br/>
      </w:r>
      <w:r w:rsidRPr="001B29A2">
        <w:rPr>
          <w:rFonts w:ascii="Times New Roman" w:hAnsi="Times New Roman" w:cs="Times New Roman"/>
          <w:sz w:val="16"/>
          <w:szCs w:val="16"/>
        </w:rPr>
        <w:br/>
        <w:t>При хроническом рецидивирующем течении дерматоза показаны средства, улучшающие кислородное обеспечение тканей.</w:t>
      </w:r>
    </w:p>
    <w:p w:rsidR="002C3DD1" w:rsidRPr="001B29A2" w:rsidRDefault="002C3DD1" w:rsidP="002C3DD1">
      <w:pPr>
        <w:ind w:right="-5"/>
        <w:jc w:val="both"/>
        <w:rPr>
          <w:rFonts w:ascii="Times New Roman" w:hAnsi="Times New Roman" w:cs="Times New Roman"/>
          <w:sz w:val="16"/>
          <w:szCs w:val="16"/>
        </w:rPr>
      </w:pPr>
      <w:r w:rsidRPr="001B29A2">
        <w:rPr>
          <w:rFonts w:ascii="Times New Roman" w:hAnsi="Times New Roman" w:cs="Times New Roman"/>
          <w:sz w:val="16"/>
          <w:szCs w:val="16"/>
        </w:rPr>
        <w:t xml:space="preserve"> </w:t>
      </w:r>
      <w:r w:rsidRPr="001B29A2">
        <w:rPr>
          <w:rFonts w:ascii="Times New Roman" w:hAnsi="Times New Roman" w:cs="Times New Roman"/>
          <w:sz w:val="16"/>
          <w:szCs w:val="16"/>
        </w:rPr>
        <w:br/>
        <w:t xml:space="preserve">Наружное лечение аппликациями кортикостероидных мазей, растворами и взбалтываемыми смесями с ментолом, анестезином, лимонной кислотой, антигистаминными средствами назначают при интенсивном зуде. Гипертрофические очаги разрушают путем криодеструкции или электрокоагуляции. Эрозивно-язвенные очаги подлежат местной терапии эпителизирующими средствами, в их числе солкосерил, облепиховое масло, масло шиповника. </w:t>
      </w:r>
      <w:r w:rsidRPr="001B29A2">
        <w:rPr>
          <w:rFonts w:ascii="Times New Roman" w:hAnsi="Times New Roman" w:cs="Times New Roman"/>
          <w:sz w:val="16"/>
          <w:szCs w:val="16"/>
        </w:rPr>
        <w:br/>
      </w:r>
      <w:r w:rsidRPr="001B29A2">
        <w:rPr>
          <w:rFonts w:ascii="Times New Roman" w:hAnsi="Times New Roman" w:cs="Times New Roman"/>
          <w:sz w:val="16"/>
          <w:szCs w:val="16"/>
        </w:rPr>
        <w:br/>
        <w:t xml:space="preserve">Из методов немедикаментозной терапии заслуживает внимания фототерапия. В настоящее время с успехом используется метод комбинированной фототерапии (UVAB), данная терапия оказывает влияние на иммунные реакции, повреждая иммунокомпетентные клетки в коже. При этом исчезает поверхностный лимфоцитарный инфильтрат в дерме, нормализуется клеточный состав в эпидермисе. </w:t>
      </w:r>
      <w:r w:rsidRPr="001B29A2">
        <w:rPr>
          <w:rFonts w:ascii="Times New Roman" w:hAnsi="Times New Roman" w:cs="Times New Roman"/>
          <w:sz w:val="16"/>
          <w:szCs w:val="16"/>
        </w:rPr>
        <w:br/>
        <w:t xml:space="preserve">Из перечисленных средств и методов лишь рациональный их выбор – последовательное этапное (курсовое) применение с учетом индивидуальных особенностей больного, характера течения заболевания – позволяет достичь положительных результатов. </w:t>
      </w:r>
      <w:r w:rsidRPr="001B29A2">
        <w:rPr>
          <w:rFonts w:ascii="Times New Roman" w:hAnsi="Times New Roman" w:cs="Times New Roman"/>
          <w:sz w:val="16"/>
          <w:szCs w:val="16"/>
        </w:rPr>
        <w:br/>
      </w:r>
      <w:r w:rsidRPr="001B29A2">
        <w:rPr>
          <w:rFonts w:ascii="Times New Roman" w:hAnsi="Times New Roman" w:cs="Times New Roman"/>
          <w:sz w:val="16"/>
          <w:szCs w:val="16"/>
        </w:rPr>
        <w:br/>
        <w:t>В последнее время все шире используется иммунотропная терапия красного плоского лишая, в том числе с применением экзогенных интерферонов (реаферон, интерлок) и интерфероногенов (неовир, ридостин).</w:t>
      </w:r>
    </w:p>
    <w:p w:rsidR="002C3DD1" w:rsidRPr="001B29A2" w:rsidRDefault="002C3DD1" w:rsidP="002C3DD1">
      <w:pPr>
        <w:ind w:right="-5"/>
        <w:jc w:val="both"/>
        <w:rPr>
          <w:rFonts w:ascii="Times New Roman" w:hAnsi="Times New Roman" w:cs="Times New Roman"/>
          <w:sz w:val="16"/>
          <w:szCs w:val="16"/>
        </w:rPr>
      </w:pPr>
      <w:r w:rsidRPr="001B29A2">
        <w:rPr>
          <w:rFonts w:ascii="Times New Roman" w:hAnsi="Times New Roman" w:cs="Times New Roman"/>
          <w:sz w:val="16"/>
          <w:szCs w:val="16"/>
        </w:rPr>
        <w:t xml:space="preserve"> Если есть подозрение, что болезнь вызвана каким-либо лекарственным препаратом или химическим веществом, то его применение следует прекратить. Необходимо тщательное обследование больных для выявления у них внутренних болезней. В первую очередь нужно исследовать желудочно-кишечный тракт, показатели сахара крови, нервно-психическое состояние.</w:t>
      </w:r>
    </w:p>
    <w:p w:rsidR="002C3DD1" w:rsidRPr="001B29A2" w:rsidRDefault="002C3DD1" w:rsidP="002C3DD1">
      <w:pPr>
        <w:ind w:right="-5"/>
        <w:jc w:val="both"/>
        <w:rPr>
          <w:rFonts w:ascii="Times New Roman" w:hAnsi="Times New Roman" w:cs="Times New Roman"/>
          <w:sz w:val="16"/>
          <w:szCs w:val="16"/>
        </w:rPr>
      </w:pPr>
      <w:r w:rsidRPr="001B29A2">
        <w:rPr>
          <w:rFonts w:ascii="Times New Roman" w:hAnsi="Times New Roman" w:cs="Times New Roman"/>
          <w:sz w:val="16"/>
          <w:szCs w:val="16"/>
        </w:rPr>
        <w:br/>
        <w:t>В отсутствие симптомов лечение не требуется. Для уменьшения зуда используют противоаллергические средства. Также врач может назначить витамины, успокоительные средства, физиопроцедуры.</w:t>
      </w:r>
    </w:p>
    <w:p w:rsidR="002C3DD1" w:rsidRPr="001B29A2" w:rsidRDefault="002C3DD1" w:rsidP="002C3DD1">
      <w:pPr>
        <w:ind w:right="-5"/>
        <w:jc w:val="both"/>
        <w:rPr>
          <w:rFonts w:ascii="Times New Roman" w:hAnsi="Times New Roman" w:cs="Times New Roman"/>
          <w:sz w:val="16"/>
          <w:szCs w:val="16"/>
        </w:rPr>
      </w:pPr>
      <w:r w:rsidRPr="001B29A2">
        <w:rPr>
          <w:rFonts w:ascii="Times New Roman" w:hAnsi="Times New Roman" w:cs="Times New Roman"/>
          <w:sz w:val="16"/>
          <w:szCs w:val="16"/>
        </w:rPr>
        <w:lastRenderedPageBreak/>
        <w:t xml:space="preserve"> </w:t>
      </w:r>
      <w:r w:rsidRPr="001B29A2">
        <w:rPr>
          <w:rFonts w:ascii="Times New Roman" w:hAnsi="Times New Roman" w:cs="Times New Roman"/>
          <w:sz w:val="16"/>
          <w:szCs w:val="16"/>
        </w:rPr>
        <w:br/>
        <w:t>Из физиотерапевтических процедур используют электросон, диадинамические токи паравертебрально, индуктотермию поясничной области. Наружно назначают противозудные взбалтываемые взвеси, кортикостероидные мази, 2—5% дегтярно-нафталанные мази. Прогноз для жизни благоприятный.</w:t>
      </w:r>
      <w:r w:rsidRPr="001B29A2">
        <w:rPr>
          <w:rFonts w:ascii="Times New Roman" w:hAnsi="Times New Roman" w:cs="Times New Roman"/>
          <w:sz w:val="16"/>
          <w:szCs w:val="16"/>
        </w:rPr>
        <w:br/>
      </w:r>
      <w:r w:rsidRPr="001B29A2">
        <w:rPr>
          <w:rFonts w:ascii="Times New Roman" w:hAnsi="Times New Roman" w:cs="Times New Roman"/>
          <w:sz w:val="16"/>
          <w:szCs w:val="16"/>
        </w:rPr>
        <w:br/>
      </w:r>
      <w:r w:rsidRPr="001B29A2">
        <w:rPr>
          <w:rFonts w:ascii="Times New Roman" w:hAnsi="Times New Roman" w:cs="Times New Roman"/>
          <w:b/>
          <w:bCs/>
          <w:sz w:val="16"/>
          <w:szCs w:val="16"/>
        </w:rPr>
        <w:t xml:space="preserve">Профилактика </w:t>
      </w:r>
      <w:r w:rsidRPr="001B29A2">
        <w:rPr>
          <w:rFonts w:ascii="Times New Roman" w:hAnsi="Times New Roman" w:cs="Times New Roman"/>
          <w:sz w:val="16"/>
          <w:szCs w:val="16"/>
        </w:rPr>
        <w:br/>
        <w:t>Первичная профилактика заключается в санации очагов хронической инфекции, лечении психоневрологических расстройств; следует также избегать переутомлений, стрессов. Профилактика обострений: назначение водных процедур — ванн, душа (в остром периоде заболевания не рекомендуются), сероводородных и радоновых ванн; соблюдение диеты (исключение из рациона кофе, пряностей, шоколада, меда, алкоголя).</w:t>
      </w:r>
    </w:p>
    <w:p w:rsidR="002C3DD1" w:rsidRPr="001B29A2" w:rsidRDefault="002C3DD1" w:rsidP="002C3DD1">
      <w:pPr>
        <w:spacing w:line="360" w:lineRule="auto"/>
        <w:jc w:val="both"/>
        <w:rPr>
          <w:rFonts w:ascii="Times New Roman" w:hAnsi="Times New Roman" w:cs="Times New Roman"/>
          <w:b/>
          <w:sz w:val="16"/>
          <w:szCs w:val="16"/>
        </w:rPr>
      </w:pPr>
    </w:p>
    <w:p w:rsidR="002C3DD1" w:rsidRPr="001B29A2" w:rsidRDefault="002C3DD1" w:rsidP="002C3DD1">
      <w:pPr>
        <w:spacing w:line="360" w:lineRule="auto"/>
        <w:ind w:firstLine="539"/>
        <w:jc w:val="both"/>
        <w:rPr>
          <w:rFonts w:ascii="Times New Roman" w:hAnsi="Times New Roman" w:cs="Times New Roman"/>
          <w:b/>
          <w:sz w:val="16"/>
          <w:szCs w:val="16"/>
        </w:rPr>
      </w:pPr>
      <w:r w:rsidRPr="001B29A2">
        <w:rPr>
          <w:rFonts w:ascii="Times New Roman" w:hAnsi="Times New Roman" w:cs="Times New Roman"/>
          <w:b/>
          <w:sz w:val="16"/>
          <w:szCs w:val="16"/>
        </w:rPr>
        <w:t>Пузырчатка (акантолитическая истинная).</w:t>
      </w:r>
      <w:r w:rsidRPr="001B29A2">
        <w:rPr>
          <w:rFonts w:ascii="Times New Roman" w:hAnsi="Times New Roman" w:cs="Times New Roman"/>
          <w:sz w:val="16"/>
          <w:szCs w:val="16"/>
        </w:rPr>
        <w:t xml:space="preserve"> </w:t>
      </w:r>
      <w:r w:rsidRPr="001B29A2">
        <w:rPr>
          <w:rFonts w:ascii="Times New Roman" w:hAnsi="Times New Roman" w:cs="Times New Roman"/>
          <w:b/>
          <w:sz w:val="16"/>
          <w:szCs w:val="16"/>
        </w:rPr>
        <w:t xml:space="preserve">Герпетиформный дерматит Дюринга. Красная волчанка.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1). Пузырчатка акантолитическая</w:t>
      </w:r>
      <w:r w:rsidRPr="001B29A2">
        <w:rPr>
          <w:rFonts w:ascii="Times New Roman" w:hAnsi="Times New Roman" w:cs="Times New Roman"/>
          <w:sz w:val="16"/>
          <w:szCs w:val="16"/>
        </w:rPr>
        <w:t xml:space="preserve"> (pemphigus acantholyticus) — тяжело протекающее кожное заболевание неизвестной этиологии, проявляющееся (образованием на коже и слизистых оболочках пузырей в результате расслоения эпидермиса.</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В патогенезе пузырчатка ведущую роль играют аутоиммунные процессы, связанные с появлением антител к межклеточному веществу эпителия и формированием в нем иммунного комплекса антиген — антитело. Последний процесс обусловливает расслоение эпителия за счет анкатолиза (растворения межклеточного вещества, разрушения десмосом, что приводит к нарушению связей между клетками) с образованием внутриэпидермальных полостей.</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Пузырчаткой чаще болеют женщины в возрасте 40—60 лет. В зависимости от клинической картины выделяют пузырчатка вульгарную, вегетирующую, листовидную, себорейную (эритематозную, или синдром Сенира — Ашера).</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Вульгарная пузырчатка встречается наиболее часто. Как правило, на слизистой оболочке щек, десен, неба появляются пузыри, которые быстро вскрываются, образуя болезненные ярко-красные или покрытые белесоватым налетом эрозии, окаймленные обрывками эпителия (остатками покрышки пузыря). Затем высыпания отмечаются на внешне не измененной коже, сначала в виде единичных различной величины пузырей преимущественно на коже груди (рис. 1), спины, затем количество их увеличивается (рис. 2). Они наполнены прозрачным серозным содержимым. Через несколько дней пузыри подсыхают, покрываясь корками, или вскрываются с образованием эрозий ярко-красного цвета. Общее состояние больных в начале заболевания нарушено мало, однако постепенно оно ухудшается (появляются слабость, субфебрильная температура), эпителизация эрозий замедляется, нарушается прием пищи, нарастает кахексия. При отсутствии лечения через 1/2—2 года наступает летальный исход.</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Вегетирующая пузырчатка на первых этапах развития напоминает вульгарную. Заболевание часто начинается с поражения слизистой оболочки полости рта. Пузыри обычно локализуются вокруг естественных отверстий, в кожных складках, например паховых и подмышечных (рис. 3) областях, под молочными железами, а также вокруг пупка. В дальнейшем при вскрытии пузырей на поверхности эрозий развиваются папилломатозные разрастания (вегетации), покрытые сероватым налетом. Сливаясь, они образуют обширные вегетирующие поверхности (рис. 4).</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Листовидная пузырчатка характеризуется высыпанием на коже поверхностных, плоских, вялых пузырей с тонкой покрышкой, которая быстро разрывается, обнажает эрозии или ссыхается с образованием тонких пластинчатых чешуйко-корок, настаивающихся друг на друга. Процесс быстро распространяется по коже, принимает характер эритродермии с крупнопластинчатым шелушением (рис. 5). Слизистые оболочки, как правило, не поражаются. Заболевание может длиться 2—5 лет и более.</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Себорейная пузырчатка начинается с образования на коже лица (рис. 6) чаще носа и щек (в виде бабочки), реже на волосистой части головы, очага поражения, покрытого мягкими, легко удаляемыми желтоватого цвета чешуйками или коричневатыми корками, на нижней поверхности которых обнаруживаются мягкие белые шипики. После удаления корок открывается влажная эрозированная поверхность. В дальнейшем на коже спины и груди, в меньшей степени — конечностей, появляются различной величины пузыри, быстро подсыхающие и образующие пластинчатые корки буроватого цвета. Формирование пузырей может происходить так незаметно, что корки выявляются как бы первично. Процесс напоминает себорейную экзему или импетиго. Слизистая оболочка полости рта поражается редко. Течение заболевания длительное, в большинство случаев сравнительно доброкачественное.</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Диагноз</w:t>
      </w:r>
      <w:r w:rsidRPr="001B29A2">
        <w:rPr>
          <w:rFonts w:ascii="Times New Roman" w:hAnsi="Times New Roman" w:cs="Times New Roman"/>
          <w:sz w:val="16"/>
          <w:szCs w:val="16"/>
        </w:rPr>
        <w:t xml:space="preserve"> устанавливают на основании клинической картины, положительного симптома Никольского, обусловленного акантолизом (при потягивании за обрывки покрышки пузыря размеры эрозии увеличиваются за счет перифокальной отслойки эпидермальных клеток), обнаружения акантолитических клеток (клеток шиповатого слоя эпидермиса, потерявших связь между собой в результате акантолиза) в мазках-отпечатках со свежих эрозивных поверхностей. Для акантолитической клетки характерны крупное ядро, занимающее почти всю клетку неоднородное окрашивание цитоплазмы (интенсивный синий цвет по периферии и светло-голубой — вокруг ядра). При тяжелом течении пузырчптки положительный симптом Никольского может быть обнаружен на непораженной коже, что выявляют путем легкого </w:t>
      </w:r>
      <w:r w:rsidRPr="001B29A2">
        <w:rPr>
          <w:rFonts w:ascii="Times New Roman" w:hAnsi="Times New Roman" w:cs="Times New Roman"/>
          <w:sz w:val="16"/>
          <w:szCs w:val="16"/>
        </w:rPr>
        <w:lastRenderedPageBreak/>
        <w:t>трения ее пальцами. При этом вблизи пузырей, иногда и в отдалении от них происходит отслойка поверхностных слоев эпителия с образованием эрозий. Перифокальную отслойку эпителия можно наблюдать также при надавливании на пузырь пальцем. Пупырь сплющивается и расползается (симптом Асбо-Хансена). Акантолизом обусловлено приобретение пузырем формы груши под тяжестью экссудата, периферический рост эрозий</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В сомнительных случаях для установления диагноза в условиях дерматологического стационара или кожно-венерологического диспансера проводят гистологическое исследование пораженной кожи или слизистой оболочки, применяют реакцию иммунофлюоресценции (с помощью непрямой реакции иммунофлюоресценции в сыворотке крови, а также в пузырной жидкости обнаруживают антитела, относящиеся к иммуноглобулинам класса G, с помощью прямой реакции иммунофлюоресценции выявляют отложения иммуноглобулинов G в межклеточном веществе эпителия). Пузырчатку следует дифференцировать с болезнью Гужеро — Хейли (доброкачественной семенной пузырчаткой) наследственным дерматозом, в основе развития которого лежит генетически обусловленная слабость межклеточных связей в эпидермисе. При этом дерматозе акантолиз выражен слабо, симптом Никольского отрицательный. Клиническая картина характеризуется высыпанием слегка зудящих мелких пузырей на задней и боковых поверхностях шеи, в подмышечных впадинах, паховых складках, в области промежности, на мошонке. Они образуют кольцевидные и дугообразные фигуры. При вскрытии пузырей отмечаются эрозии. Наблюдаются спонтанные, частичные или полные ремиссии длительностью до нескольких лет.</w:t>
      </w:r>
    </w:p>
    <w:p w:rsidR="002C3DD1" w:rsidRPr="001B29A2" w:rsidRDefault="002C3DD1" w:rsidP="002C3DD1">
      <w:pPr>
        <w:spacing w:line="360" w:lineRule="auto"/>
        <w:ind w:firstLine="539"/>
        <w:jc w:val="both"/>
        <w:rPr>
          <w:rFonts w:ascii="Times New Roman" w:hAnsi="Times New Roman" w:cs="Times New Roman"/>
          <w:sz w:val="16"/>
          <w:szCs w:val="16"/>
        </w:rPr>
      </w:pP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Лечение</w:t>
      </w:r>
      <w:r w:rsidRPr="001B29A2">
        <w:rPr>
          <w:rFonts w:ascii="Times New Roman" w:hAnsi="Times New Roman" w:cs="Times New Roman"/>
          <w:sz w:val="16"/>
          <w:szCs w:val="16"/>
        </w:rPr>
        <w:t xml:space="preserve"> проводят в дерматологическом стационаре; назначают кортикостероидные препараты в больших дозах, цитостатики и другие средства. Больные должны находиться на диспансерном учете у дерматолога, постоянно принимать кортикостероидные препараты в поддерживающей дозе, несмотря на полную клиническую ремиссию. Кортикостероидную терапию сочетают с назначением анаболических стероидных гормонов, препаратов калия, кальция, аскорбиновой кислоты, дезоксирибонуклеазы. Если больной пузырчаткой, находящийся на поддерживающей терапии, обращается по поводу какого-либо заболевания к терапевту или другому специалисту, необходимо учитывать, что отменять кортикостероидную терапию нельзя, т.к. это приведет к обострению пузырчатки и вновь потребует назначения кортикостероидных препаратов в больших дозах.</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Прогноз. Наибольшая смертность больных пузырчаткой наблюдается в первые 3 года от начала заболевания. Современные методы лечения позволили снизить смертность в 3 раза и более.</w:t>
      </w: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2). ГЕРПЕТИФОРМНЫЙ ДЕРМАТИТ ДЮРИНГА</w:t>
      </w:r>
      <w:r w:rsidRPr="001B29A2">
        <w:rPr>
          <w:rFonts w:ascii="Times New Roman" w:hAnsi="Times New Roman" w:cs="Times New Roman"/>
          <w:sz w:val="16"/>
          <w:szCs w:val="16"/>
        </w:rPr>
        <w:t xml:space="preserve"> - хроническое рецидивирующее заболевание кожи по проявлениям сходное с картиной простого герпеса, характеризующееся полиморфной сгруппированной сыпью и жжением.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Впервые заболевание описал в 1880 году английский дерматолог Вильям Фокс. Подробно в 1844 году болезнь изучил американский дерматолог Луис Адольфус Дюринг (Louis Adolphus Duhring). В честь него и назвали эту болезнь. Дюринг родился 23 декабря 1845 года в штате Филадельфия. Умер 8 мая </w:t>
      </w:r>
      <w:smartTag w:uri="urn:schemas-microsoft-com:office:smarttags" w:element="metricconverter">
        <w:smartTagPr>
          <w:attr w:name="ProductID" w:val="1913 г"/>
        </w:smartTagPr>
        <w:r w:rsidRPr="001B29A2">
          <w:rPr>
            <w:rFonts w:ascii="Times New Roman" w:hAnsi="Times New Roman" w:cs="Times New Roman"/>
            <w:sz w:val="16"/>
            <w:szCs w:val="16"/>
          </w:rPr>
          <w:t>1913 г</w:t>
        </w:r>
      </w:smartTag>
      <w:r w:rsidRPr="001B29A2">
        <w:rPr>
          <w:rFonts w:ascii="Times New Roman" w:hAnsi="Times New Roman" w:cs="Times New Roman"/>
          <w:sz w:val="16"/>
          <w:szCs w:val="16"/>
        </w:rPr>
        <w:t>.</w:t>
      </w:r>
      <w:r w:rsidRPr="001B29A2">
        <w:rPr>
          <w:rFonts w:ascii="Times New Roman" w:hAnsi="Times New Roman" w:cs="Times New Roman"/>
          <w:sz w:val="16"/>
          <w:szCs w:val="16"/>
        </w:rPr>
        <w:tab/>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Русские синонимы: Герпетиформный дерматит Дюринга, болезнь Дюринга.</w:t>
      </w:r>
    </w:p>
    <w:p w:rsidR="002C3DD1" w:rsidRPr="001B29A2" w:rsidRDefault="002C3DD1" w:rsidP="002C3DD1">
      <w:pPr>
        <w:spacing w:line="360" w:lineRule="auto"/>
        <w:jc w:val="both"/>
        <w:rPr>
          <w:rFonts w:ascii="Times New Roman" w:hAnsi="Times New Roman" w:cs="Times New Roman"/>
          <w:sz w:val="16"/>
          <w:szCs w:val="16"/>
          <w:lang w:val="en-GB"/>
        </w:rPr>
      </w:pPr>
      <w:r w:rsidRPr="001B29A2">
        <w:rPr>
          <w:rFonts w:ascii="Times New Roman" w:hAnsi="Times New Roman" w:cs="Times New Roman"/>
          <w:b/>
          <w:sz w:val="16"/>
          <w:szCs w:val="16"/>
          <w:u w:val="single"/>
        </w:rPr>
        <w:t>Французские</w:t>
      </w:r>
      <w:r w:rsidRPr="001B29A2">
        <w:rPr>
          <w:rFonts w:ascii="Times New Roman" w:hAnsi="Times New Roman" w:cs="Times New Roman"/>
          <w:b/>
          <w:sz w:val="16"/>
          <w:szCs w:val="16"/>
          <w:u w:val="single"/>
          <w:lang w:val="en-GB"/>
        </w:rPr>
        <w:t xml:space="preserve"> </w:t>
      </w:r>
      <w:r w:rsidRPr="001B29A2">
        <w:rPr>
          <w:rFonts w:ascii="Times New Roman" w:hAnsi="Times New Roman" w:cs="Times New Roman"/>
          <w:b/>
          <w:sz w:val="16"/>
          <w:szCs w:val="16"/>
          <w:u w:val="single"/>
        </w:rPr>
        <w:t>синонимы</w:t>
      </w:r>
      <w:r w:rsidRPr="001B29A2">
        <w:rPr>
          <w:rFonts w:ascii="Times New Roman" w:hAnsi="Times New Roman" w:cs="Times New Roman"/>
          <w:sz w:val="16"/>
          <w:szCs w:val="16"/>
          <w:lang w:val="en-GB"/>
        </w:rPr>
        <w:t xml:space="preserve">: Maladie de Duhring ou Duhring-Brocq, dermatite polymorphe douloureuse, dermatite polymorphe douloureuse chronique </w:t>
      </w:r>
      <w:r w:rsidRPr="001B29A2">
        <w:rPr>
          <w:rFonts w:ascii="Times New Roman" w:hAnsi="Times New Roman" w:cs="Times New Roman"/>
          <w:sz w:val="16"/>
          <w:szCs w:val="16"/>
        </w:rPr>
        <w:t>а</w:t>
      </w:r>
      <w:r w:rsidRPr="001B29A2">
        <w:rPr>
          <w:rFonts w:ascii="Times New Roman" w:hAnsi="Times New Roman" w:cs="Times New Roman"/>
          <w:sz w:val="16"/>
          <w:szCs w:val="16"/>
          <w:lang w:val="en-GB"/>
        </w:rPr>
        <w:t xml:space="preserve"> pouss</w:t>
      </w:r>
      <w:r w:rsidRPr="001B29A2">
        <w:rPr>
          <w:rFonts w:ascii="Times New Roman" w:hAnsi="Times New Roman" w:cs="Times New Roman"/>
          <w:sz w:val="16"/>
          <w:szCs w:val="16"/>
        </w:rPr>
        <w:t>й</w:t>
      </w:r>
      <w:r w:rsidRPr="001B29A2">
        <w:rPr>
          <w:rFonts w:ascii="Times New Roman" w:hAnsi="Times New Roman" w:cs="Times New Roman"/>
          <w:sz w:val="16"/>
          <w:szCs w:val="16"/>
          <w:lang w:val="en-GB"/>
        </w:rPr>
        <w:t>es successives (Brocq).</w:t>
      </w:r>
    </w:p>
    <w:p w:rsidR="002C3DD1" w:rsidRPr="001B29A2" w:rsidRDefault="002C3DD1" w:rsidP="002C3DD1">
      <w:pPr>
        <w:spacing w:line="360" w:lineRule="auto"/>
        <w:ind w:firstLine="539"/>
        <w:jc w:val="both"/>
        <w:rPr>
          <w:rFonts w:ascii="Times New Roman" w:hAnsi="Times New Roman" w:cs="Times New Roman"/>
          <w:sz w:val="16"/>
          <w:szCs w:val="16"/>
          <w:lang w:val="en-GB"/>
        </w:rPr>
      </w:pPr>
    </w:p>
    <w:p w:rsidR="002C3DD1" w:rsidRPr="001B29A2" w:rsidRDefault="002C3DD1" w:rsidP="002C3DD1">
      <w:pPr>
        <w:spacing w:line="360" w:lineRule="auto"/>
        <w:ind w:firstLine="539"/>
        <w:jc w:val="both"/>
        <w:rPr>
          <w:rFonts w:ascii="Times New Roman" w:hAnsi="Times New Roman" w:cs="Times New Roman"/>
          <w:sz w:val="16"/>
          <w:szCs w:val="16"/>
          <w:lang w:val="en-GB"/>
        </w:rPr>
      </w:pPr>
      <w:r w:rsidRPr="001B29A2">
        <w:rPr>
          <w:rFonts w:ascii="Times New Roman" w:hAnsi="Times New Roman" w:cs="Times New Roman"/>
          <w:b/>
          <w:sz w:val="16"/>
          <w:szCs w:val="16"/>
          <w:u w:val="single"/>
        </w:rPr>
        <w:t>Прочие</w:t>
      </w:r>
      <w:r w:rsidRPr="001B29A2">
        <w:rPr>
          <w:rFonts w:ascii="Times New Roman" w:hAnsi="Times New Roman" w:cs="Times New Roman"/>
          <w:b/>
          <w:sz w:val="16"/>
          <w:szCs w:val="16"/>
          <w:u w:val="single"/>
          <w:lang w:val="en-GB"/>
        </w:rPr>
        <w:t xml:space="preserve"> </w:t>
      </w:r>
      <w:r w:rsidRPr="001B29A2">
        <w:rPr>
          <w:rFonts w:ascii="Times New Roman" w:hAnsi="Times New Roman" w:cs="Times New Roman"/>
          <w:b/>
          <w:sz w:val="16"/>
          <w:szCs w:val="16"/>
          <w:u w:val="single"/>
        </w:rPr>
        <w:t>синонимы</w:t>
      </w:r>
      <w:r w:rsidRPr="001B29A2">
        <w:rPr>
          <w:rFonts w:ascii="Times New Roman" w:hAnsi="Times New Roman" w:cs="Times New Roman"/>
          <w:b/>
          <w:sz w:val="16"/>
          <w:szCs w:val="16"/>
          <w:u w:val="single"/>
          <w:lang w:val="en-GB"/>
        </w:rPr>
        <w:t>:</w:t>
      </w:r>
      <w:r w:rsidRPr="001B29A2">
        <w:rPr>
          <w:rFonts w:ascii="Times New Roman" w:hAnsi="Times New Roman" w:cs="Times New Roman"/>
          <w:sz w:val="16"/>
          <w:szCs w:val="16"/>
          <w:lang w:val="en-GB"/>
        </w:rPr>
        <w:t xml:space="preserve"> Brocq-Duhring disease, dermatitis herpetiformis, dermatitis multiformis, dermatitis neurotica, dermatitis polymorpha dolorosa, dermatitis pruriginosa, dermatitis trophoneurotica, herpes circinatus bullosus, herpes gestationis, hydroa herpetiformis, hydroa pruriginosa, impetigo herpetiformis (Von Hebra), herpes gestationis (Milton), pemphigus circinatus.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lang w:val="en-GB"/>
        </w:rPr>
        <w:tab/>
      </w:r>
      <w:r w:rsidRPr="001B29A2">
        <w:rPr>
          <w:rFonts w:ascii="Times New Roman" w:hAnsi="Times New Roman" w:cs="Times New Roman"/>
          <w:sz w:val="16"/>
          <w:szCs w:val="16"/>
        </w:rPr>
        <w:t>Герпетиформный дерматит – сильно зудящее кожное заболевание, при котором высыпания наблюдаются преимущественно на локтях, коленях, спине и ягодицах.</w:t>
      </w:r>
    </w:p>
    <w:p w:rsidR="002C3DD1" w:rsidRPr="001B29A2" w:rsidRDefault="002C3DD1" w:rsidP="002C3DD1">
      <w:pPr>
        <w:spacing w:line="360" w:lineRule="auto"/>
        <w:jc w:val="both"/>
        <w:rPr>
          <w:rFonts w:ascii="Times New Roman" w:hAnsi="Times New Roman" w:cs="Times New Roman"/>
          <w:sz w:val="16"/>
          <w:szCs w:val="16"/>
        </w:rPr>
      </w:pPr>
      <w:r w:rsidRPr="001B29A2">
        <w:rPr>
          <w:rFonts w:ascii="Times New Roman" w:hAnsi="Times New Roman" w:cs="Times New Roman"/>
          <w:b/>
          <w:sz w:val="16"/>
          <w:szCs w:val="16"/>
          <w:u w:val="single"/>
        </w:rPr>
        <w:t>ПРИЧИНЫ БОЛЕЗНИ:</w:t>
      </w:r>
      <w:r w:rsidRPr="001B29A2">
        <w:rPr>
          <w:rFonts w:ascii="Times New Roman" w:hAnsi="Times New Roman" w:cs="Times New Roman"/>
          <w:sz w:val="16"/>
          <w:szCs w:val="16"/>
        </w:rPr>
        <w:t xml:space="preserve"> Заболевание часто обусловлено глютено - чувствительной энтеропатией. Его аутоиммунная природа подтверждена выявлением отложений IgA в виде гранул на верхушке сосочков дермы и внутри них или линейно вдоль базальной мембраны. Определенную роль в патогенезе играет повышенная чувствительность к йоду. </w:t>
      </w:r>
    </w:p>
    <w:p w:rsidR="002C3DD1" w:rsidRPr="001B29A2" w:rsidRDefault="002C3DD1" w:rsidP="002C3DD1">
      <w:pPr>
        <w:spacing w:line="360" w:lineRule="auto"/>
        <w:jc w:val="both"/>
        <w:rPr>
          <w:rFonts w:ascii="Times New Roman" w:hAnsi="Times New Roman" w:cs="Times New Roman"/>
          <w:sz w:val="16"/>
          <w:szCs w:val="16"/>
        </w:rPr>
      </w:pPr>
      <w:r w:rsidRPr="001B29A2">
        <w:rPr>
          <w:rFonts w:ascii="Times New Roman" w:hAnsi="Times New Roman" w:cs="Times New Roman"/>
          <w:b/>
          <w:sz w:val="16"/>
          <w:szCs w:val="16"/>
          <w:u w:val="single"/>
        </w:rPr>
        <w:t>ПРОЯВЛЕНИЯ:</w:t>
      </w:r>
      <w:r w:rsidRPr="001B29A2">
        <w:rPr>
          <w:rFonts w:ascii="Times New Roman" w:hAnsi="Times New Roman" w:cs="Times New Roman"/>
          <w:sz w:val="16"/>
          <w:szCs w:val="16"/>
        </w:rPr>
        <w:t xml:space="preserve"> Заболевание чаще возникает в возрасте 20-40 лет. Мужчины болеют в два раза чаще женщин. Болезнь может развиться совместно с онкологическими заболеваниями. Первыми симптомами являются зуд, покалывание и жжение, которые возникают на </w:t>
      </w:r>
      <w:r w:rsidRPr="001B29A2">
        <w:rPr>
          <w:rFonts w:ascii="Times New Roman" w:hAnsi="Times New Roman" w:cs="Times New Roman"/>
          <w:sz w:val="16"/>
          <w:szCs w:val="16"/>
        </w:rPr>
        <w:lastRenderedPageBreak/>
        <w:t xml:space="preserve">визуально неповрежденной коже. Через 8-12 часов появляются зудящие, симметричные, сгруппированные элементов (эритематозных пятен, волдырей, папул, везикул, иногда - пузырей или пустул) на разгибательной поверхности конечностей, крестце, ягодицах, волосистой части головы, лице. Пузыри обычно мелкие, глубокие, плотные, туго заполнены жидкостью, т.е. напряженные. Полость пузыря располагается субэпителиально, заполнено прозрачным, мутным или гемморагическим содержимым. Вскоре пузыри либо вскрываются, либо подсыхают с образованием медово-желтых или кровянистых бурых корок. После заживления на месте пузыря остается пигментация.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Больные жалуются в первую очередь на зуд. Со стороны желудочно-кишечного тракта больные могут отмечать жирный стул, полифекалию (много экскрементов), сероватый цвет экскрементов, понос на фоне кожных высыпаний, стеаторея второго типа (экскреции неэстерифицированных жирных кислот).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Течение заболевания рецидивирующее, пожизненное. </w:t>
      </w:r>
    </w:p>
    <w:p w:rsidR="002C3DD1" w:rsidRPr="001B29A2" w:rsidRDefault="002C3DD1" w:rsidP="002C3DD1">
      <w:pPr>
        <w:spacing w:line="360" w:lineRule="auto"/>
        <w:jc w:val="both"/>
        <w:rPr>
          <w:rFonts w:ascii="Times New Roman" w:hAnsi="Times New Roman" w:cs="Times New Roman"/>
          <w:sz w:val="16"/>
          <w:szCs w:val="16"/>
        </w:rPr>
      </w:pPr>
      <w:r w:rsidRPr="001B29A2">
        <w:rPr>
          <w:rFonts w:ascii="Times New Roman" w:hAnsi="Times New Roman" w:cs="Times New Roman"/>
          <w:b/>
          <w:sz w:val="16"/>
          <w:szCs w:val="16"/>
          <w:u w:val="single"/>
        </w:rPr>
        <w:t>ДИАГНОСТИКА:</w:t>
      </w:r>
      <w:r w:rsidRPr="001B29A2">
        <w:rPr>
          <w:rFonts w:ascii="Times New Roman" w:hAnsi="Times New Roman" w:cs="Times New Roman"/>
          <w:sz w:val="16"/>
          <w:szCs w:val="16"/>
        </w:rPr>
        <w:t xml:space="preserve"> Диагноз ставят на основании:</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Клинических проявлений;</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Определения эозинофилов в крови и пузырной жидкости. Лучше всего гистологическому исследованию подвергать наиболее ранние эритематозные элементы сыпи, в которых удается обнаружить скопления нейтрофилов и эозинофилов в области верхушек сосочков дермы.</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Положительной пробы с йодом (проба Ядассона) - возникновение проявлений герпетиформного дерматита Дюринга в ответ на нанесение на кожу 50% раствора калия йодида, что обусловлено повышенной чувствительностью кожи к препаратам йода;</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 Результатов гистологического и прямого иммунофлюоресцен- тного исследования.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Дифференциальная диагностика проводится с пузырчаткой, булезным пемфигоидом, доброкачественной семейной хронической пузырчаткой Хейли-Хейли, буллезной токсидермией.</w:t>
      </w:r>
    </w:p>
    <w:p w:rsidR="002C3DD1" w:rsidRPr="001B29A2" w:rsidRDefault="002C3DD1" w:rsidP="002C3DD1">
      <w:pPr>
        <w:spacing w:line="360" w:lineRule="auto"/>
        <w:jc w:val="both"/>
        <w:rPr>
          <w:rFonts w:ascii="Times New Roman" w:hAnsi="Times New Roman" w:cs="Times New Roman"/>
          <w:sz w:val="16"/>
          <w:szCs w:val="16"/>
        </w:rPr>
      </w:pPr>
      <w:r w:rsidRPr="001B29A2">
        <w:rPr>
          <w:rFonts w:ascii="Times New Roman" w:hAnsi="Times New Roman" w:cs="Times New Roman"/>
          <w:b/>
          <w:sz w:val="16"/>
          <w:szCs w:val="16"/>
          <w:u w:val="single"/>
        </w:rPr>
        <w:t>ЛЕЧЕНИЕ:</w:t>
      </w:r>
      <w:r w:rsidRPr="001B29A2">
        <w:rPr>
          <w:rFonts w:ascii="Times New Roman" w:hAnsi="Times New Roman" w:cs="Times New Roman"/>
          <w:sz w:val="16"/>
          <w:szCs w:val="16"/>
        </w:rPr>
        <w:t xml:space="preserve"> Осуществляется только под руководством врача дерматовенеролога.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В случае легкого течения назначают диамино-дифенил-сульфон (ДДС, дапсон, авлосульфон), диуцифон и др. При непереносимости ДДС назначают сульфапиридин;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При отсутствии эффекта - кортикостероидные гормоны внутрь, антигистаминные препараты; местно - анилиновые красители, мази с кортикостероидами (элоком, дипросалик и др.).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Показана витаминотерапия вит. B12 (цианкобаламин)</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Показана диета с исключением продуктов и лекарств, содержащих йод и глютен.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Зудящие кожные проявления исчезают после исключения из пищевого рациона больного ГД глютена. Единственно правильным и широко используемым видом лечения ГД является безглютеновая диета, ограничение потребления поваренной соли и продуктов, которые могут содержать йод: сосиски, морская рыба..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u w:val="single"/>
        </w:rPr>
        <w:t>Исключить или заменить лекарства:</w:t>
      </w:r>
      <w:r w:rsidRPr="001B29A2">
        <w:rPr>
          <w:rFonts w:ascii="Times New Roman" w:hAnsi="Times New Roman" w:cs="Times New Roman"/>
          <w:sz w:val="16"/>
          <w:szCs w:val="16"/>
        </w:rPr>
        <w:t xml:space="preserve"> "Йодид", "Калия йодид 200 Берлин - Хеми", "Бетадин", "Поливидон-Йод", "Вокадин", L-тироксин Берлин - Хеми и другие.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Показано санаторно-курортное лечение на курорте Ессентуки.</w:t>
      </w:r>
    </w:p>
    <w:p w:rsidR="002C3DD1" w:rsidRPr="001B29A2" w:rsidRDefault="002C3DD1" w:rsidP="002C3DD1">
      <w:pPr>
        <w:spacing w:line="360" w:lineRule="auto"/>
        <w:ind w:firstLine="539"/>
        <w:jc w:val="both"/>
        <w:rPr>
          <w:rFonts w:ascii="Times New Roman" w:hAnsi="Times New Roman" w:cs="Times New Roman"/>
          <w:sz w:val="16"/>
          <w:szCs w:val="16"/>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p>
    <w:p w:rsidR="002C3DD1" w:rsidRPr="001B29A2" w:rsidRDefault="002C3DD1" w:rsidP="002C3DD1">
      <w:pPr>
        <w:spacing w:line="360" w:lineRule="auto"/>
        <w:ind w:firstLine="539"/>
        <w:jc w:val="both"/>
        <w:rPr>
          <w:rFonts w:ascii="Times New Roman" w:hAnsi="Times New Roman" w:cs="Times New Roman"/>
          <w:b/>
          <w:sz w:val="16"/>
          <w:szCs w:val="16"/>
          <w:u w:val="single"/>
        </w:rPr>
      </w:pPr>
      <w:r w:rsidRPr="001B29A2">
        <w:rPr>
          <w:rFonts w:ascii="Times New Roman" w:hAnsi="Times New Roman" w:cs="Times New Roman"/>
          <w:b/>
          <w:sz w:val="16"/>
          <w:szCs w:val="16"/>
          <w:u w:val="single"/>
        </w:rPr>
        <w:t>3).Красная системная волчанка</w:t>
      </w:r>
      <w:r w:rsidRPr="001B29A2">
        <w:rPr>
          <w:rFonts w:ascii="Times New Roman" w:hAnsi="Times New Roman" w:cs="Times New Roman"/>
          <w:b/>
          <w:sz w:val="16"/>
          <w:szCs w:val="16"/>
          <w:u w:val="single"/>
        </w:rPr>
        <w:tab/>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Хроническое полисиндромное заболевание соединительной ткани и сосудов, развивающееся в связи с генетически обусловленным несовершенством иммунорегуляторных процессов. </w:t>
      </w:r>
    </w:p>
    <w:p w:rsidR="002C3DD1" w:rsidRPr="001B29A2" w:rsidRDefault="002C3DD1" w:rsidP="002C3DD1">
      <w:pPr>
        <w:spacing w:line="360" w:lineRule="auto"/>
        <w:ind w:firstLine="539"/>
        <w:jc w:val="both"/>
        <w:rPr>
          <w:rFonts w:ascii="Times New Roman" w:hAnsi="Times New Roman" w:cs="Times New Roman"/>
          <w:b/>
          <w:sz w:val="16"/>
          <w:szCs w:val="16"/>
          <w:u w:val="single"/>
        </w:rPr>
      </w:pPr>
      <w:r w:rsidRPr="001B29A2">
        <w:rPr>
          <w:rFonts w:ascii="Times New Roman" w:hAnsi="Times New Roman" w:cs="Times New Roman"/>
          <w:b/>
          <w:sz w:val="16"/>
          <w:szCs w:val="16"/>
          <w:u w:val="single"/>
        </w:rPr>
        <w:t>Причины возникновения болезни</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Предполагается значение вирусной инфекции на фоне генетически детерминированных нарушений иммунитета. </w:t>
      </w:r>
    </w:p>
    <w:p w:rsidR="002C3DD1" w:rsidRPr="001B29A2" w:rsidRDefault="002C3DD1" w:rsidP="002C3DD1">
      <w:pPr>
        <w:spacing w:line="360" w:lineRule="auto"/>
        <w:ind w:firstLine="539"/>
        <w:jc w:val="both"/>
        <w:rPr>
          <w:rFonts w:ascii="Times New Roman" w:hAnsi="Times New Roman" w:cs="Times New Roman"/>
          <w:b/>
          <w:sz w:val="16"/>
          <w:szCs w:val="16"/>
          <w:u w:val="single"/>
        </w:rPr>
      </w:pPr>
      <w:r w:rsidRPr="001B29A2">
        <w:rPr>
          <w:rFonts w:ascii="Times New Roman" w:hAnsi="Times New Roman" w:cs="Times New Roman"/>
          <w:b/>
          <w:sz w:val="16"/>
          <w:szCs w:val="16"/>
          <w:u w:val="single"/>
        </w:rPr>
        <w:t>Механизм возникновения болезни</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образование циркулирующих аутоантител, из которых важнейшее диагностическое и патогенетическое значение имеют антиядерные антитела; формирование циркулирующих иммунных комплексов, которые, откладываясь на базальных мембранах различных органов, вызывают их повреждение и воспаление. Таков патогенез нефрита, дерматита, васкулита и др. Эта гиперреактивность гуморального иммунитета связана с нарушениями клеточной иммунорегуляции. В последнее время придается значение гиперэстрогенемии, сопровождающейся снижением клирекса циркулирующих иммунных комплексов и др. Доказано семейно-генетическое предрасположение. Болеют преимущественно молодые женщины и девочки-подростки. Провоцирующими факторами являются: инсоляция, беременность, аборты, роды, начало менструальной функции, инфекции (особенно у подростков), лекарственная или поствакцикальная реакция. </w:t>
      </w:r>
    </w:p>
    <w:p w:rsidR="002C3DD1" w:rsidRPr="001B29A2" w:rsidRDefault="002C3DD1" w:rsidP="002C3DD1">
      <w:pPr>
        <w:spacing w:line="360" w:lineRule="auto"/>
        <w:ind w:firstLine="539"/>
        <w:jc w:val="both"/>
        <w:rPr>
          <w:rFonts w:ascii="Times New Roman" w:hAnsi="Times New Roman" w:cs="Times New Roman"/>
          <w:b/>
          <w:sz w:val="16"/>
          <w:szCs w:val="16"/>
          <w:u w:val="single"/>
        </w:rPr>
      </w:pPr>
      <w:r w:rsidRPr="001B29A2">
        <w:rPr>
          <w:rFonts w:ascii="Times New Roman" w:hAnsi="Times New Roman" w:cs="Times New Roman"/>
          <w:b/>
          <w:sz w:val="16"/>
          <w:szCs w:val="16"/>
          <w:u w:val="single"/>
        </w:rPr>
        <w:t>Симптомы и течение болезни</w:t>
      </w:r>
    </w:p>
    <w:p w:rsidR="002C3DD1" w:rsidRPr="001B29A2" w:rsidRDefault="002C3DD1" w:rsidP="002C3DD1">
      <w:pPr>
        <w:spacing w:line="360" w:lineRule="auto"/>
        <w:ind w:firstLine="539"/>
        <w:jc w:val="both"/>
        <w:rPr>
          <w:rFonts w:ascii="Times New Roman" w:hAnsi="Times New Roman" w:cs="Times New Roman"/>
          <w:sz w:val="16"/>
          <w:szCs w:val="16"/>
        </w:rPr>
      </w:pP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Начинается болезнь постепенно с рецидивирующего полиартрита, астении. Реже бывает острое начало (высокая лихорадка, дерматит, острый полиартрит). В дальнейшем отмечается рецидивирующее течение и характерная полисиндромность.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Полиартрит, полиартралгии - наиболее частый и ранний симптом заболевания. Поражаются преимущественно мелкие суставы кистей рук лучезапястные, голеностопные, реже коленные суставы. Характерен неэрозивный тип полиартрита, даже при наличии деформации межфаланговых суставов, которая развивается у 10-15% больных с хроническим течением. Эритематозные высыпания на коже лица в виде "бабочки", в верхней половине грудной клетки в виде "декольте", на конечностях - также частый признак системной красной волчанки. Полисерозит считается компонентом диагностической триады наряду с дерматитом и полиартритом. Наблюдается он практически у всех больных в виде двустороннего плеврита и (или) перикардита, реже перигепатита и (или) периспленита.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Характерно поражение сердечно-сосудистой системы. Обычно развивается перикардит, к которому присоединяется миокардит. Сравнительно часто наблюдается бородавчатый эндокардит Либмана-Сакса с поражением митральных, аортальных и трикуспидальных клапанов. Признаки поражения сосудов входят в картину поражения отдельных органов. Тем не менее следует отметить возможность </w:t>
      </w:r>
      <w:r w:rsidRPr="001B29A2">
        <w:rPr>
          <w:rFonts w:ascii="Times New Roman" w:hAnsi="Times New Roman" w:cs="Times New Roman"/>
          <w:sz w:val="16"/>
          <w:szCs w:val="16"/>
        </w:rPr>
        <w:lastRenderedPageBreak/>
        <w:t xml:space="preserve">развития синдрома Рейно (задолго до типичной картины болезни), поражение как мелких, так и крупных сосудов с соответствующей клинической симптоматикой.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Поражения легких могут быть связаны с основным заболеванием в виде волчаночного пневмонита, характеризующегося кашлем, одышкой, незвонкими влажными хрипами в нижних отделах легких. Рентгенологическое исследование у таких больных выявляет усиление и деформацию легочного рисунка в базальных отделах легких; временами можно обнаружить очаговоподобные тоны. Поскольку пневмонит обычно развивается на фоне текущего полисерозита, описанная рентгенологическая симптоматика дополняется высоким стоянием диафрагмы с признаками плевро диафрагмальных и плевро-перикардиальных сращений и дисковидными ателектазами (линейные тени, параллельные диафрагме). При исследовании желудочно-кишечного тракта отмечаются афтозный стоматит, диспепсический синдром и анорексия.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Болевой абдоминальный синдром может быть связан как с вовлечением в патологический процесс брюшины, таки с собственно васкулитом - мезентериальным, селезеночным и др. Реже развиваются сегментарные илеиты. Поражение ретикулоэндотелиальной системы выражается в увеличении всех групп лимфатических узлов - весьма частом и раннем признаке системности болезни, а также в увеличении печени и селезенки. Собственно волчаночный гепатит развивается крайне редко. Однако увеличение печени может быть обусловлено сердечной недостаточностью при панкардите или выраженном выпотном перикардите, а также развитием жировой дистрофии печени.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Волчаночный диффузный гломерулонефрит (люпус-нефрит) развивается у половины больных обычно в период генерализации процесса.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Встречаются различные варианты поражения почек - мочевой синдром, нефритический и нефротический. Для распознавания люпус-нефрита большое значение имеет прижизненная пункционная биопсия с иммуноморфологическим и электронно-микроскопическим исследованием биоптата почки. Развитие почечной патологии у больных с рецидивирующим суставным синдромом, лихорадкой и стойко повышенной СОЭ требует исключения волчаночного генеза нефрита. Следует помнить, что почти у каждого пятого больного с нефротическим синдромом имеет место системная красная волчанка. Поражение нервно-психической сферы встречается у многих больных во всех фазах болезни. В начале болезни - астеновегетативный синдром, в последующем развиваются признаки поражения всех отделов центральной и периферической нервной системы в виде энцефалита, миелита, полиневрита. Характерно поражение нервной системы в виде менингоэнцефаломие лополирадикулоневрита. Реже наблюдаются эпилептиформные припадки. Возможны галлюцинации (слуховые или зрительные), бредовые состояния и др.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Хроническое течение заболевания длительное время характеризуется редицивами полиартрита и (или) полисерозита, синдромами дискоидной волчанки, Рейно; лишь на 5-10-м году постепенно развивается характерная полисиндромность. В соответствии с клинико-лабораторной характеристикой выделяют три степени активности процесса; высокую (III степень), умеренную (II степень) и минимальную (I степень). </w:t>
      </w:r>
    </w:p>
    <w:p w:rsidR="002C3DD1" w:rsidRPr="001B29A2" w:rsidRDefault="002C3DD1" w:rsidP="002C3DD1">
      <w:pPr>
        <w:spacing w:line="360" w:lineRule="auto"/>
        <w:ind w:firstLine="539"/>
        <w:jc w:val="both"/>
        <w:rPr>
          <w:rFonts w:ascii="Times New Roman" w:hAnsi="Times New Roman" w:cs="Times New Roman"/>
          <w:b/>
          <w:sz w:val="16"/>
          <w:szCs w:val="16"/>
          <w:u w:val="single"/>
        </w:rPr>
      </w:pPr>
      <w:r w:rsidRPr="001B29A2">
        <w:rPr>
          <w:rFonts w:ascii="Times New Roman" w:hAnsi="Times New Roman" w:cs="Times New Roman"/>
          <w:b/>
          <w:sz w:val="16"/>
          <w:szCs w:val="16"/>
          <w:u w:val="single"/>
        </w:rPr>
        <w:t>Лечение болезни</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Больные нуждаются в непрерывном многолетнем комплексном лечении. Лучшие результаты с развитием стойкой клинической ремиссии - при рано начатом лечении. При хроническом и подостром течении и I степени активности показаны нестероидные противовоспалительные препараты и аминохинолиновые производные. Первые рекомендуются при суставном синдроме. Важен подбор препарата с учетом его индивидуальной эффективности и переносимости.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Для уменьшения побочного эффекта глюкокортикоидов рекомендуется сочетать эту терапию с препаратами калия, анаболическими стероидами, мочегонными и гипотензивными препаратами, транквилизаторами, противоязвенными мероприятиями.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Наиболее серьезные осложнения: стероидная язва, септические инфекции, туберкулез, кандидоз, психозы.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При агрессивном течении болезни, высоком титре аутоантител, иммунных комплексов с успехом используется плазмаферез.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При неэффективности глюкокортикоидов назначают иммунодепрессанты (алкилирующего ряда или азатиоприн). Больным показано лечение в санаториях местного типа (кардиологических, ревматологических). Климатобальнеологическое, физиотерапевтическое лечение противопоказано, так как ультрафиолетовое облучение, инсоляция и гидротерапия могут вызвать обострение болезни.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Если в течение недели или более длительного срока больной  испытывает следующие симптомы: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хроническая усталость, не проходящая после отдыха;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необъяснимые постоянные боли в мышцах и суставах;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сухость слизистых оболочек;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лихорадка;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кожные высыпания, особенно на лице в форме "бабочки", вокруг носа;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изъязвление кожи и слизистой полости рта;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опухание слюнных желез;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боль в грудной клетке;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судорожный припадок; </w:t>
      </w:r>
    </w:p>
    <w:p w:rsidR="002C3DD1" w:rsidRPr="001B29A2" w:rsidRDefault="002C3DD1" w:rsidP="002C3DD1">
      <w:pPr>
        <w:numPr>
          <w:ilvl w:val="0"/>
          <w:numId w:val="2"/>
        </w:numPr>
        <w:spacing w:after="0" w:line="360" w:lineRule="auto"/>
        <w:jc w:val="both"/>
        <w:rPr>
          <w:rFonts w:ascii="Times New Roman" w:hAnsi="Times New Roman" w:cs="Times New Roman"/>
          <w:sz w:val="16"/>
          <w:szCs w:val="16"/>
        </w:rPr>
      </w:pPr>
      <w:r w:rsidRPr="001B29A2">
        <w:rPr>
          <w:rFonts w:ascii="Times New Roman" w:hAnsi="Times New Roman" w:cs="Times New Roman"/>
          <w:sz w:val="16"/>
          <w:szCs w:val="16"/>
        </w:rPr>
        <w:t xml:space="preserve">одышка.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Особую проблему для женщин, больных красной волчанкой, представляет беременность, важна консультация врача.</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4.Склеродермия системная</w:t>
      </w:r>
      <w:r w:rsidRPr="001B29A2">
        <w:rPr>
          <w:rFonts w:ascii="Times New Roman" w:hAnsi="Times New Roman" w:cs="Times New Roman"/>
          <w:sz w:val="16"/>
          <w:szCs w:val="16"/>
        </w:rPr>
        <w:t xml:space="preserve"> - хроническое системное заболевание соединительной ткани и мелких сосудов с распространенными фиброзно-склеротическими изменениями кожи и стромы внутренних органов и симптоматикой облитерирующего эндартериита в форме системного синдрома Рейно.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Этиология неизвестна.</w:t>
      </w:r>
      <w:r w:rsidRPr="001B29A2">
        <w:rPr>
          <w:rFonts w:ascii="Times New Roman" w:hAnsi="Times New Roman" w:cs="Times New Roman"/>
          <w:sz w:val="16"/>
          <w:szCs w:val="16"/>
        </w:rPr>
        <w:t xml:space="preserve"> Провоцируется охлаждением, травмой, инфекцией, вакцинацией и др.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В патогенезе</w:t>
      </w:r>
      <w:r w:rsidRPr="001B29A2">
        <w:rPr>
          <w:rFonts w:ascii="Times New Roman" w:hAnsi="Times New Roman" w:cs="Times New Roman"/>
          <w:sz w:val="16"/>
          <w:szCs w:val="16"/>
        </w:rPr>
        <w:t xml:space="preserve"> ведущее значение имеет нарушение метаболизма коллагена, связанное с функциональной гиперактивностью фибробластов и гладкомышечных клеток сосудистой стенки. Не менее важным фактором патогенеза является нарушение микроциркуляции, обусловленное поражением сосудистой стенки и изменением внутрисосудистых агрегатных свойств крови. В известном смысле системная склеродермия - типичная коллагеновая болезнь, связанная с избыточным коллагенообразованием (и фиброзом) функционально неполноценными фибробластами и другими коллагенообразующими клетками. Имеет значение семейно-генетическое предрасположение. Женщины болеют в 3 раза чаще мужчин.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Симптомы, течение.</w:t>
      </w:r>
      <w:r w:rsidRPr="001B29A2">
        <w:rPr>
          <w:rFonts w:ascii="Times New Roman" w:hAnsi="Times New Roman" w:cs="Times New Roman"/>
          <w:sz w:val="16"/>
          <w:szCs w:val="16"/>
        </w:rPr>
        <w:t xml:space="preserve"> Обычно заболевание начинается с синдрома Рейно (вазомоторных нарушений), нарушений трофики или стойких артралгий, похудания, повышения температуры тела, астении. Начавшись с какого-либо одного симптома, системная склеродермия постепенно или довольно быстро приобретает черты многосиндромного заболевания.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Поражение кожи</w:t>
      </w:r>
      <w:r w:rsidRPr="001B29A2">
        <w:rPr>
          <w:rFonts w:ascii="Times New Roman" w:hAnsi="Times New Roman" w:cs="Times New Roman"/>
          <w:sz w:val="16"/>
          <w:szCs w:val="16"/>
        </w:rPr>
        <w:t xml:space="preserve"> - патогномоничный признак заболевания. Это распространенный плотный отек, в дальнейшем - уплотнение и атрофия кожи. Наибольшие изменения претерпевают кожа лица и конечностей; нередко кожа всего туловища оказывается плотной. Одновременно развиваются очаговая или распространенная пигментация с участками депигментации, телеангиэктазии. Характерны изъязвления и гнойнички на кончиках пальцев, длительно не заживающие и чрезвычайно болезненные, деформация ноггей, выпадение волос вплоть до облысения и другие нарушения трофики.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Нередко развивается фиброзирующий интерстициальный миозит. Мышечный синдром сопровождается миалгиями, прогрессирующим уплотнением, затем атрофией мышц, снижением мышечной силы. Лишь в редких случаях наблюдается острый полимиозит с болью, припухлостью мышцы и т. п. Фиброзирующие изменения в мышцах сопровождаются фиброзом сухожилий, что приводит к мышечно-сухожильным контрактурам - одной из причин сравнительно ранней инвалидизации больных Поражение суставов связано главным образом с патологическими процессами в периартикулярных тканях (коже, сухожилиях, суставных сумках, мышцах). Артралгии наблюдаются у 80 - 90% больных, нередко сопровождаясь выраженной деформацией суставов за счет пролиферативных изменений околосуставных тканей; рентгенологическое исследование не выявляет значительных деструкций. Важный диагностический признак - остеолиз концевых, а в тяжелых случаях и средних фаланг пальцев рук, реже ног. Отложение солей кальция в подкожной клетчатке локализуется преимущественно в области пальцев и периартикулярных тканях, выражается в виде болезненных неровных образований, иногда самопроизвольно вскрывающихся с отторжением крошковидных известковых масс.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Поражение сердечно-сосудистой системы наблюдается почти у всех больных: поражаются миокард и эндокард, редко перикард. Склеродермичесиий кардиосклероз клинически характеризуется болью в области сердца, одышкой, экстрасистолией, приглушением тонов и систолическим шумом на верхушке, расширением сердца влево. При рентгенологическом исследовании отмечаются ослабление пульсации и сглаженность контуров сердца, при рентгенокимографии - немые зоны в участках крупноочагового кардиосклероза; а в наиболее тяжелых случаях образуется аневризма сердца в связи с замещением мышечной ткани фиброзной. На ЭКГ обычно наблюдаются снижение вольтажа, нарушения проводимости вплоть до атриовентрикулярной блокады; инфарктоподобная ЭКГ бывает при развитии массивных очагов фиброза в миокарде. Если процесс локализуется в зндокарде, возможны развитие склеродермического порока сердца и поражение пристеночного зндокарда. Обычно страдает митральный клапан. Склеродермическому пороку сердца свойственно доброкачественное течение. Сердечная недостаточность развивается редко, главным образом при распространенном поражении мышцы сердца или всех трех его оболочек.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Поражение мелких артерий, артериол обусловливает такие переферические симптомы склеродермии, как синдром Рейно, гангрена пальцев. Поражение сосудов внутренних органов ведет к тяжелой висцеральной патологии - кровоизлияниям, ишемическим и даже некротическим изменениям с клинической картиной тяжелого висцерита (распад легочной ткани, "истинная склеродермическая почка" и др.). Сосудистая патология определяет быстроту течения процесса, его тяжесть и нередко исход заболевания. В то же время возможно поражение крупных сосудов с клинической картиной облитерирующего тромбангиита; развиваются ишемические явления, а нередко и гангрена пальцев руки ног, мигрирующие тромбофлебиты с трофическими язвами в области стоп и голеней и т. п.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Поражение легких в виде диффузного или очагового пневмофиброза, преимущественно базальных отделов легких, сопровождается, как правило, эмфиземой и бронхоэктазами, а нередко адгезивным плевритом. Отмечаются одышка, затруднение глубокого вдоха, жесткое дыхание, хрипы при аускультации легких, коробочный оттенок перкуторного звука, снижение жизненной емкости до 40 - 60% должной, двустороннее усиление и деформация легочного рисунка иногда с мелкоячеистой структурой ("медовые соты"); при рентгенологическом исследовании - признаки, которые обычно характеризуют склеродермический пневмофиброз. Поражение почек проявляется чаще очаговым нефритом, однако возможен диффузный гломерулонефрит с гипертоническим синдромом и почечной недостаточностью. При быстро прогрессирующем течении системной склеродермии нередко развивается "истинная склеродермическая почка", обусловленная поражением сосудов почки, приводящим к очаговым некрозам коры и почечной недостаточности. Поражение пищевода, проявляющееся дисфагией, расширением, ослаблением перистальтики и ригидностью стенок с замедлением пассажа бария при рентгенологическом исследовании, наблюдается весьма часто и имеет важное диагностическое значение. Нередко в нижнем отделе ригидного пищевода образуются пептические язвы. В связи с поражением сосудов возможно развитие изъязвлений, кровоизлияний, ишемических некрозов и кровотечений в пищеварительном тракте.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Поражение нервной системы проявляется полиневритами, вегетативной неустойчивостью (нарушение потоотделения, терморегуляции, вазомоторные реакции кожи), эмоциональной лабильностью, раздражительностью, плаксивостью и мнительностью, бессонницей. Лишь в редких случаях возникает картина энцефалита или психоза. Возможна симптоматика склероза сосудов головного мозга в связи с их склеро-, дермическим поражением даже у лиц молодого возраста. Наблюдается поражение ретикулоэндотелиальной (полиадения, а у ряда больных и гепатоспленомегалия) и эндокринной (плюригландулярная недостаточность или патология той или другой железы внутренней секреции) систем.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Чаще имеет место хроническое течение, заболевание продолжается десятки лет с минимальной активностью процесса и постепенным распространением поражений на разные внутренние органы, функция которых долго не нарушается. Такие больные страдают преимущественно от поражения кожи, суставов и трофических нарушений. В рамках хронической системной склеродермии выделяют КРСТ-синдром (кальциноз, синдром Рейно, склеродактилия и телеангиэктазия), характеризующийся длительным доброкачественным течением с крайне медленным развитием висцеральной патологии. При подостром течении заболевание начинается с артралгий, похудания, быстро нарастает висцеральная патология, а заболевание приобретает неуклонно прогрессирующее течение с распространением патологического процесса на многие органы и системы. Смерть обычно наступает через 1 - 2 года от начала заболевания.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Лабораторные данные не характерны. Обычно наблюдаются умеренная нормо- или гипохромная анемия, умеренные лейкоцитоз и эозинофилия, преходящая тромбоцитопения. СОЭ нормально или умеренно повышена при хроническом течении и значительно увеличена (до 50 - 60 мм/ч) при подостром.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b/>
          <w:sz w:val="16"/>
          <w:szCs w:val="16"/>
          <w:u w:val="single"/>
        </w:rPr>
        <w:t>Лечение:</w:t>
      </w:r>
      <w:r w:rsidRPr="001B29A2">
        <w:rPr>
          <w:rFonts w:ascii="Times New Roman" w:hAnsi="Times New Roman" w:cs="Times New Roman"/>
          <w:sz w:val="16"/>
          <w:szCs w:val="16"/>
        </w:rPr>
        <w:t xml:space="preserve"> применение противовоспалительных и общеукрепляющих средств, восстановление утраченных функций опорно-двигательного аппарата.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Активная противовоспалительная терапия кортикостероидами показана главным образом при подостром течении или в периоды выраженной активности процесса при хроническом течении. Преднизолон по 20 - 30 мг дают в течение 1 - 1,5 мес до достижения выраженного терапевтического эффекта, в дальнейшем очень медленно снижают, поддерживающую дозу (5 - 10 мг преднизолона) применяют долго, до получения стойкого эффекта. В период снижения доз гормональных препаратов можно рекомендовать нестероидные противовоспалительные средства. D-пеницилламин назначают по 150 мг 3 - 4 раза в день с постепенным повышением до 6 раз в день (900 мг) длительно, не менее года; особенно показан при быстром прогрессировании болезни; наиболее серьезное осложнение - нефротический синдром, требующий немедленной отмены препарата; диспепсические расстройства уменьшаются при временной отмене препарата, изменение вкуса может быть скорректировано назначением витамина В. Аминохинолиновые препараты показаны при всех вариантах течения. Делагил (по </w:t>
      </w:r>
      <w:smartTag w:uri="urn:schemas-microsoft-com:office:smarttags" w:element="metricconverter">
        <w:smartTagPr>
          <w:attr w:name="ProductID" w:val="0,25 г"/>
        </w:smartTagPr>
        <w:r w:rsidRPr="001B29A2">
          <w:rPr>
            <w:rFonts w:ascii="Times New Roman" w:hAnsi="Times New Roman" w:cs="Times New Roman"/>
            <w:sz w:val="16"/>
            <w:szCs w:val="16"/>
          </w:rPr>
          <w:t>0,25 г</w:t>
        </w:r>
      </w:smartTag>
      <w:r w:rsidRPr="001B29A2">
        <w:rPr>
          <w:rFonts w:ascii="Times New Roman" w:hAnsi="Times New Roman" w:cs="Times New Roman"/>
          <w:sz w:val="16"/>
          <w:szCs w:val="16"/>
        </w:rPr>
        <w:t xml:space="preserve"> 1 раз в день) или плаквенил (по </w:t>
      </w:r>
      <w:smartTag w:uri="urn:schemas-microsoft-com:office:smarttags" w:element="metricconverter">
        <w:smartTagPr>
          <w:attr w:name="ProductID" w:val="0,2 г"/>
        </w:smartTagPr>
        <w:r w:rsidRPr="001B29A2">
          <w:rPr>
            <w:rFonts w:ascii="Times New Roman" w:hAnsi="Times New Roman" w:cs="Times New Roman"/>
            <w:sz w:val="16"/>
            <w:szCs w:val="16"/>
          </w:rPr>
          <w:t>0,2 г</w:t>
        </w:r>
      </w:smartTag>
      <w:r w:rsidRPr="001B29A2">
        <w:rPr>
          <w:rFonts w:ascii="Times New Roman" w:hAnsi="Times New Roman" w:cs="Times New Roman"/>
          <w:sz w:val="16"/>
          <w:szCs w:val="16"/>
        </w:rPr>
        <w:t xml:space="preserve"> 2 раза в день) можно назначать длительно, годами, особенно при ведущем суставном синдроме.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 xml:space="preserve">В последние годы широко применяются блокаторы кальциевых каналов - коринфар (нифедипин) по 30 - 80 мг/сут месяцами при хорошей переносимости. При "истинной склеродермической почке" - плазмаферез, длительный прием каптоприла по 400 мг в день (до 1 года и более). При хроническом течении рекомендуется лидаза (гиалуронидаза), под влиянием которой уменьшается скованность и увеличивается подвижность в суставах, преимущественно за счет размягчения кожи и подлежащих тканей. Лидазу вводят через день по 64 УЕ в 0,5% растворе новокаина п/к (12 инъекций на курс). Через 1 - 2 мес курс лечения лидазой можно повторить (всего 4 - 6 курсов в год). При выраженном ангиоспастическом компоненте (синдроме Рейно) показаны повторные курсы ангиотрофина (по 1 мл п/к, на курс 30 инъекций), калликреин-депо, андекалин (по 1 мл в/м, на курс 30 инъекций). </w:t>
      </w:r>
    </w:p>
    <w:p w:rsidR="002C3DD1" w:rsidRPr="001B29A2" w:rsidRDefault="002C3DD1" w:rsidP="002C3DD1">
      <w:pPr>
        <w:spacing w:line="360" w:lineRule="auto"/>
        <w:ind w:firstLine="539"/>
        <w:jc w:val="both"/>
        <w:rPr>
          <w:rFonts w:ascii="Times New Roman" w:hAnsi="Times New Roman" w:cs="Times New Roman"/>
          <w:sz w:val="16"/>
          <w:szCs w:val="16"/>
        </w:rPr>
      </w:pPr>
      <w:r w:rsidRPr="001B29A2">
        <w:rPr>
          <w:rFonts w:ascii="Times New Roman" w:hAnsi="Times New Roman" w:cs="Times New Roman"/>
          <w:sz w:val="16"/>
          <w:szCs w:val="16"/>
        </w:rPr>
        <w:t>При всех вариантах течения болезни рекомендуется активная витаминотерапия, АТФ. При хроническом течении показаны бальнеотерапия (хвойные, радоновые и сероводородныв ванны), парафиновые и грязевые аппликации, электрофорез гиалуронидазы, аппликации с 30 - 50% раствором диметилсульфоксида (20 - 30 сеансов) на пораженные конечности. Важное значение имеют лечебная физкультура и массаж. При подостром течении рекомендуется утренняя гигиеническая гимнастика и активное положение в постели, при хроническом - настойчивое и длительное применение лечебной гимнастики в сочетании с массажем и различными трудовыми процессами (лепка из теплого парафина, плетение, пиление и т. п.).</w:t>
      </w:r>
    </w:p>
    <w:p w:rsidR="002C3DD1" w:rsidRPr="001B29A2" w:rsidRDefault="002C3DD1" w:rsidP="002C3DD1">
      <w:pPr>
        <w:pStyle w:val="a4"/>
        <w:jc w:val="both"/>
        <w:rPr>
          <w:rStyle w:val="a5"/>
          <w:i/>
          <w:iCs/>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rPr>
        <w:t>Распечатка иллюстративного материала для мультимедийного сопровождения и/или перечень таблиц</w:t>
      </w:r>
    </w:p>
    <w:p w:rsidR="002C3DD1" w:rsidRPr="001B29A2" w:rsidRDefault="002C3DD1" w:rsidP="002C3DD1">
      <w:pPr>
        <w:jc w:val="both"/>
        <w:rPr>
          <w:rFonts w:ascii="Times New Roman" w:hAnsi="Times New Roman" w:cs="Times New Roman"/>
          <w:color w:val="000000"/>
          <w:spacing w:val="-11"/>
          <w:sz w:val="16"/>
          <w:szCs w:val="16"/>
        </w:rPr>
      </w:pPr>
    </w:p>
    <w:p w:rsidR="002C3DD1" w:rsidRPr="001B29A2" w:rsidRDefault="002C3DD1" w:rsidP="002C3DD1">
      <w:pPr>
        <w:jc w:val="both"/>
        <w:rPr>
          <w:rFonts w:ascii="Times New Roman" w:hAnsi="Times New Roman" w:cs="Times New Roman"/>
          <w:b/>
          <w:bCs/>
          <w:i/>
          <w:iCs/>
          <w:sz w:val="16"/>
          <w:szCs w:val="16"/>
        </w:r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bCs/>
          <w:i/>
          <w:iCs/>
          <w:sz w:val="16"/>
          <w:szCs w:val="16"/>
        </w:rPr>
        <w:t xml:space="preserve">                              </w:t>
      </w:r>
      <w:r w:rsidRPr="001B29A2">
        <w:rPr>
          <w:rFonts w:ascii="Times New Roman" w:hAnsi="Times New Roman" w:cs="Times New Roman"/>
          <w:b/>
          <w:bCs/>
          <w:color w:val="323232"/>
          <w:sz w:val="16"/>
          <w:szCs w:val="16"/>
          <w:u w:val="single"/>
        </w:rPr>
        <w:t>Глоссарий дерматологических терминов</w:t>
      </w:r>
    </w:p>
    <w:p w:rsidR="002C3DD1" w:rsidRPr="001B29A2" w:rsidRDefault="002C3DD1" w:rsidP="002C3DD1">
      <w:pPr>
        <w:jc w:val="both"/>
        <w:rPr>
          <w:rFonts w:ascii="Times New Roman" w:hAnsi="Times New Roman" w:cs="Times New Roman"/>
          <w:b/>
          <w:bCs/>
          <w:color w:val="323232"/>
          <w:sz w:val="16"/>
          <w:szCs w:val="16"/>
          <w:u w:val="single"/>
        </w:rPr>
      </w:pP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Макула </w:t>
      </w:r>
      <w:r w:rsidRPr="001B29A2">
        <w:rPr>
          <w:rFonts w:ascii="Times New Roman" w:hAnsi="Times New Roman" w:cs="Times New Roman"/>
          <w:color w:val="323232"/>
          <w:sz w:val="16"/>
          <w:szCs w:val="16"/>
        </w:rPr>
        <w:t>- пятно.</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Папула </w:t>
      </w:r>
      <w:r w:rsidRPr="001B29A2">
        <w:rPr>
          <w:rFonts w:ascii="Times New Roman" w:hAnsi="Times New Roman" w:cs="Times New Roman"/>
          <w:color w:val="323232"/>
          <w:sz w:val="16"/>
          <w:szCs w:val="16"/>
        </w:rPr>
        <w:t>- узелок.</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Туберкулюм </w:t>
      </w:r>
      <w:r w:rsidRPr="001B29A2">
        <w:rPr>
          <w:rFonts w:ascii="Times New Roman" w:hAnsi="Times New Roman" w:cs="Times New Roman"/>
          <w:color w:val="323232"/>
          <w:sz w:val="16"/>
          <w:szCs w:val="16"/>
        </w:rPr>
        <w:t>- бугорок.</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Нодус </w:t>
      </w:r>
      <w:r w:rsidRPr="001B29A2">
        <w:rPr>
          <w:rFonts w:ascii="Times New Roman" w:hAnsi="Times New Roman" w:cs="Times New Roman"/>
          <w:color w:val="323232"/>
          <w:sz w:val="16"/>
          <w:szCs w:val="16"/>
        </w:rPr>
        <w:t>- узел.</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Везикула </w:t>
      </w:r>
      <w:r w:rsidRPr="001B29A2">
        <w:rPr>
          <w:rFonts w:ascii="Times New Roman" w:hAnsi="Times New Roman" w:cs="Times New Roman"/>
          <w:color w:val="323232"/>
          <w:sz w:val="16"/>
          <w:szCs w:val="16"/>
        </w:rPr>
        <w:t>- пузырек.</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Булла </w:t>
      </w:r>
      <w:r w:rsidRPr="001B29A2">
        <w:rPr>
          <w:rFonts w:ascii="Times New Roman" w:hAnsi="Times New Roman" w:cs="Times New Roman"/>
          <w:color w:val="323232"/>
          <w:sz w:val="16"/>
          <w:szCs w:val="16"/>
        </w:rPr>
        <w:t>- пузырь.</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Уртика </w:t>
      </w:r>
      <w:r w:rsidRPr="001B29A2">
        <w:rPr>
          <w:rFonts w:ascii="Times New Roman" w:hAnsi="Times New Roman" w:cs="Times New Roman"/>
          <w:color w:val="323232"/>
          <w:sz w:val="16"/>
          <w:szCs w:val="16"/>
        </w:rPr>
        <w:t>- волдырь.</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pacing w:val="-2"/>
          <w:sz w:val="16"/>
          <w:szCs w:val="16"/>
        </w:rPr>
        <w:t xml:space="preserve">Полиморфизм </w:t>
      </w:r>
      <w:r w:rsidRPr="001B29A2">
        <w:rPr>
          <w:rFonts w:ascii="Times New Roman" w:hAnsi="Times New Roman" w:cs="Times New Roman"/>
          <w:color w:val="323232"/>
          <w:spacing w:val="-2"/>
          <w:sz w:val="16"/>
          <w:szCs w:val="16"/>
        </w:rPr>
        <w:t>– различные виды морфологических высыпаний.</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Мономорфная сыпь </w:t>
      </w:r>
      <w:r w:rsidRPr="001B29A2">
        <w:rPr>
          <w:rFonts w:ascii="Times New Roman" w:hAnsi="Times New Roman" w:cs="Times New Roman"/>
          <w:color w:val="323232"/>
          <w:sz w:val="16"/>
          <w:szCs w:val="16"/>
        </w:rPr>
        <w:t>– сыпь, состоящая из одного вида элементов.</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Эритема </w:t>
      </w:r>
      <w:r w:rsidRPr="001B29A2">
        <w:rPr>
          <w:rFonts w:ascii="Times New Roman" w:hAnsi="Times New Roman" w:cs="Times New Roman"/>
          <w:color w:val="323232"/>
          <w:sz w:val="16"/>
          <w:szCs w:val="16"/>
        </w:rPr>
        <w:t>- покраснение.</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pacing w:val="-2"/>
          <w:sz w:val="16"/>
          <w:szCs w:val="16"/>
        </w:rPr>
        <w:t xml:space="preserve">Гипопигментация </w:t>
      </w:r>
      <w:r w:rsidRPr="001B29A2">
        <w:rPr>
          <w:rFonts w:ascii="Times New Roman" w:hAnsi="Times New Roman" w:cs="Times New Roman"/>
          <w:color w:val="323232"/>
          <w:spacing w:val="-2"/>
          <w:sz w:val="16"/>
          <w:szCs w:val="16"/>
        </w:rPr>
        <w:t>– уменьшение цвета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Гиперестезия </w:t>
      </w:r>
      <w:r w:rsidRPr="001B29A2">
        <w:rPr>
          <w:rFonts w:ascii="Times New Roman" w:hAnsi="Times New Roman" w:cs="Times New Roman"/>
          <w:color w:val="323232"/>
          <w:sz w:val="16"/>
          <w:szCs w:val="16"/>
        </w:rPr>
        <w:t>- повышение кожной чувствительности.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Гиперпигментация </w:t>
      </w:r>
      <w:r w:rsidRPr="001B29A2">
        <w:rPr>
          <w:rFonts w:ascii="Times New Roman" w:hAnsi="Times New Roman" w:cs="Times New Roman"/>
          <w:color w:val="323232"/>
          <w:sz w:val="16"/>
          <w:szCs w:val="16"/>
        </w:rPr>
        <w:t>– усиление цвета кожи.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Экскориации </w:t>
      </w:r>
      <w:r w:rsidRPr="001B29A2">
        <w:rPr>
          <w:rFonts w:ascii="Times New Roman" w:hAnsi="Times New Roman" w:cs="Times New Roman"/>
          <w:color w:val="323232"/>
          <w:sz w:val="16"/>
          <w:szCs w:val="16"/>
        </w:rPr>
        <w:t>- расчесы .</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Дисфагия </w:t>
      </w:r>
      <w:r w:rsidRPr="001B29A2">
        <w:rPr>
          <w:rFonts w:ascii="Times New Roman" w:hAnsi="Times New Roman" w:cs="Times New Roman"/>
          <w:color w:val="323232"/>
          <w:sz w:val="16"/>
          <w:szCs w:val="16"/>
        </w:rPr>
        <w:t>- нарушение глотания.</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Вегетация </w:t>
      </w:r>
      <w:r w:rsidRPr="001B29A2">
        <w:rPr>
          <w:rFonts w:ascii="Times New Roman" w:hAnsi="Times New Roman" w:cs="Times New Roman"/>
          <w:color w:val="323232"/>
          <w:sz w:val="16"/>
          <w:szCs w:val="16"/>
        </w:rPr>
        <w:t>– бородавчатые разрастания эпидермиса.</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Кома </w:t>
      </w:r>
      <w:r w:rsidRPr="001B29A2">
        <w:rPr>
          <w:rFonts w:ascii="Times New Roman" w:hAnsi="Times New Roman" w:cs="Times New Roman"/>
          <w:color w:val="323232"/>
          <w:sz w:val="16"/>
          <w:szCs w:val="16"/>
        </w:rPr>
        <w:t>- отсутствие сознания.</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Ликвор </w:t>
      </w:r>
      <w:r w:rsidRPr="001B29A2">
        <w:rPr>
          <w:rFonts w:ascii="Times New Roman" w:hAnsi="Times New Roman" w:cs="Times New Roman"/>
          <w:color w:val="323232"/>
          <w:sz w:val="16"/>
          <w:szCs w:val="16"/>
        </w:rPr>
        <w:t>- спинномозговая жидкость.</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pacing w:val="-1"/>
          <w:sz w:val="16"/>
          <w:szCs w:val="16"/>
        </w:rPr>
        <w:t>Гиперкератоз</w:t>
      </w:r>
      <w:r w:rsidRPr="001B29A2">
        <w:rPr>
          <w:rFonts w:ascii="Times New Roman" w:hAnsi="Times New Roman" w:cs="Times New Roman"/>
          <w:color w:val="323232"/>
          <w:spacing w:val="-1"/>
          <w:sz w:val="16"/>
          <w:szCs w:val="16"/>
        </w:rPr>
        <w:t>- утолщение рогового слоя кожи.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Лихенификация</w:t>
      </w:r>
      <w:r w:rsidRPr="001B29A2">
        <w:rPr>
          <w:rFonts w:ascii="Times New Roman" w:hAnsi="Times New Roman" w:cs="Times New Roman"/>
          <w:color w:val="323232"/>
          <w:sz w:val="16"/>
          <w:szCs w:val="16"/>
        </w:rPr>
        <w:t>- утолщение кожи и усиление кожного рисунка.</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Монопарез</w:t>
      </w:r>
      <w:r w:rsidRPr="001B29A2">
        <w:rPr>
          <w:rFonts w:ascii="Times New Roman" w:hAnsi="Times New Roman" w:cs="Times New Roman"/>
          <w:color w:val="323232"/>
          <w:sz w:val="16"/>
          <w:szCs w:val="16"/>
        </w:rPr>
        <w:t>- парез одной конечности.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Сквама </w:t>
      </w:r>
      <w:r w:rsidRPr="001B29A2">
        <w:rPr>
          <w:rFonts w:ascii="Times New Roman" w:hAnsi="Times New Roman" w:cs="Times New Roman"/>
          <w:color w:val="323232"/>
          <w:sz w:val="16"/>
          <w:szCs w:val="16"/>
        </w:rPr>
        <w:t>- чешуйка.</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Эритродермия </w:t>
      </w:r>
      <w:r w:rsidRPr="001B29A2">
        <w:rPr>
          <w:rFonts w:ascii="Times New Roman" w:hAnsi="Times New Roman" w:cs="Times New Roman"/>
          <w:color w:val="323232"/>
          <w:sz w:val="16"/>
          <w:szCs w:val="16"/>
        </w:rPr>
        <w:t>–  распространенное покраснение поверхности кожи.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Паралич </w:t>
      </w:r>
      <w:r w:rsidRPr="001B29A2">
        <w:rPr>
          <w:rFonts w:ascii="Times New Roman" w:hAnsi="Times New Roman" w:cs="Times New Roman"/>
          <w:color w:val="323232"/>
          <w:sz w:val="16"/>
          <w:szCs w:val="16"/>
        </w:rPr>
        <w:t>- полное отсутствие движений в конечности.</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Параплегия </w:t>
      </w:r>
      <w:r w:rsidRPr="001B29A2">
        <w:rPr>
          <w:rFonts w:ascii="Times New Roman" w:hAnsi="Times New Roman" w:cs="Times New Roman"/>
          <w:color w:val="323232"/>
          <w:sz w:val="16"/>
          <w:szCs w:val="16"/>
        </w:rPr>
        <w:t>- паралич двух конечностей.</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Птоз </w:t>
      </w:r>
      <w:r w:rsidRPr="001B29A2">
        <w:rPr>
          <w:rFonts w:ascii="Times New Roman" w:hAnsi="Times New Roman" w:cs="Times New Roman"/>
          <w:color w:val="323232"/>
          <w:sz w:val="16"/>
          <w:szCs w:val="16"/>
        </w:rPr>
        <w:t>- опущение века.</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Сифилиды </w:t>
      </w:r>
      <w:r w:rsidRPr="001B29A2">
        <w:rPr>
          <w:rFonts w:ascii="Times New Roman" w:hAnsi="Times New Roman" w:cs="Times New Roman"/>
          <w:color w:val="323232"/>
          <w:sz w:val="16"/>
          <w:szCs w:val="16"/>
        </w:rPr>
        <w:t>– высыпания при сифилисе.</w:t>
      </w:r>
    </w:p>
    <w:p w:rsidR="002C3DD1" w:rsidRPr="001B29A2" w:rsidRDefault="002C3DD1" w:rsidP="002C3DD1">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Некроз</w:t>
      </w:r>
      <w:r w:rsidRPr="001B29A2">
        <w:rPr>
          <w:rFonts w:ascii="Times New Roman" w:hAnsi="Times New Roman" w:cs="Times New Roman"/>
          <w:color w:val="323232"/>
          <w:sz w:val="16"/>
          <w:szCs w:val="16"/>
        </w:rPr>
        <w:t>- омертвение.</w:t>
      </w: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bCs/>
          <w:color w:val="323232"/>
          <w:sz w:val="16"/>
          <w:szCs w:val="16"/>
        </w:rPr>
        <w:t xml:space="preserve">     </w:t>
      </w:r>
      <w:r w:rsidRPr="001B29A2">
        <w:rPr>
          <w:rFonts w:ascii="Times New Roman" w:hAnsi="Times New Roman" w:cs="Times New Roman"/>
          <w:b/>
          <w:sz w:val="16"/>
          <w:szCs w:val="16"/>
        </w:rPr>
        <w:t xml:space="preserve"> </w:t>
      </w: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center"/>
        <w:rPr>
          <w:rFonts w:ascii="Times New Roman" w:hAnsi="Times New Roman" w:cs="Times New Roman"/>
          <w:sz w:val="16"/>
          <w:szCs w:val="16"/>
        </w:rPr>
      </w:pPr>
      <w:r w:rsidRPr="001B29A2">
        <w:rPr>
          <w:rFonts w:ascii="Times New Roman" w:hAnsi="Times New Roman" w:cs="Times New Roman"/>
          <w:b/>
          <w:sz w:val="16"/>
          <w:szCs w:val="16"/>
          <w:lang w:val="en-US"/>
        </w:rPr>
        <w:t>III</w:t>
      </w:r>
      <w:r w:rsidRPr="001B29A2">
        <w:rPr>
          <w:rFonts w:ascii="Times New Roman" w:hAnsi="Times New Roman" w:cs="Times New Roman"/>
          <w:b/>
          <w:sz w:val="16"/>
          <w:szCs w:val="16"/>
        </w:rPr>
        <w:t>. БЛОК КОНТРОЛЯ ЗНАНИЙ</w:t>
      </w: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rPr>
        <w:t xml:space="preserve">  </w:t>
      </w:r>
    </w:p>
    <w:p w:rsidR="002C3DD1" w:rsidRPr="001B29A2" w:rsidRDefault="002C3DD1" w:rsidP="002C3DD1">
      <w:pPr>
        <w:jc w:val="both"/>
        <w:rPr>
          <w:rFonts w:ascii="Times New Roman" w:hAnsi="Times New Roman" w:cs="Times New Roman"/>
          <w:b/>
          <w:sz w:val="16"/>
          <w:szCs w:val="16"/>
        </w:r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rPr>
        <w:t>Вопросы:</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Особенности общей характеристики и классификация мультифакториальных и аутоиммунных заболеваний.</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Современные взгляды на причины и механизмы развития данной группы заболеваний.</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Общая симптоматология мультифиакториальных и аутоиммунных заболеваний, объективные и субъективные симптомы дерматозов (первичные и вторичные элементы кожных высыпаний).</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Методика обследования кожных больных.</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Особенности клинических проявлений папулосквамозных заболеваний.</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Клинические проявления буллезных дерматозов.</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Основные клинические проявления красной волчанки.</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Основные клинические проявления склеродермии.</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Принципы лабораторной и инструментальной диагностики.</w:t>
      </w:r>
    </w:p>
    <w:p w:rsidR="002C3DD1" w:rsidRPr="001B29A2" w:rsidRDefault="002C3DD1" w:rsidP="002C3DD1">
      <w:pPr>
        <w:numPr>
          <w:ilvl w:val="0"/>
          <w:numId w:val="3"/>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Этические аспекты общения с больными, их родственниками и контактными лицами.</w:t>
      </w:r>
    </w:p>
    <w:p w:rsidR="002C3DD1" w:rsidRPr="001B29A2" w:rsidRDefault="002C3DD1" w:rsidP="002C3DD1">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sz w:val="16"/>
          <w:szCs w:val="16"/>
        </w:rPr>
      </w:pPr>
      <w:r w:rsidRPr="001B29A2">
        <w:rPr>
          <w:rFonts w:ascii="Times New Roman" w:hAnsi="Times New Roman" w:cs="Times New Roman"/>
          <w:b/>
          <w:sz w:val="16"/>
          <w:szCs w:val="16"/>
          <w:lang w:val="en-US"/>
        </w:rPr>
        <w:t>IV</w:t>
      </w:r>
      <w:r w:rsidRPr="001B29A2">
        <w:rPr>
          <w:rFonts w:ascii="Times New Roman" w:hAnsi="Times New Roman" w:cs="Times New Roman"/>
          <w:b/>
          <w:sz w:val="16"/>
          <w:szCs w:val="16"/>
        </w:rPr>
        <w:t xml:space="preserve">. ПРИЛОЖЕНИЯ  </w:t>
      </w:r>
    </w:p>
    <w:p w:rsidR="002C3DD1" w:rsidRPr="001B29A2" w:rsidRDefault="002C3DD1" w:rsidP="002C3DD1">
      <w:pPr>
        <w:jc w:val="both"/>
        <w:rPr>
          <w:rFonts w:ascii="Times New Roman" w:hAnsi="Times New Roman" w:cs="Times New Roman"/>
          <w:b/>
          <w:sz w:val="16"/>
          <w:szCs w:val="16"/>
        </w:rPr>
      </w:pPr>
    </w:p>
    <w:p w:rsidR="001B29A2" w:rsidRPr="001B29A2" w:rsidRDefault="001B29A2" w:rsidP="001B29A2">
      <w:pPr>
        <w:ind w:left="708" w:firstLine="708"/>
        <w:rPr>
          <w:rFonts w:ascii="Times New Roman" w:hAnsi="Times New Roman" w:cs="Times New Roman"/>
          <w:b/>
          <w:sz w:val="16"/>
          <w:szCs w:val="16"/>
        </w:rPr>
      </w:pPr>
      <w:r w:rsidRPr="001B29A2">
        <w:rPr>
          <w:rFonts w:ascii="Times New Roman" w:hAnsi="Times New Roman" w:cs="Times New Roman"/>
          <w:b/>
          <w:sz w:val="16"/>
          <w:szCs w:val="16"/>
        </w:rPr>
        <w:t>Государственное автономное образовательное учреждение</w:t>
      </w:r>
    </w:p>
    <w:p w:rsidR="001B29A2" w:rsidRPr="001B29A2" w:rsidRDefault="001B29A2" w:rsidP="001B29A2">
      <w:pPr>
        <w:jc w:val="center"/>
        <w:rPr>
          <w:rFonts w:ascii="Times New Roman" w:hAnsi="Times New Roman" w:cs="Times New Roman"/>
          <w:b/>
          <w:sz w:val="16"/>
          <w:szCs w:val="16"/>
        </w:rPr>
      </w:pPr>
      <w:r w:rsidRPr="001B29A2">
        <w:rPr>
          <w:rFonts w:ascii="Times New Roman" w:hAnsi="Times New Roman" w:cs="Times New Roman"/>
          <w:b/>
          <w:sz w:val="16"/>
          <w:szCs w:val="16"/>
        </w:rPr>
        <w:t>среднего профессионального образования Республики Крым  «Крымский медицинский колледж»</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center"/>
        <w:rPr>
          <w:rFonts w:ascii="Times New Roman" w:hAnsi="Times New Roman" w:cs="Times New Roman"/>
          <w:b/>
          <w:sz w:val="16"/>
          <w:szCs w:val="16"/>
        </w:rPr>
      </w:pPr>
      <w:r w:rsidRPr="001B29A2">
        <w:rPr>
          <w:rFonts w:ascii="Times New Roman" w:hAnsi="Times New Roman" w:cs="Times New Roman"/>
          <w:b/>
          <w:sz w:val="16"/>
          <w:szCs w:val="16"/>
        </w:rPr>
        <w:t>МЕТОДИЧЕСКАЯ РАЗРАБОТКА ТЕОРЕТИЧЕСКОГО  ЗАНЯТИЯ</w:t>
      </w:r>
    </w:p>
    <w:p w:rsidR="001B29A2" w:rsidRPr="001B29A2" w:rsidRDefault="001B29A2" w:rsidP="001B29A2">
      <w:pPr>
        <w:jc w:val="center"/>
        <w:rPr>
          <w:rFonts w:ascii="Times New Roman" w:hAnsi="Times New Roman" w:cs="Times New Roman"/>
          <w:sz w:val="16"/>
          <w:szCs w:val="16"/>
        </w:rPr>
      </w:pPr>
    </w:p>
    <w:p w:rsidR="001B29A2" w:rsidRPr="001B29A2" w:rsidRDefault="001B29A2" w:rsidP="001B29A2">
      <w:pPr>
        <w:ind w:left="708" w:firstLine="708"/>
        <w:jc w:val="both"/>
        <w:rPr>
          <w:rFonts w:ascii="Times New Roman" w:hAnsi="Times New Roman" w:cs="Times New Roman"/>
          <w:b/>
          <w:sz w:val="16"/>
          <w:szCs w:val="16"/>
        </w:rPr>
      </w:pPr>
      <w:r w:rsidRPr="001B29A2">
        <w:rPr>
          <w:rFonts w:ascii="Times New Roman" w:hAnsi="Times New Roman" w:cs="Times New Roman"/>
          <w:b/>
          <w:sz w:val="16"/>
          <w:szCs w:val="16"/>
        </w:rPr>
        <w:t>по теме:</w:t>
      </w:r>
      <w:r w:rsidRPr="001B29A2">
        <w:rPr>
          <w:rFonts w:ascii="Times New Roman" w:hAnsi="Times New Roman" w:cs="Times New Roman"/>
          <w:sz w:val="16"/>
          <w:szCs w:val="16"/>
        </w:rPr>
        <w:t xml:space="preserve"> </w:t>
      </w:r>
      <w:r w:rsidRPr="001B29A2">
        <w:rPr>
          <w:rFonts w:ascii="Times New Roman" w:hAnsi="Times New Roman" w:cs="Times New Roman"/>
          <w:b/>
          <w:sz w:val="16"/>
          <w:szCs w:val="16"/>
        </w:rPr>
        <w:t xml:space="preserve"> </w:t>
      </w:r>
      <w:r w:rsidRPr="001B29A2">
        <w:rPr>
          <w:rFonts w:ascii="Times New Roman" w:hAnsi="Times New Roman" w:cs="Times New Roman"/>
          <w:sz w:val="16"/>
          <w:szCs w:val="16"/>
        </w:rPr>
        <w:t>Основы диагностики заболеваний кожи.</w:t>
      </w:r>
    </w:p>
    <w:p w:rsidR="001B29A2" w:rsidRPr="001B29A2" w:rsidRDefault="001B29A2" w:rsidP="001B29A2">
      <w:pPr>
        <w:jc w:val="center"/>
        <w:rPr>
          <w:rFonts w:ascii="Times New Roman" w:hAnsi="Times New Roman" w:cs="Times New Roman"/>
          <w:sz w:val="16"/>
          <w:szCs w:val="16"/>
        </w:rPr>
      </w:pPr>
    </w:p>
    <w:p w:rsidR="001B29A2" w:rsidRPr="001B29A2" w:rsidRDefault="001B29A2" w:rsidP="001B29A2">
      <w:pPr>
        <w:jc w:val="center"/>
        <w:rPr>
          <w:rFonts w:ascii="Times New Roman" w:hAnsi="Times New Roman" w:cs="Times New Roman"/>
          <w:b/>
          <w:sz w:val="16"/>
          <w:szCs w:val="16"/>
        </w:rPr>
      </w:pPr>
    </w:p>
    <w:p w:rsidR="001B29A2" w:rsidRPr="001B29A2" w:rsidRDefault="001B29A2" w:rsidP="001B29A2">
      <w:pPr>
        <w:jc w:val="center"/>
        <w:rPr>
          <w:rFonts w:ascii="Times New Roman" w:hAnsi="Times New Roman" w:cs="Times New Roman"/>
          <w:sz w:val="16"/>
          <w:szCs w:val="16"/>
        </w:rPr>
      </w:pPr>
    </w:p>
    <w:p w:rsidR="001B29A2" w:rsidRPr="001B29A2" w:rsidRDefault="001B29A2" w:rsidP="001B29A2">
      <w:pPr>
        <w:jc w:val="center"/>
        <w:rPr>
          <w:rFonts w:ascii="Times New Roman" w:hAnsi="Times New Roman" w:cs="Times New Roman"/>
          <w:sz w:val="16"/>
          <w:szCs w:val="16"/>
        </w:rPr>
      </w:pPr>
      <w:r w:rsidRPr="001B29A2">
        <w:rPr>
          <w:rFonts w:ascii="Times New Roman" w:hAnsi="Times New Roman" w:cs="Times New Roman"/>
          <w:sz w:val="16"/>
          <w:szCs w:val="16"/>
        </w:rPr>
        <w:t xml:space="preserve">по  ПМ. 01 ДИАГНОСТИЧЕСКАЯ ДЕЯТЕЛЬНОСТЬ  </w:t>
      </w:r>
    </w:p>
    <w:p w:rsidR="001B29A2" w:rsidRPr="001B29A2" w:rsidRDefault="001B29A2" w:rsidP="001B29A2">
      <w:pPr>
        <w:jc w:val="center"/>
        <w:rPr>
          <w:rFonts w:ascii="Times New Roman" w:hAnsi="Times New Roman" w:cs="Times New Roman"/>
          <w:sz w:val="16"/>
          <w:szCs w:val="16"/>
        </w:rPr>
      </w:pPr>
    </w:p>
    <w:p w:rsidR="001B29A2" w:rsidRPr="001B29A2" w:rsidRDefault="001B29A2" w:rsidP="001B29A2">
      <w:pPr>
        <w:spacing w:line="360" w:lineRule="auto"/>
        <w:jc w:val="center"/>
        <w:rPr>
          <w:rFonts w:ascii="Times New Roman" w:hAnsi="Times New Roman" w:cs="Times New Roman"/>
          <w:sz w:val="16"/>
          <w:szCs w:val="16"/>
        </w:rPr>
      </w:pPr>
      <w:r w:rsidRPr="001B29A2">
        <w:rPr>
          <w:rFonts w:ascii="Times New Roman" w:hAnsi="Times New Roman" w:cs="Times New Roman"/>
          <w:sz w:val="16"/>
          <w:szCs w:val="16"/>
        </w:rPr>
        <w:t>по МДК.01.01, Раздел 1, Подраздел 1.5. Пропедевтика кожных и венерических заболеваний</w:t>
      </w:r>
    </w:p>
    <w:p w:rsidR="001B29A2" w:rsidRPr="001B29A2" w:rsidRDefault="001B29A2" w:rsidP="001B29A2">
      <w:pPr>
        <w:jc w:val="center"/>
        <w:rPr>
          <w:rFonts w:ascii="Times New Roman" w:hAnsi="Times New Roman" w:cs="Times New Roman"/>
          <w:sz w:val="16"/>
          <w:szCs w:val="16"/>
        </w:rPr>
      </w:pPr>
    </w:p>
    <w:p w:rsidR="001B29A2" w:rsidRPr="001B29A2" w:rsidRDefault="001B29A2" w:rsidP="001B29A2">
      <w:pPr>
        <w:jc w:val="center"/>
        <w:rPr>
          <w:rFonts w:ascii="Times New Roman" w:hAnsi="Times New Roman" w:cs="Times New Roman"/>
          <w:b/>
          <w:sz w:val="16"/>
          <w:szCs w:val="16"/>
        </w:rPr>
      </w:pPr>
      <w:r w:rsidRPr="001B29A2">
        <w:rPr>
          <w:rFonts w:ascii="Times New Roman" w:hAnsi="Times New Roman" w:cs="Times New Roman"/>
          <w:b/>
          <w:sz w:val="16"/>
          <w:szCs w:val="16"/>
        </w:rPr>
        <w:t xml:space="preserve">для специальности: </w:t>
      </w:r>
      <w:r w:rsidRPr="001B29A2">
        <w:rPr>
          <w:rFonts w:ascii="Times New Roman" w:hAnsi="Times New Roman" w:cs="Times New Roman"/>
          <w:sz w:val="16"/>
          <w:szCs w:val="16"/>
        </w:rPr>
        <w:t>31.02.01 Лечебное дело</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right"/>
        <w:rPr>
          <w:rFonts w:ascii="Times New Roman" w:hAnsi="Times New Roman" w:cs="Times New Roman"/>
          <w:sz w:val="16"/>
          <w:szCs w:val="16"/>
        </w:rPr>
      </w:pPr>
    </w:p>
    <w:p w:rsidR="001B29A2" w:rsidRPr="001B29A2" w:rsidRDefault="001B29A2" w:rsidP="001B29A2">
      <w:pPr>
        <w:jc w:val="right"/>
        <w:rPr>
          <w:rFonts w:ascii="Times New Roman" w:hAnsi="Times New Roman" w:cs="Times New Roman"/>
          <w:sz w:val="16"/>
          <w:szCs w:val="16"/>
        </w:rPr>
      </w:pPr>
      <w:r w:rsidRPr="001B29A2">
        <w:rPr>
          <w:rFonts w:ascii="Times New Roman" w:hAnsi="Times New Roman" w:cs="Times New Roman"/>
          <w:sz w:val="16"/>
          <w:szCs w:val="16"/>
        </w:rPr>
        <w:t>Разработала: Кравченко Ирина Николаевна,</w:t>
      </w:r>
    </w:p>
    <w:p w:rsidR="001B29A2" w:rsidRPr="001B29A2" w:rsidRDefault="001B29A2" w:rsidP="001B29A2">
      <w:pPr>
        <w:jc w:val="right"/>
        <w:rPr>
          <w:rFonts w:ascii="Times New Roman" w:hAnsi="Times New Roman" w:cs="Times New Roman"/>
          <w:sz w:val="16"/>
          <w:szCs w:val="16"/>
        </w:rPr>
      </w:pPr>
      <w:r w:rsidRPr="001B29A2">
        <w:rPr>
          <w:rFonts w:ascii="Times New Roman" w:hAnsi="Times New Roman" w:cs="Times New Roman"/>
          <w:sz w:val="16"/>
          <w:szCs w:val="16"/>
        </w:rPr>
        <w:t>преподаватель  дерматовенерологии</w:t>
      </w:r>
    </w:p>
    <w:p w:rsidR="001B29A2" w:rsidRPr="001B29A2" w:rsidRDefault="001B29A2" w:rsidP="001B29A2">
      <w:pPr>
        <w:jc w:val="right"/>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center"/>
        <w:rPr>
          <w:rFonts w:ascii="Times New Roman" w:hAnsi="Times New Roman" w:cs="Times New Roman"/>
          <w:sz w:val="16"/>
          <w:szCs w:val="16"/>
        </w:rPr>
      </w:pPr>
      <w:r w:rsidRPr="001B29A2">
        <w:rPr>
          <w:rFonts w:ascii="Times New Roman" w:hAnsi="Times New Roman" w:cs="Times New Roman"/>
          <w:sz w:val="16"/>
          <w:szCs w:val="16"/>
        </w:rPr>
        <w:t>Симферополь, 2018 г.</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tbl>
      <w:tblPr>
        <w:tblW w:w="0" w:type="auto"/>
        <w:tblInd w:w="-176" w:type="dxa"/>
        <w:tblLook w:val="00A0" w:firstRow="1" w:lastRow="0" w:firstColumn="1" w:lastColumn="0" w:noHBand="0" w:noVBand="0"/>
      </w:tblPr>
      <w:tblGrid>
        <w:gridCol w:w="5104"/>
        <w:gridCol w:w="4925"/>
      </w:tblGrid>
      <w:tr w:rsidR="001B29A2" w:rsidRPr="001B29A2" w:rsidTr="00925C58">
        <w:tc>
          <w:tcPr>
            <w:tcW w:w="5104" w:type="dxa"/>
          </w:tcPr>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eastAsia="Times New Roman" w:hAnsi="Times New Roman" w:cs="Times New Roman"/>
                <w:iCs/>
                <w:sz w:val="16"/>
                <w:szCs w:val="16"/>
                <w:lang w:eastAsia="en-US"/>
              </w:rPr>
            </w:pPr>
            <w:r w:rsidRPr="001B29A2">
              <w:rPr>
                <w:rFonts w:ascii="Times New Roman" w:hAnsi="Times New Roman" w:cs="Times New Roman"/>
                <w:sz w:val="16"/>
                <w:szCs w:val="16"/>
              </w:rPr>
              <w:t>Рассмотрена и одобрена на заседании</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ЦМК по терапии и терапевтическим дисциплинам ; __________________________________</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протокол № ____ от «____» ________ 20___ г.</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Председатель ЦМК  по терапии и терапевтическим дисциплинам</w:t>
            </w:r>
          </w:p>
          <w:p w:rsidR="001B29A2" w:rsidRPr="001B29A2" w:rsidRDefault="001B29A2" w:rsidP="00925C58">
            <w:pPr>
              <w:jc w:val="both"/>
              <w:rPr>
                <w:rFonts w:ascii="Times New Roman" w:eastAsia="Times New Roman" w:hAnsi="Times New Roman" w:cs="Times New Roman"/>
                <w:iCs/>
                <w:sz w:val="16"/>
                <w:szCs w:val="16"/>
                <w:lang w:eastAsia="en-US"/>
              </w:rPr>
            </w:pPr>
            <w:r w:rsidRPr="001B29A2">
              <w:rPr>
                <w:rFonts w:ascii="Times New Roman" w:hAnsi="Times New Roman" w:cs="Times New Roman"/>
                <w:sz w:val="16"/>
                <w:szCs w:val="16"/>
              </w:rPr>
              <w:t xml:space="preserve">  __________Кулинич Э.М</w:t>
            </w:r>
          </w:p>
        </w:tc>
        <w:tc>
          <w:tcPr>
            <w:tcW w:w="4925" w:type="dxa"/>
          </w:tcPr>
          <w:p w:rsidR="001B29A2" w:rsidRPr="001B29A2" w:rsidRDefault="001B29A2" w:rsidP="00925C58">
            <w:pPr>
              <w:jc w:val="both"/>
              <w:rPr>
                <w:rFonts w:ascii="Times New Roman" w:hAnsi="Times New Roman" w:cs="Times New Roman"/>
                <w:color w:val="000000"/>
                <w:sz w:val="16"/>
                <w:szCs w:val="16"/>
              </w:rPr>
            </w:pPr>
          </w:p>
          <w:p w:rsidR="001B29A2" w:rsidRPr="001B29A2" w:rsidRDefault="001B29A2" w:rsidP="00925C58">
            <w:pPr>
              <w:jc w:val="both"/>
              <w:rPr>
                <w:rFonts w:ascii="Times New Roman" w:hAnsi="Times New Roman" w:cs="Times New Roman"/>
                <w:color w:val="000000"/>
                <w:sz w:val="16"/>
                <w:szCs w:val="16"/>
              </w:rPr>
            </w:pPr>
          </w:p>
          <w:p w:rsidR="001B29A2" w:rsidRPr="001B29A2" w:rsidRDefault="001B29A2" w:rsidP="00925C58">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Методическая разработка практического занятия составлена  в соответствии с ФГОС СПО по специальности 31.02.01 Лечебное дело, утвержденным приказом Министерства образования и науки Российской Федерации № 502 от 12.05.2014 г. </w:t>
            </w:r>
          </w:p>
          <w:p w:rsidR="001B29A2" w:rsidRPr="001B29A2" w:rsidRDefault="001B29A2" w:rsidP="00925C58">
            <w:pPr>
              <w:jc w:val="both"/>
              <w:rPr>
                <w:rFonts w:ascii="Times New Roman" w:eastAsia="Times New Roman" w:hAnsi="Times New Roman" w:cs="Times New Roman"/>
                <w:iCs/>
                <w:sz w:val="16"/>
                <w:szCs w:val="16"/>
                <w:lang w:eastAsia="en-US"/>
              </w:rPr>
            </w:pPr>
          </w:p>
        </w:tc>
      </w:tr>
    </w:tbl>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Автор-разработчик: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Кравченко Ирина Николаевна – преподаватель высшей квалификационной категории ГАОУ СПО РК «Крымский медицинский колледж».</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sz w:val="16"/>
          <w:szCs w:val="16"/>
          <w:highlight w:val="yellow"/>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rPr>
          <w:rFonts w:ascii="Times New Roman" w:hAnsi="Times New Roman" w:cs="Times New Roman"/>
          <w:b/>
          <w:sz w:val="16"/>
          <w:szCs w:val="16"/>
        </w:rPr>
      </w:pPr>
      <w:r w:rsidRPr="001B29A2">
        <w:rPr>
          <w:rFonts w:ascii="Times New Roman" w:hAnsi="Times New Roman" w:cs="Times New Roman"/>
          <w:sz w:val="16"/>
          <w:szCs w:val="16"/>
        </w:rPr>
        <w:t xml:space="preserve">                                                                       </w:t>
      </w:r>
      <w:r w:rsidRPr="001B29A2">
        <w:rPr>
          <w:rFonts w:ascii="Times New Roman" w:hAnsi="Times New Roman" w:cs="Times New Roman"/>
          <w:b/>
          <w:sz w:val="16"/>
          <w:szCs w:val="16"/>
        </w:rPr>
        <w:t xml:space="preserve">Содержание </w:t>
      </w:r>
    </w:p>
    <w:p w:rsidR="001B29A2" w:rsidRPr="001B29A2" w:rsidRDefault="001B29A2" w:rsidP="001B29A2">
      <w:pPr>
        <w:jc w:val="both"/>
        <w:rPr>
          <w:rFonts w:ascii="Times New Roman" w:hAnsi="Times New Roman" w:cs="Times New Roman"/>
          <w:b/>
          <w:sz w:val="16"/>
          <w:szCs w:val="16"/>
        </w:rPr>
      </w:pPr>
    </w:p>
    <w:tbl>
      <w:tblPr>
        <w:tblW w:w="0" w:type="auto"/>
        <w:tblLook w:val="01E0" w:firstRow="1" w:lastRow="1" w:firstColumn="1" w:lastColumn="1" w:noHBand="0" w:noVBand="0"/>
      </w:tblPr>
      <w:tblGrid>
        <w:gridCol w:w="8568"/>
        <w:gridCol w:w="1287"/>
      </w:tblGrid>
      <w:tr w:rsidR="001B29A2" w:rsidRPr="001B29A2" w:rsidTr="00925C58">
        <w:tc>
          <w:tcPr>
            <w:tcW w:w="856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 Методический блок ……………………………………………………</w:t>
            </w:r>
          </w:p>
        </w:tc>
        <w:tc>
          <w:tcPr>
            <w:tcW w:w="1287" w:type="dxa"/>
          </w:tcPr>
          <w:p w:rsidR="001B29A2" w:rsidRPr="001B29A2" w:rsidRDefault="001B29A2" w:rsidP="00925C58">
            <w:pPr>
              <w:jc w:val="both"/>
              <w:rPr>
                <w:rFonts w:ascii="Times New Roman" w:hAnsi="Times New Roman" w:cs="Times New Roman"/>
                <w:b/>
                <w:sz w:val="16"/>
                <w:szCs w:val="16"/>
              </w:rPr>
            </w:pPr>
          </w:p>
        </w:tc>
      </w:tr>
      <w:tr w:rsidR="001B29A2" w:rsidRPr="001B29A2" w:rsidTr="00925C58">
        <w:tc>
          <w:tcPr>
            <w:tcW w:w="856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2. Информационный блок………………………………………………...</w:t>
            </w:r>
          </w:p>
        </w:tc>
        <w:tc>
          <w:tcPr>
            <w:tcW w:w="1287" w:type="dxa"/>
          </w:tcPr>
          <w:p w:rsidR="001B29A2" w:rsidRPr="001B29A2" w:rsidRDefault="001B29A2" w:rsidP="00925C58">
            <w:pPr>
              <w:jc w:val="both"/>
              <w:rPr>
                <w:rFonts w:ascii="Times New Roman" w:hAnsi="Times New Roman" w:cs="Times New Roman"/>
                <w:b/>
                <w:sz w:val="16"/>
                <w:szCs w:val="16"/>
              </w:rPr>
            </w:pPr>
          </w:p>
        </w:tc>
      </w:tr>
      <w:tr w:rsidR="001B29A2" w:rsidRPr="001B29A2" w:rsidTr="00925C58">
        <w:tc>
          <w:tcPr>
            <w:tcW w:w="856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3. Блок контроля знаний………………………………………………….</w:t>
            </w:r>
          </w:p>
        </w:tc>
        <w:tc>
          <w:tcPr>
            <w:tcW w:w="1287" w:type="dxa"/>
          </w:tcPr>
          <w:p w:rsidR="001B29A2" w:rsidRPr="001B29A2" w:rsidRDefault="001B29A2" w:rsidP="00925C58">
            <w:pPr>
              <w:jc w:val="both"/>
              <w:rPr>
                <w:rFonts w:ascii="Times New Roman" w:hAnsi="Times New Roman" w:cs="Times New Roman"/>
                <w:b/>
                <w:sz w:val="16"/>
                <w:szCs w:val="16"/>
              </w:rPr>
            </w:pPr>
          </w:p>
        </w:tc>
      </w:tr>
      <w:tr w:rsidR="001B29A2" w:rsidRPr="001B29A2" w:rsidTr="00925C58">
        <w:tc>
          <w:tcPr>
            <w:tcW w:w="856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4. Приложения…………………………………………………………….</w:t>
            </w:r>
          </w:p>
        </w:tc>
        <w:tc>
          <w:tcPr>
            <w:tcW w:w="1287" w:type="dxa"/>
          </w:tcPr>
          <w:p w:rsidR="001B29A2" w:rsidRPr="001B29A2" w:rsidRDefault="001B29A2" w:rsidP="00925C58">
            <w:pPr>
              <w:jc w:val="both"/>
              <w:rPr>
                <w:rFonts w:ascii="Times New Roman" w:hAnsi="Times New Roman" w:cs="Times New Roman"/>
                <w:b/>
                <w:sz w:val="16"/>
                <w:szCs w:val="16"/>
              </w:rPr>
            </w:pPr>
          </w:p>
        </w:tc>
      </w:tr>
    </w:tbl>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lang w:val="en-US"/>
        </w:rPr>
        <w:t>I</w:t>
      </w:r>
      <w:r w:rsidRPr="001B29A2">
        <w:rPr>
          <w:rFonts w:ascii="Times New Roman" w:hAnsi="Times New Roman" w:cs="Times New Roman"/>
          <w:b/>
          <w:sz w:val="16"/>
          <w:szCs w:val="16"/>
        </w:rPr>
        <w:t>. МЕТОДИЧЕСКИЙ БЛОК</w:t>
      </w: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 xml:space="preserve">Технологическая карта теоретического занятия </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spacing w:line="360" w:lineRule="auto"/>
        <w:jc w:val="center"/>
        <w:rPr>
          <w:rFonts w:ascii="Times New Roman" w:hAnsi="Times New Roman" w:cs="Times New Roman"/>
          <w:sz w:val="16"/>
          <w:szCs w:val="16"/>
        </w:rPr>
      </w:pPr>
      <w:r w:rsidRPr="001B29A2">
        <w:rPr>
          <w:rFonts w:ascii="Times New Roman" w:hAnsi="Times New Roman" w:cs="Times New Roman"/>
          <w:sz w:val="16"/>
          <w:szCs w:val="16"/>
        </w:rPr>
        <w:t xml:space="preserve"> Раздела 1.5  Пропедевтика кожных и венерических заболеваний</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Специальность: 31.02.01 Лечебное дело</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Курс: </w:t>
      </w:r>
      <w:r w:rsidRPr="001B29A2">
        <w:rPr>
          <w:rFonts w:ascii="Times New Roman" w:hAnsi="Times New Roman" w:cs="Times New Roman"/>
          <w:sz w:val="16"/>
          <w:szCs w:val="16"/>
          <w:lang w:val="en-US"/>
        </w:rPr>
        <w:t>III</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ind w:left="708" w:firstLine="708"/>
        <w:jc w:val="both"/>
        <w:rPr>
          <w:rFonts w:ascii="Times New Roman" w:hAnsi="Times New Roman" w:cs="Times New Roman"/>
          <w:b/>
          <w:sz w:val="16"/>
          <w:szCs w:val="16"/>
        </w:rPr>
      </w:pPr>
      <w:r w:rsidRPr="001B29A2">
        <w:rPr>
          <w:rFonts w:ascii="Times New Roman" w:hAnsi="Times New Roman" w:cs="Times New Roman"/>
          <w:b/>
          <w:i/>
          <w:sz w:val="16"/>
          <w:szCs w:val="16"/>
        </w:rPr>
        <w:t>Тема занятия</w:t>
      </w:r>
      <w:r w:rsidRPr="001B29A2">
        <w:rPr>
          <w:rFonts w:ascii="Times New Roman" w:hAnsi="Times New Roman" w:cs="Times New Roman"/>
          <w:sz w:val="16"/>
          <w:szCs w:val="16"/>
        </w:rPr>
        <w:t xml:space="preserve">: </w:t>
      </w:r>
      <w:r w:rsidRPr="001B29A2">
        <w:rPr>
          <w:rFonts w:ascii="Times New Roman" w:hAnsi="Times New Roman" w:cs="Times New Roman"/>
          <w:b/>
          <w:sz w:val="16"/>
          <w:szCs w:val="16"/>
        </w:rPr>
        <w:t>Основы диагностики  заболеваний кожи.</w:t>
      </w: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i/>
          <w:sz w:val="16"/>
          <w:szCs w:val="16"/>
        </w:rPr>
      </w:pPr>
      <w:r w:rsidRPr="001B29A2">
        <w:rPr>
          <w:rFonts w:ascii="Times New Roman" w:hAnsi="Times New Roman" w:cs="Times New Roman"/>
          <w:b/>
          <w:i/>
          <w:sz w:val="16"/>
          <w:szCs w:val="16"/>
        </w:rPr>
        <w:t>Количество часов: 2</w:t>
      </w: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i/>
          <w:sz w:val="16"/>
          <w:szCs w:val="16"/>
        </w:rPr>
        <w:t xml:space="preserve">Вид занятия: </w:t>
      </w:r>
      <w:r w:rsidRPr="001B29A2">
        <w:rPr>
          <w:rFonts w:ascii="Times New Roman" w:hAnsi="Times New Roman" w:cs="Times New Roman"/>
          <w:sz w:val="16"/>
          <w:szCs w:val="16"/>
        </w:rPr>
        <w:t xml:space="preserve"> лекция-беседа</w:t>
      </w: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i/>
          <w:sz w:val="16"/>
          <w:szCs w:val="16"/>
        </w:rPr>
        <w:t>Тип занятия</w:t>
      </w:r>
      <w:r w:rsidRPr="001B29A2">
        <w:rPr>
          <w:rFonts w:ascii="Times New Roman" w:hAnsi="Times New Roman" w:cs="Times New Roman"/>
          <w:b/>
          <w:sz w:val="16"/>
          <w:szCs w:val="16"/>
        </w:rPr>
        <w:t xml:space="preserve">: </w:t>
      </w:r>
      <w:r w:rsidRPr="001B29A2">
        <w:rPr>
          <w:rFonts w:ascii="Times New Roman" w:hAnsi="Times New Roman" w:cs="Times New Roman"/>
          <w:sz w:val="16"/>
          <w:szCs w:val="16"/>
        </w:rPr>
        <w:t>занятие по ознакомлению с новым материалом</w:t>
      </w: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b/>
          <w:i/>
          <w:sz w:val="16"/>
          <w:szCs w:val="16"/>
        </w:rPr>
      </w:pPr>
      <w:r w:rsidRPr="001B29A2">
        <w:rPr>
          <w:rFonts w:ascii="Times New Roman" w:hAnsi="Times New Roman" w:cs="Times New Roman"/>
          <w:b/>
          <w:i/>
          <w:sz w:val="16"/>
          <w:szCs w:val="16"/>
        </w:rPr>
        <w:t>Цели лекции</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color w:val="000000"/>
          <w:spacing w:val="-1"/>
          <w:sz w:val="16"/>
          <w:szCs w:val="16"/>
        </w:rPr>
      </w:pPr>
      <w:r w:rsidRPr="001B29A2">
        <w:rPr>
          <w:rFonts w:ascii="Times New Roman" w:hAnsi="Times New Roman" w:cs="Times New Roman"/>
          <w:i/>
          <w:sz w:val="16"/>
          <w:szCs w:val="16"/>
        </w:rPr>
        <w:t xml:space="preserve">1. Учебные цели: </w:t>
      </w:r>
      <w:r w:rsidRPr="001B29A2">
        <w:rPr>
          <w:rFonts w:ascii="Times New Roman" w:hAnsi="Times New Roman" w:cs="Times New Roman"/>
          <w:sz w:val="16"/>
          <w:szCs w:val="16"/>
        </w:rPr>
        <w:t>ознакомить студентов с особенностями строения кожи, ее функциями, особенностями микрофлоры здоровой кожи, общей симптоматологией кожных болезней, субъективными и объективными симптомами дерматозов, методикой обследования кожных больных, особенностями питания и основными наружными лекарственными средствами, применяемыми в дерматовенерологии</w:t>
      </w:r>
      <w:r w:rsidRPr="001B29A2">
        <w:rPr>
          <w:rFonts w:ascii="Times New Roman" w:hAnsi="Times New Roman" w:cs="Times New Roman"/>
          <w:color w:val="000000"/>
          <w:spacing w:val="-1"/>
          <w:sz w:val="16"/>
          <w:szCs w:val="16"/>
        </w:rPr>
        <w:t>.</w:t>
      </w:r>
    </w:p>
    <w:p w:rsidR="001B29A2" w:rsidRPr="001B29A2" w:rsidRDefault="001B29A2" w:rsidP="001B29A2">
      <w:pPr>
        <w:jc w:val="both"/>
        <w:rPr>
          <w:rFonts w:ascii="Times New Roman" w:hAnsi="Times New Roman" w:cs="Times New Roman"/>
          <w:i/>
          <w:color w:val="000000"/>
          <w:sz w:val="16"/>
          <w:szCs w:val="16"/>
        </w:rPr>
      </w:pPr>
    </w:p>
    <w:p w:rsidR="001B29A2" w:rsidRPr="001B29A2" w:rsidRDefault="001B29A2" w:rsidP="001B29A2">
      <w:pPr>
        <w:jc w:val="both"/>
        <w:rPr>
          <w:rFonts w:ascii="Times New Roman" w:hAnsi="Times New Roman" w:cs="Times New Roman"/>
          <w:i/>
          <w:sz w:val="16"/>
          <w:szCs w:val="16"/>
        </w:rPr>
      </w:pPr>
      <w:r w:rsidRPr="001B29A2">
        <w:rPr>
          <w:rFonts w:ascii="Times New Roman" w:hAnsi="Times New Roman" w:cs="Times New Roman"/>
          <w:i/>
          <w:sz w:val="16"/>
          <w:szCs w:val="16"/>
        </w:rPr>
        <w:t xml:space="preserve">2. Развивающие цели: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color w:val="000000"/>
          <w:spacing w:val="5"/>
          <w:sz w:val="16"/>
          <w:szCs w:val="16"/>
        </w:rPr>
        <w:t xml:space="preserve">развитие наблюдательности, аналитического и клинического </w:t>
      </w:r>
      <w:r w:rsidRPr="001B29A2">
        <w:rPr>
          <w:rFonts w:ascii="Times New Roman" w:hAnsi="Times New Roman" w:cs="Times New Roman"/>
          <w:color w:val="000000"/>
          <w:spacing w:val="2"/>
          <w:sz w:val="16"/>
          <w:szCs w:val="16"/>
        </w:rPr>
        <w:t>мышления.</w:t>
      </w:r>
    </w:p>
    <w:p w:rsidR="001B29A2" w:rsidRPr="001B29A2" w:rsidRDefault="001B29A2" w:rsidP="001B29A2">
      <w:pPr>
        <w:jc w:val="both"/>
        <w:rPr>
          <w:rFonts w:ascii="Times New Roman" w:hAnsi="Times New Roman" w:cs="Times New Roman"/>
          <w:color w:val="000000"/>
          <w:sz w:val="16"/>
          <w:szCs w:val="16"/>
        </w:rPr>
      </w:pPr>
    </w:p>
    <w:p w:rsidR="001B29A2" w:rsidRPr="001B29A2" w:rsidRDefault="001B29A2" w:rsidP="001B29A2">
      <w:pPr>
        <w:jc w:val="both"/>
        <w:rPr>
          <w:rFonts w:ascii="Times New Roman" w:hAnsi="Times New Roman" w:cs="Times New Roman"/>
          <w:i/>
          <w:sz w:val="16"/>
          <w:szCs w:val="16"/>
        </w:rPr>
      </w:pPr>
      <w:r w:rsidRPr="001B29A2">
        <w:rPr>
          <w:rFonts w:ascii="Times New Roman" w:hAnsi="Times New Roman" w:cs="Times New Roman"/>
          <w:i/>
          <w:sz w:val="16"/>
          <w:szCs w:val="16"/>
        </w:rPr>
        <w:t xml:space="preserve">3. Воспитательные цели: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color w:val="000000"/>
          <w:spacing w:val="4"/>
          <w:sz w:val="16"/>
          <w:szCs w:val="16"/>
        </w:rPr>
        <w:t xml:space="preserve">формирование профессиональных качеств: организованности, </w:t>
      </w:r>
      <w:r w:rsidRPr="001B29A2">
        <w:rPr>
          <w:rFonts w:ascii="Times New Roman" w:hAnsi="Times New Roman" w:cs="Times New Roman"/>
          <w:color w:val="000000"/>
          <w:spacing w:val="2"/>
          <w:sz w:val="16"/>
          <w:szCs w:val="16"/>
        </w:rPr>
        <w:t xml:space="preserve">аккуратности, </w:t>
      </w:r>
      <w:r w:rsidRPr="001B29A2">
        <w:rPr>
          <w:rFonts w:ascii="Times New Roman" w:hAnsi="Times New Roman" w:cs="Times New Roman"/>
          <w:color w:val="000000"/>
          <w:sz w:val="16"/>
          <w:szCs w:val="16"/>
        </w:rPr>
        <w:t xml:space="preserve">внимательности, </w:t>
      </w:r>
      <w:r w:rsidRPr="001B29A2">
        <w:rPr>
          <w:rFonts w:ascii="Times New Roman" w:hAnsi="Times New Roman" w:cs="Times New Roman"/>
          <w:color w:val="000000"/>
          <w:spacing w:val="2"/>
          <w:sz w:val="16"/>
          <w:szCs w:val="16"/>
        </w:rPr>
        <w:t xml:space="preserve">дисциплинированности, </w:t>
      </w:r>
      <w:r w:rsidRPr="001B29A2">
        <w:rPr>
          <w:rFonts w:ascii="Times New Roman" w:hAnsi="Times New Roman" w:cs="Times New Roman"/>
          <w:color w:val="000000"/>
          <w:spacing w:val="4"/>
          <w:sz w:val="16"/>
          <w:szCs w:val="16"/>
        </w:rPr>
        <w:t>тактичности, культуры речи.</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i/>
          <w:sz w:val="16"/>
          <w:szCs w:val="16"/>
        </w:rPr>
        <w:t>Общие компетенции</w:t>
      </w:r>
      <w:r w:rsidRPr="001B29A2">
        <w:rPr>
          <w:rFonts w:ascii="Times New Roman" w:hAnsi="Times New Roman" w:cs="Times New Roman"/>
          <w:sz w:val="16"/>
          <w:szCs w:val="16"/>
        </w:rPr>
        <w:t xml:space="preserve">: </w:t>
      </w:r>
    </w:p>
    <w:p w:rsidR="001B29A2" w:rsidRPr="001B29A2" w:rsidRDefault="001B29A2" w:rsidP="001B29A2">
      <w:pPr>
        <w:jc w:val="both"/>
        <w:rPr>
          <w:rFonts w:ascii="Times New Roman" w:hAnsi="Times New Roman" w:cs="Times New Roman"/>
          <w:sz w:val="16"/>
          <w:szCs w:val="16"/>
        </w:rPr>
      </w:pPr>
      <w:bookmarkStart w:id="2" w:name="sub_10511"/>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ОК 1. Понимать сущность и социальную значимость своей будущей профессии, проявлять к ней устойчивый интерес.</w:t>
      </w:r>
    </w:p>
    <w:p w:rsidR="001B29A2" w:rsidRPr="001B29A2" w:rsidRDefault="001B29A2" w:rsidP="001B29A2">
      <w:pPr>
        <w:jc w:val="both"/>
        <w:rPr>
          <w:rFonts w:ascii="Times New Roman" w:hAnsi="Times New Roman" w:cs="Times New Roman"/>
          <w:sz w:val="16"/>
          <w:szCs w:val="16"/>
        </w:rPr>
      </w:pPr>
      <w:bookmarkStart w:id="3" w:name="sub_10512"/>
      <w:bookmarkEnd w:id="2"/>
      <w:r w:rsidRPr="001B29A2">
        <w:rPr>
          <w:rFonts w:ascii="Times New Roman" w:hAnsi="Times New Roman" w:cs="Times New Roman"/>
          <w:sz w:val="16"/>
          <w:szCs w:val="16"/>
        </w:rPr>
        <w:t>ОК 2. Организовывать собственную деятельность, выбирать типовые методы и способы выполнения профессиональных задач, оценивать их выполнение и качество.</w:t>
      </w:r>
    </w:p>
    <w:p w:rsidR="001B29A2" w:rsidRPr="001B29A2" w:rsidRDefault="001B29A2" w:rsidP="001B29A2">
      <w:pPr>
        <w:jc w:val="both"/>
        <w:rPr>
          <w:rFonts w:ascii="Times New Roman" w:hAnsi="Times New Roman" w:cs="Times New Roman"/>
          <w:sz w:val="16"/>
          <w:szCs w:val="16"/>
        </w:rPr>
      </w:pPr>
      <w:bookmarkStart w:id="4" w:name="sub_10513"/>
      <w:bookmarkEnd w:id="3"/>
      <w:r w:rsidRPr="001B29A2">
        <w:rPr>
          <w:rFonts w:ascii="Times New Roman" w:hAnsi="Times New Roman" w:cs="Times New Roman"/>
          <w:sz w:val="16"/>
          <w:szCs w:val="16"/>
        </w:rPr>
        <w:t>ОК 3. Принимать решения в стандартных и нестандартных ситуациях и нести за них ответственность.</w:t>
      </w:r>
    </w:p>
    <w:p w:rsidR="001B29A2" w:rsidRPr="001B29A2" w:rsidRDefault="001B29A2" w:rsidP="001B29A2">
      <w:pPr>
        <w:jc w:val="both"/>
        <w:rPr>
          <w:rFonts w:ascii="Times New Roman" w:hAnsi="Times New Roman" w:cs="Times New Roman"/>
          <w:sz w:val="16"/>
          <w:szCs w:val="16"/>
        </w:rPr>
      </w:pPr>
      <w:bookmarkStart w:id="5" w:name="sub_10514"/>
      <w:bookmarkEnd w:id="4"/>
      <w:r w:rsidRPr="001B29A2">
        <w:rPr>
          <w:rFonts w:ascii="Times New Roman" w:hAnsi="Times New Roman" w:cs="Times New Roman"/>
          <w:sz w:val="16"/>
          <w:szCs w:val="16"/>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B29A2" w:rsidRPr="001B29A2" w:rsidRDefault="001B29A2" w:rsidP="001B29A2">
      <w:pPr>
        <w:jc w:val="both"/>
        <w:rPr>
          <w:rFonts w:ascii="Times New Roman" w:hAnsi="Times New Roman" w:cs="Times New Roman"/>
          <w:sz w:val="16"/>
          <w:szCs w:val="16"/>
        </w:rPr>
      </w:pPr>
      <w:bookmarkStart w:id="6" w:name="sub_10516"/>
      <w:bookmarkEnd w:id="5"/>
      <w:r w:rsidRPr="001B29A2">
        <w:rPr>
          <w:rFonts w:ascii="Times New Roman" w:hAnsi="Times New Roman" w:cs="Times New Roman"/>
          <w:sz w:val="16"/>
          <w:szCs w:val="16"/>
        </w:rPr>
        <w:t>ОК 6. Работать в коллективе и команде, эффективно общаться с коллегами, руководством, потребителями.</w:t>
      </w:r>
    </w:p>
    <w:p w:rsidR="001B29A2" w:rsidRPr="001B29A2" w:rsidRDefault="001B29A2" w:rsidP="001B29A2">
      <w:pPr>
        <w:jc w:val="both"/>
        <w:rPr>
          <w:rFonts w:ascii="Times New Roman" w:hAnsi="Times New Roman" w:cs="Times New Roman"/>
          <w:sz w:val="16"/>
          <w:szCs w:val="16"/>
        </w:rPr>
      </w:pPr>
      <w:bookmarkStart w:id="7" w:name="sub_10518"/>
      <w:bookmarkEnd w:id="6"/>
      <w:r w:rsidRPr="001B29A2">
        <w:rPr>
          <w:rFonts w:ascii="Times New Roman" w:hAnsi="Times New Roman" w:cs="Times New Roman"/>
          <w:sz w:val="16"/>
          <w:szCs w:val="16"/>
        </w:rPr>
        <w:t>ОК 8. 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квалификации.</w:t>
      </w:r>
    </w:p>
    <w:p w:rsidR="001B29A2" w:rsidRPr="001B29A2" w:rsidRDefault="001B29A2" w:rsidP="001B29A2">
      <w:pPr>
        <w:jc w:val="both"/>
        <w:rPr>
          <w:rFonts w:ascii="Times New Roman" w:hAnsi="Times New Roman" w:cs="Times New Roman"/>
          <w:sz w:val="16"/>
          <w:szCs w:val="16"/>
        </w:rPr>
      </w:pPr>
      <w:bookmarkStart w:id="8" w:name="sub_10519"/>
      <w:bookmarkEnd w:id="7"/>
      <w:r w:rsidRPr="001B29A2">
        <w:rPr>
          <w:rFonts w:ascii="Times New Roman" w:hAnsi="Times New Roman" w:cs="Times New Roman"/>
          <w:sz w:val="16"/>
          <w:szCs w:val="16"/>
        </w:rPr>
        <w:t>ОК 9. Ориентироваться в условиях смены технологий в профессиональной деятельности.</w:t>
      </w:r>
    </w:p>
    <w:p w:rsidR="001B29A2" w:rsidRPr="001B29A2" w:rsidRDefault="001B29A2" w:rsidP="001B29A2">
      <w:pPr>
        <w:jc w:val="both"/>
        <w:rPr>
          <w:rFonts w:ascii="Times New Roman" w:hAnsi="Times New Roman" w:cs="Times New Roman"/>
          <w:sz w:val="16"/>
          <w:szCs w:val="16"/>
        </w:rPr>
      </w:pPr>
      <w:bookmarkStart w:id="9" w:name="sub_15110"/>
      <w:bookmarkEnd w:id="8"/>
      <w:r w:rsidRPr="001B29A2">
        <w:rPr>
          <w:rFonts w:ascii="Times New Roman" w:hAnsi="Times New Roman" w:cs="Times New Roman"/>
          <w:sz w:val="16"/>
          <w:szCs w:val="16"/>
        </w:rPr>
        <w:t>ОК 10. Бережно относиться к историческому наследию и культурным традициям народа, уважать социальные, культурные и религиозные различия.</w:t>
      </w:r>
    </w:p>
    <w:p w:rsidR="001B29A2" w:rsidRPr="001B29A2" w:rsidRDefault="001B29A2" w:rsidP="001B29A2">
      <w:pPr>
        <w:jc w:val="both"/>
        <w:rPr>
          <w:rFonts w:ascii="Times New Roman" w:hAnsi="Times New Roman" w:cs="Times New Roman"/>
          <w:sz w:val="16"/>
          <w:szCs w:val="16"/>
        </w:rPr>
      </w:pPr>
      <w:bookmarkStart w:id="10" w:name="sub_15112"/>
      <w:bookmarkEnd w:id="9"/>
      <w:r w:rsidRPr="001B29A2">
        <w:rPr>
          <w:rFonts w:ascii="Times New Roman" w:hAnsi="Times New Roman" w:cs="Times New Roman"/>
          <w:sz w:val="16"/>
          <w:szCs w:val="16"/>
        </w:rPr>
        <w:t>ОК 12. Организовывать рабочее место с соблюдением требований охраны труда, производственной санитарии, инфекционной и противопожарной безопасности.</w:t>
      </w:r>
    </w:p>
    <w:p w:rsidR="001B29A2" w:rsidRPr="001B29A2" w:rsidRDefault="001B29A2" w:rsidP="001B29A2">
      <w:pPr>
        <w:jc w:val="both"/>
        <w:rPr>
          <w:rFonts w:ascii="Times New Roman" w:hAnsi="Times New Roman" w:cs="Times New Roman"/>
          <w:sz w:val="16"/>
          <w:szCs w:val="16"/>
        </w:rPr>
      </w:pPr>
      <w:bookmarkStart w:id="11" w:name="sub_15113"/>
      <w:bookmarkEnd w:id="10"/>
      <w:r w:rsidRPr="001B29A2">
        <w:rPr>
          <w:rFonts w:ascii="Times New Roman" w:hAnsi="Times New Roman" w:cs="Times New Roman"/>
          <w:sz w:val="16"/>
          <w:szCs w:val="16"/>
        </w:rPr>
        <w:t>ОК 13. Вести здоровый образ жизни, заниматься физической культурой и спортом для укрепления здоровья, достижения жизненных и профессиональных целей.</w:t>
      </w:r>
    </w:p>
    <w:bookmarkEnd w:id="11"/>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i/>
          <w:sz w:val="16"/>
          <w:szCs w:val="16"/>
        </w:rPr>
        <w:t xml:space="preserve">Уровень освоения знаний: </w:t>
      </w:r>
      <w:r w:rsidRPr="001B29A2">
        <w:rPr>
          <w:rFonts w:ascii="Times New Roman" w:hAnsi="Times New Roman" w:cs="Times New Roman"/>
          <w:sz w:val="16"/>
          <w:szCs w:val="16"/>
          <w:lang w:val="en-US"/>
        </w:rPr>
        <w:t>II</w:t>
      </w: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i/>
          <w:sz w:val="16"/>
          <w:szCs w:val="16"/>
        </w:rPr>
        <w:t xml:space="preserve">Мотивация занятия: </w:t>
      </w:r>
      <w:r w:rsidRPr="001B29A2">
        <w:rPr>
          <w:rFonts w:ascii="Times New Roman" w:hAnsi="Times New Roman" w:cs="Times New Roman"/>
          <w:sz w:val="16"/>
          <w:szCs w:val="16"/>
        </w:rPr>
        <w:t>Изменения на коже больного человека нередко служат лишь внешним проявлением той или иной патологии внутренних органов, центральной нервной системы, эндокринной или иммунной систем, следовательно, знание основ дерматовенерологии необходимо среднему медицинскому персоналу вне зависимости от участка работы или профессиональной направленности медицинского учреждения.</w:t>
      </w:r>
      <w:r w:rsidRPr="001B29A2">
        <w:rPr>
          <w:rFonts w:ascii="Times New Roman" w:hAnsi="Times New Roman" w:cs="Times New Roman"/>
          <w:b/>
          <w:i/>
          <w:sz w:val="16"/>
          <w:szCs w:val="16"/>
        </w:rPr>
        <w:t xml:space="preserve">   </w:t>
      </w:r>
    </w:p>
    <w:p w:rsidR="001B29A2" w:rsidRPr="001B29A2" w:rsidRDefault="001B29A2" w:rsidP="001B29A2">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i/>
          <w:sz w:val="16"/>
          <w:szCs w:val="16"/>
        </w:rPr>
        <w:t xml:space="preserve">Место проведения: </w:t>
      </w:r>
      <w:r w:rsidRPr="001B29A2">
        <w:rPr>
          <w:rFonts w:ascii="Times New Roman" w:hAnsi="Times New Roman" w:cs="Times New Roman"/>
          <w:sz w:val="16"/>
          <w:szCs w:val="16"/>
          <w:rPrChange w:id="12" w:author="Admin" w:date="2016-09-07T18:23:00Z">
            <w:rPr>
              <w:sz w:val="28"/>
              <w:szCs w:val="28"/>
              <w:highlight w:val="yellow"/>
            </w:rPr>
          </w:rPrChange>
        </w:rPr>
        <w:t>кабинет №12.</w:t>
      </w: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color w:val="000000"/>
          <w:spacing w:val="-20"/>
          <w:sz w:val="16"/>
          <w:szCs w:val="16"/>
        </w:rPr>
      </w:pPr>
      <w:r w:rsidRPr="001B29A2">
        <w:rPr>
          <w:rFonts w:ascii="Times New Roman" w:hAnsi="Times New Roman" w:cs="Times New Roman"/>
          <w:b/>
          <w:i/>
          <w:sz w:val="16"/>
          <w:szCs w:val="16"/>
        </w:rPr>
        <w:t xml:space="preserve">Материально-техническое обеспечение: </w:t>
      </w:r>
      <w:r w:rsidRPr="001B29A2">
        <w:rPr>
          <w:rFonts w:ascii="Times New Roman" w:hAnsi="Times New Roman" w:cs="Times New Roman"/>
          <w:sz w:val="16"/>
          <w:szCs w:val="16"/>
        </w:rPr>
        <w:t>к</w:t>
      </w:r>
      <w:r w:rsidRPr="001B29A2">
        <w:rPr>
          <w:rFonts w:ascii="Times New Roman" w:hAnsi="Times New Roman" w:cs="Times New Roman"/>
          <w:color w:val="000000"/>
          <w:sz w:val="16"/>
          <w:szCs w:val="16"/>
        </w:rPr>
        <w:t xml:space="preserve">омпьютер и мультимедийная установка, </w:t>
      </w:r>
      <w:r w:rsidRPr="001B29A2">
        <w:rPr>
          <w:rFonts w:ascii="Times New Roman" w:hAnsi="Times New Roman" w:cs="Times New Roman"/>
          <w:color w:val="000000"/>
          <w:spacing w:val="-4"/>
          <w:sz w:val="16"/>
          <w:szCs w:val="16"/>
        </w:rPr>
        <w:t xml:space="preserve">муляжи, </w:t>
      </w:r>
      <w:r w:rsidRPr="001B29A2">
        <w:rPr>
          <w:rFonts w:ascii="Times New Roman" w:hAnsi="Times New Roman" w:cs="Times New Roman"/>
          <w:color w:val="000000"/>
          <w:sz w:val="16"/>
          <w:szCs w:val="16"/>
        </w:rPr>
        <w:t>таблицы: строение кожи, ее придатков, схема первичных морфологических элементов</w:t>
      </w:r>
      <w:r w:rsidRPr="001B29A2">
        <w:rPr>
          <w:rFonts w:ascii="Times New Roman" w:hAnsi="Times New Roman" w:cs="Times New Roman"/>
          <w:color w:val="000000"/>
          <w:spacing w:val="-1"/>
          <w:sz w:val="16"/>
          <w:szCs w:val="16"/>
        </w:rPr>
        <w:t>, в</w:t>
      </w:r>
      <w:r w:rsidRPr="001B29A2">
        <w:rPr>
          <w:rFonts w:ascii="Times New Roman" w:hAnsi="Times New Roman" w:cs="Times New Roman"/>
          <w:color w:val="000000"/>
          <w:spacing w:val="-2"/>
          <w:sz w:val="16"/>
          <w:szCs w:val="16"/>
        </w:rPr>
        <w:t>идеофильм.</w:t>
      </w: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color w:val="000000"/>
          <w:spacing w:val="-21"/>
          <w:sz w:val="16"/>
          <w:szCs w:val="16"/>
        </w:rPr>
      </w:pPr>
      <w:r w:rsidRPr="001B29A2">
        <w:rPr>
          <w:rFonts w:ascii="Times New Roman" w:hAnsi="Times New Roman" w:cs="Times New Roman"/>
          <w:b/>
          <w:i/>
          <w:sz w:val="16"/>
          <w:szCs w:val="16"/>
        </w:rPr>
        <w:t xml:space="preserve">Учебно-методическое оснащение: </w:t>
      </w:r>
      <w:r w:rsidRPr="001B29A2">
        <w:rPr>
          <w:rFonts w:ascii="Times New Roman" w:hAnsi="Times New Roman" w:cs="Times New Roman"/>
          <w:sz w:val="16"/>
          <w:szCs w:val="16"/>
        </w:rPr>
        <w:t>рабочая программа ПМ, КТП, технологическая карта теоретического занятия, инструкция к теоретическому занятию, материалы контроля.</w:t>
      </w: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b/>
          <w:i/>
          <w:sz w:val="16"/>
          <w:szCs w:val="16"/>
        </w:rPr>
      </w:pPr>
    </w:p>
    <w:p w:rsidR="001B29A2" w:rsidRPr="001B29A2" w:rsidRDefault="001B29A2" w:rsidP="001B29A2">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Межпредметные связи:  </w:t>
      </w:r>
    </w:p>
    <w:p w:rsidR="001B29A2" w:rsidRPr="001B29A2" w:rsidRDefault="001B29A2" w:rsidP="001B29A2">
      <w:pPr>
        <w:jc w:val="both"/>
        <w:rPr>
          <w:rFonts w:ascii="Times New Roman" w:hAnsi="Times New Roman" w:cs="Times New Roman"/>
          <w:b/>
          <w: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1B29A2" w:rsidRPr="001B29A2" w:rsidTr="00925C58">
        <w:tc>
          <w:tcPr>
            <w:tcW w:w="2500" w:type="pct"/>
          </w:tcPr>
          <w:p w:rsidR="001B29A2" w:rsidRPr="001B29A2" w:rsidRDefault="001B29A2" w:rsidP="00925C58">
            <w:pPr>
              <w:jc w:val="both"/>
              <w:rPr>
                <w:rFonts w:ascii="Times New Roman" w:hAnsi="Times New Roman" w:cs="Times New Roman"/>
                <w:i/>
                <w:sz w:val="16"/>
                <w:szCs w:val="16"/>
              </w:rPr>
            </w:pPr>
            <w:r w:rsidRPr="001B29A2">
              <w:rPr>
                <w:rFonts w:ascii="Times New Roman" w:hAnsi="Times New Roman" w:cs="Times New Roman"/>
                <w:i/>
                <w:sz w:val="16"/>
                <w:szCs w:val="16"/>
              </w:rPr>
              <w:t>Входящие</w:t>
            </w:r>
          </w:p>
        </w:tc>
        <w:tc>
          <w:tcPr>
            <w:tcW w:w="2500" w:type="pct"/>
          </w:tcPr>
          <w:p w:rsidR="001B29A2" w:rsidRPr="001B29A2" w:rsidRDefault="001B29A2" w:rsidP="00925C58">
            <w:pPr>
              <w:jc w:val="both"/>
              <w:rPr>
                <w:rFonts w:ascii="Times New Roman" w:hAnsi="Times New Roman" w:cs="Times New Roman"/>
                <w:i/>
                <w:sz w:val="16"/>
                <w:szCs w:val="16"/>
              </w:rPr>
            </w:pPr>
            <w:r w:rsidRPr="001B29A2">
              <w:rPr>
                <w:rStyle w:val="grame"/>
                <w:rFonts w:ascii="Times New Roman" w:hAnsi="Times New Roman"/>
                <w:i/>
                <w:sz w:val="16"/>
                <w:szCs w:val="16"/>
              </w:rPr>
              <w:t>Выходящие</w:t>
            </w:r>
          </w:p>
        </w:tc>
      </w:tr>
      <w:tr w:rsidR="001B29A2" w:rsidRPr="001B29A2" w:rsidTr="00925C58">
        <w:tc>
          <w:tcPr>
            <w:tcW w:w="2500" w:type="pct"/>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1.Анатомия и физиология человека:  строение кожи и ее придатков, вегетативной нервной системы, мочеполовых органов; функции кожи и мочеполовых органов.</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2.Основы латинского языка с медицинской терминологией; дерматовенерологические термины. </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3.Клиническая фармакология: седативные, десенсибилизирующие,  антибактериальные  препараты, сосудорасширяющие, ноотропные препараты, витамины и др.</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4.Основы психологии. Психология общения.</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5.Основы Сестринского дела: уход за тяжелобольными.</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6.Геронтология: особенности сестринского ухода за пожилыми и старыми людьми</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tc>
        <w:tc>
          <w:tcPr>
            <w:tcW w:w="2500" w:type="pct"/>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1.Сестринское дело в хирургии: фурункулез, карбункул.</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2.Сестринское дело в психиатрии:  психозы, прогрессирующий паралич.</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3.Основы реабилитации: массаж, ЛФК.</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4.Основы неврологии: оказание помощи больным с нейросифилисом.</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5.Сестринское дело в терапии с курсом первичной медицинской помощи: крапивница, сестринский процесс при системной склеродермии, системной красной волчанке.</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tc>
      </w:tr>
    </w:tbl>
    <w:p w:rsidR="001B29A2" w:rsidRPr="001B29A2" w:rsidRDefault="001B29A2" w:rsidP="001B29A2">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Внутрипредметные связи: </w:t>
      </w:r>
    </w:p>
    <w:p w:rsidR="001B29A2" w:rsidRPr="001B29A2" w:rsidRDefault="001B29A2" w:rsidP="001B29A2">
      <w:pPr>
        <w:jc w:val="both"/>
        <w:rPr>
          <w:rFonts w:ascii="Times New Roman" w:hAnsi="Times New Roman" w:cs="Times New Roman"/>
          <w:b/>
          <w:i/>
          <w:sz w:val="16"/>
          <w:szCs w:val="16"/>
        </w:rPr>
      </w:pPr>
    </w:p>
    <w:tbl>
      <w:tblPr>
        <w:tblW w:w="999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0"/>
        <w:gridCol w:w="5190"/>
      </w:tblGrid>
      <w:tr w:rsidR="001B29A2" w:rsidRPr="001B29A2" w:rsidTr="00925C58">
        <w:trPr>
          <w:trHeight w:val="3210"/>
        </w:trPr>
        <w:tc>
          <w:tcPr>
            <w:tcW w:w="4800" w:type="dxa"/>
            <w:tcBorders>
              <w:right w:val="inset" w:sz="6" w:space="0" w:color="auto"/>
            </w:tcBorders>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Входящие                                                         </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1.Методы обследования больных дерматовенерологического профиля.                                                                               </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2.Особенности анатомии кожи и ее придатков. </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3.Основные дерматологические симптомы </w:t>
            </w:r>
          </w:p>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sz w:val="16"/>
                <w:szCs w:val="16"/>
              </w:rPr>
              <w:t xml:space="preserve">при инфекционных и неинфекционных кожных заболеваниях. </w:t>
            </w:r>
          </w:p>
          <w:p w:rsidR="001B29A2" w:rsidRPr="001B29A2" w:rsidRDefault="001B29A2" w:rsidP="00925C58">
            <w:pPr>
              <w:jc w:val="both"/>
              <w:rPr>
                <w:rFonts w:ascii="Times New Roman" w:hAnsi="Times New Roman" w:cs="Times New Roman"/>
                <w:b/>
                <w:i/>
                <w:sz w:val="16"/>
                <w:szCs w:val="16"/>
              </w:rPr>
            </w:pPr>
          </w:p>
        </w:tc>
        <w:tc>
          <w:tcPr>
            <w:tcW w:w="5190" w:type="dxa"/>
            <w:tcBorders>
              <w:left w:val="inset" w:sz="6" w:space="0" w:color="auto"/>
            </w:tcBorders>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Выходящие</w:t>
            </w: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1.Особенности ухода за дерматовенерологическими больными.</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2. Лечение и реабилитация дерматологических больных с различной патологией.</w:t>
            </w:r>
          </w:p>
          <w:p w:rsidR="001B29A2" w:rsidRPr="001B29A2" w:rsidRDefault="001B29A2" w:rsidP="00925C58">
            <w:pPr>
              <w:jc w:val="both"/>
              <w:rPr>
                <w:rFonts w:ascii="Times New Roman" w:hAnsi="Times New Roman" w:cs="Times New Roman"/>
                <w:b/>
                <w:i/>
                <w:sz w:val="16"/>
                <w:szCs w:val="16"/>
              </w:rPr>
            </w:pPr>
          </w:p>
        </w:tc>
      </w:tr>
    </w:tbl>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1B29A2" w:rsidRPr="001B29A2" w:rsidRDefault="001B29A2" w:rsidP="001B29A2">
      <w:pPr>
        <w:jc w:val="both"/>
        <w:rPr>
          <w:rFonts w:ascii="Times New Roman" w:hAnsi="Times New Roman" w:cs="Times New Roman"/>
          <w:b/>
          <w:i/>
          <w:sz w:val="16"/>
          <w:szCs w:val="16"/>
        </w:rPr>
      </w:pPr>
      <w:r w:rsidRPr="001B29A2">
        <w:rPr>
          <w:rFonts w:ascii="Times New Roman" w:hAnsi="Times New Roman" w:cs="Times New Roman"/>
          <w:sz w:val="16"/>
          <w:szCs w:val="16"/>
        </w:rPr>
        <w:t xml:space="preserve">                                                            </w:t>
      </w:r>
    </w:p>
    <w:p w:rsidR="001B29A2" w:rsidRPr="001B29A2" w:rsidRDefault="001B29A2" w:rsidP="001B29A2">
      <w:pPr>
        <w:jc w:val="both"/>
        <w:rPr>
          <w:rFonts w:ascii="Times New Roman" w:hAnsi="Times New Roman" w:cs="Times New Roman"/>
          <w:b/>
          <w:i/>
          <w:sz w:val="16"/>
          <w:szCs w:val="16"/>
        </w:rPr>
      </w:pPr>
      <w:r w:rsidRPr="001B29A2">
        <w:rPr>
          <w:rFonts w:ascii="Times New Roman" w:hAnsi="Times New Roman" w:cs="Times New Roman"/>
          <w:b/>
          <w:i/>
          <w:sz w:val="16"/>
          <w:szCs w:val="16"/>
        </w:rPr>
        <w:t>Список использованной литературы и Интернет-ресурсов в подготовке к занятию</w:t>
      </w:r>
    </w:p>
    <w:p w:rsidR="001B29A2" w:rsidRPr="001B29A2" w:rsidRDefault="001B29A2" w:rsidP="001B29A2">
      <w:pPr>
        <w:jc w:val="both"/>
        <w:rPr>
          <w:rFonts w:ascii="Times New Roman" w:hAnsi="Times New Roman" w:cs="Times New Roman"/>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3"/>
        <w:gridCol w:w="3802"/>
        <w:gridCol w:w="2412"/>
        <w:gridCol w:w="2808"/>
      </w:tblGrid>
      <w:tr w:rsidR="001B29A2" w:rsidRPr="001B29A2" w:rsidTr="00925C58">
        <w:tc>
          <w:tcPr>
            <w:tcW w:w="9855" w:type="dxa"/>
            <w:gridSpan w:val="4"/>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Основная </w:t>
            </w:r>
          </w:p>
        </w:tc>
      </w:tr>
      <w:tr w:rsidR="001B29A2" w:rsidRPr="001B29A2" w:rsidTr="00925C58">
        <w:tc>
          <w:tcPr>
            <w:tcW w:w="833"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п/п</w:t>
            </w:r>
          </w:p>
        </w:tc>
        <w:tc>
          <w:tcPr>
            <w:tcW w:w="3802"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Наименование </w:t>
            </w:r>
          </w:p>
        </w:tc>
        <w:tc>
          <w:tcPr>
            <w:tcW w:w="2412"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Автор </w:t>
            </w:r>
          </w:p>
        </w:tc>
        <w:tc>
          <w:tcPr>
            <w:tcW w:w="2808"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Издательство и год издания </w:t>
            </w: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802" w:type="dxa"/>
          </w:tcPr>
          <w:p w:rsidR="001B29A2" w:rsidRPr="001B29A2" w:rsidRDefault="009141CF" w:rsidP="00925C58">
            <w:pPr>
              <w:jc w:val="both"/>
              <w:rPr>
                <w:rFonts w:ascii="Times New Roman" w:hAnsi="Times New Roman" w:cs="Times New Roman"/>
                <w:color w:val="000000"/>
                <w:sz w:val="16"/>
                <w:szCs w:val="16"/>
              </w:rPr>
            </w:pPr>
            <w:hyperlink r:id="rId17" w:tgtFrame="_blank" w:history="1">
              <w:r w:rsidR="001B29A2" w:rsidRPr="001B29A2">
                <w:rPr>
                  <w:rStyle w:val="a3"/>
                  <w:rFonts w:ascii="Times New Roman" w:hAnsi="Times New Roman" w:cs="Times New Roman"/>
                  <w:color w:val="000000"/>
                  <w:sz w:val="16"/>
                  <w:szCs w:val="16"/>
                  <w:shd w:val="clear" w:color="auto" w:fill="FFFFFF"/>
                </w:rPr>
                <w:t>Кожные и венерические болезни:</w:t>
              </w:r>
              <w:r w:rsidR="001B29A2" w:rsidRPr="001B29A2">
                <w:rPr>
                  <w:rStyle w:val="apple-converted-space"/>
                  <w:rFonts w:ascii="Times New Roman" w:hAnsi="Times New Roman" w:cs="Times New Roman"/>
                  <w:color w:val="000000"/>
                  <w:sz w:val="16"/>
                  <w:szCs w:val="16"/>
                  <w:shd w:val="clear" w:color="auto" w:fill="FFFFFF"/>
                </w:rPr>
                <w:t> </w:t>
              </w:r>
            </w:hyperlink>
            <w:r w:rsidR="001B29A2" w:rsidRPr="001B29A2">
              <w:rPr>
                <w:rFonts w:ascii="Times New Roman" w:hAnsi="Times New Roman" w:cs="Times New Roman"/>
                <w:color w:val="000000"/>
                <w:sz w:val="16"/>
                <w:szCs w:val="16"/>
              </w:rPr>
              <w:t xml:space="preserve">Учебное пособие </w:t>
            </w:r>
          </w:p>
          <w:p w:rsidR="001B29A2" w:rsidRPr="001B29A2" w:rsidRDefault="001B29A2" w:rsidP="00925C58">
            <w:pPr>
              <w:jc w:val="both"/>
              <w:rPr>
                <w:rFonts w:ascii="Times New Roman" w:hAnsi="Times New Roman" w:cs="Times New Roman"/>
                <w:b/>
                <w:sz w:val="16"/>
                <w:szCs w:val="16"/>
              </w:rPr>
            </w:pPr>
          </w:p>
        </w:tc>
        <w:tc>
          <w:tcPr>
            <w:tcW w:w="2412"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rPr>
              <w:t>Н. П</w:t>
            </w:r>
            <w:r w:rsidRPr="001B29A2">
              <w:rPr>
                <w:rFonts w:ascii="Times New Roman" w:hAnsi="Times New Roman" w:cs="Times New Roman"/>
                <w:color w:val="000000"/>
                <w:sz w:val="16"/>
                <w:szCs w:val="16"/>
                <w:shd w:val="clear" w:color="auto" w:fill="FFFFFF"/>
              </w:rPr>
              <w:t>. </w:t>
            </w:r>
            <w:r w:rsidRPr="001B29A2">
              <w:rPr>
                <w:rFonts w:ascii="Times New Roman" w:hAnsi="Times New Roman" w:cs="Times New Roman"/>
                <w:color w:val="000000"/>
                <w:sz w:val="16"/>
                <w:szCs w:val="16"/>
              </w:rPr>
              <w:t>Стуканова</w:t>
            </w:r>
          </w:p>
        </w:tc>
        <w:tc>
          <w:tcPr>
            <w:tcW w:w="2808"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rPr>
              <w:t xml:space="preserve">Ростов-на-Дону: </w:t>
            </w:r>
            <w:hyperlink r:id="rId18" w:tgtFrame="_blank" w:tooltip="Книги издательства" w:history="1">
              <w:r w:rsidRPr="001B29A2">
                <w:rPr>
                  <w:rStyle w:val="a3"/>
                  <w:rFonts w:ascii="Times New Roman" w:hAnsi="Times New Roman" w:cs="Times New Roman"/>
                  <w:color w:val="000000"/>
                  <w:sz w:val="16"/>
                  <w:szCs w:val="16"/>
                </w:rPr>
                <w:t>Феникс</w:t>
              </w:r>
            </w:hyperlink>
            <w:r w:rsidRPr="001B29A2">
              <w:rPr>
                <w:rFonts w:ascii="Times New Roman" w:hAnsi="Times New Roman" w:cs="Times New Roman"/>
                <w:color w:val="000000"/>
                <w:sz w:val="16"/>
                <w:szCs w:val="16"/>
              </w:rPr>
              <w:t xml:space="preserve"> 2015</w:t>
            </w: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3802"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 xml:space="preserve">Кожные и венерические болезни: учебник </w:t>
            </w:r>
          </w:p>
          <w:p w:rsidR="001B29A2" w:rsidRPr="001B29A2" w:rsidRDefault="001B29A2" w:rsidP="00925C58">
            <w:pPr>
              <w:jc w:val="both"/>
              <w:rPr>
                <w:rFonts w:ascii="Times New Roman" w:hAnsi="Times New Roman" w:cs="Times New Roman"/>
                <w:sz w:val="16"/>
                <w:szCs w:val="16"/>
              </w:rPr>
            </w:pPr>
          </w:p>
        </w:tc>
        <w:tc>
          <w:tcPr>
            <w:tcW w:w="2412"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Б. И Зудин</w:t>
            </w:r>
          </w:p>
        </w:tc>
        <w:tc>
          <w:tcPr>
            <w:tcW w:w="2808"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М.: ГЭОТАР-Медиа, 2016</w:t>
            </w: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3802" w:type="dxa"/>
          </w:tcPr>
          <w:p w:rsidR="001B29A2" w:rsidRPr="001B29A2" w:rsidRDefault="001B29A2" w:rsidP="00925C58">
            <w:pPr>
              <w:jc w:val="both"/>
              <w:rPr>
                <w:rFonts w:ascii="Times New Roman" w:hAnsi="Times New Roman" w:cs="Times New Roman"/>
                <w:b/>
                <w:sz w:val="16"/>
                <w:szCs w:val="16"/>
              </w:rPr>
            </w:pPr>
          </w:p>
        </w:tc>
        <w:tc>
          <w:tcPr>
            <w:tcW w:w="2412" w:type="dxa"/>
          </w:tcPr>
          <w:p w:rsidR="001B29A2" w:rsidRPr="001B29A2" w:rsidRDefault="001B29A2" w:rsidP="00925C58">
            <w:pPr>
              <w:jc w:val="both"/>
              <w:rPr>
                <w:rFonts w:ascii="Times New Roman" w:hAnsi="Times New Roman" w:cs="Times New Roman"/>
                <w:b/>
                <w:sz w:val="16"/>
                <w:szCs w:val="16"/>
              </w:rPr>
            </w:pPr>
          </w:p>
        </w:tc>
        <w:tc>
          <w:tcPr>
            <w:tcW w:w="2808" w:type="dxa"/>
          </w:tcPr>
          <w:p w:rsidR="001B29A2" w:rsidRPr="001B29A2" w:rsidRDefault="001B29A2" w:rsidP="00925C58">
            <w:pPr>
              <w:jc w:val="both"/>
              <w:rPr>
                <w:rFonts w:ascii="Times New Roman" w:hAnsi="Times New Roman" w:cs="Times New Roman"/>
                <w:b/>
                <w:sz w:val="16"/>
                <w:szCs w:val="16"/>
              </w:rPr>
            </w:pP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3802" w:type="dxa"/>
          </w:tcPr>
          <w:p w:rsidR="001B29A2" w:rsidRPr="001B29A2" w:rsidRDefault="001B29A2" w:rsidP="00925C58">
            <w:pPr>
              <w:jc w:val="both"/>
              <w:rPr>
                <w:rFonts w:ascii="Times New Roman" w:hAnsi="Times New Roman" w:cs="Times New Roman"/>
                <w:bCs/>
                <w:sz w:val="16"/>
                <w:szCs w:val="16"/>
              </w:rPr>
            </w:pPr>
          </w:p>
        </w:tc>
        <w:tc>
          <w:tcPr>
            <w:tcW w:w="2412" w:type="dxa"/>
          </w:tcPr>
          <w:p w:rsidR="001B29A2" w:rsidRPr="001B29A2" w:rsidRDefault="001B29A2" w:rsidP="00925C58">
            <w:pPr>
              <w:jc w:val="both"/>
              <w:rPr>
                <w:rStyle w:val="value2"/>
                <w:rFonts w:ascii="Times New Roman" w:hAnsi="Times New Roman" w:cs="Times New Roman"/>
                <w:sz w:val="16"/>
                <w:szCs w:val="16"/>
              </w:rPr>
            </w:pPr>
          </w:p>
        </w:tc>
        <w:tc>
          <w:tcPr>
            <w:tcW w:w="2808" w:type="dxa"/>
          </w:tcPr>
          <w:p w:rsidR="001B29A2" w:rsidRPr="001B29A2" w:rsidRDefault="001B29A2" w:rsidP="00925C58">
            <w:pPr>
              <w:jc w:val="both"/>
              <w:rPr>
                <w:rStyle w:val="value2"/>
                <w:rFonts w:ascii="Times New Roman" w:hAnsi="Times New Roman" w:cs="Times New Roman"/>
                <w:sz w:val="16"/>
                <w:szCs w:val="16"/>
              </w:rPr>
            </w:pPr>
          </w:p>
        </w:tc>
      </w:tr>
      <w:tr w:rsidR="001B29A2" w:rsidRPr="001B29A2" w:rsidTr="00925C58">
        <w:tc>
          <w:tcPr>
            <w:tcW w:w="9855" w:type="dxa"/>
            <w:gridSpan w:val="4"/>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Дополнительная </w:t>
            </w:r>
          </w:p>
        </w:tc>
      </w:tr>
      <w:tr w:rsidR="001B29A2" w:rsidRPr="001B29A2" w:rsidTr="00925C58">
        <w:tc>
          <w:tcPr>
            <w:tcW w:w="833"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п/п</w:t>
            </w:r>
          </w:p>
        </w:tc>
        <w:tc>
          <w:tcPr>
            <w:tcW w:w="3802"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Наименование </w:t>
            </w:r>
          </w:p>
        </w:tc>
        <w:tc>
          <w:tcPr>
            <w:tcW w:w="2412"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Автор </w:t>
            </w:r>
          </w:p>
        </w:tc>
        <w:tc>
          <w:tcPr>
            <w:tcW w:w="2808" w:type="dxa"/>
          </w:tcPr>
          <w:p w:rsidR="001B29A2" w:rsidRPr="001B29A2" w:rsidRDefault="001B29A2" w:rsidP="00925C58">
            <w:pPr>
              <w:jc w:val="both"/>
              <w:rPr>
                <w:rFonts w:ascii="Times New Roman" w:hAnsi="Times New Roman" w:cs="Times New Roman"/>
                <w:b/>
                <w:i/>
                <w:sz w:val="16"/>
                <w:szCs w:val="16"/>
              </w:rPr>
            </w:pPr>
            <w:r w:rsidRPr="001B29A2">
              <w:rPr>
                <w:rFonts w:ascii="Times New Roman" w:hAnsi="Times New Roman" w:cs="Times New Roman"/>
                <w:b/>
                <w:i/>
                <w:sz w:val="16"/>
                <w:szCs w:val="16"/>
              </w:rPr>
              <w:t xml:space="preserve">Издательство и год издания </w:t>
            </w: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802"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Дерматовенерология. Национальное руководство</w:t>
            </w:r>
          </w:p>
        </w:tc>
        <w:tc>
          <w:tcPr>
            <w:tcW w:w="2412"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Под ред.  Ю. С. Бутова, Ю. К. Скрипкина</w:t>
            </w:r>
          </w:p>
        </w:tc>
        <w:tc>
          <w:tcPr>
            <w:tcW w:w="2808"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М.: ГЭОТАР-Медиа, 2015</w:t>
            </w: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3802"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Сестринский уход в дерматовенерологии: МДК. 02.01. Сестринский уход при различных заболеваниях и состояниях: учебное пособие.</w:t>
            </w:r>
          </w:p>
        </w:tc>
        <w:tc>
          <w:tcPr>
            <w:tcW w:w="2412"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shd w:val="clear" w:color="auto" w:fill="FFFFFF"/>
              </w:rPr>
              <w:t xml:space="preserve"> Вязьмитина А.В.,   Владимиров Н.Н.</w:t>
            </w:r>
          </w:p>
        </w:tc>
        <w:tc>
          <w:tcPr>
            <w:tcW w:w="2808"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color w:val="000000"/>
                <w:sz w:val="16"/>
                <w:szCs w:val="16"/>
              </w:rPr>
              <w:t xml:space="preserve">Ростов-на-Дону: </w:t>
            </w:r>
            <w:hyperlink r:id="rId19" w:tgtFrame="_blank" w:tooltip="Книги издательства" w:history="1">
              <w:r w:rsidRPr="001B29A2">
                <w:rPr>
                  <w:rStyle w:val="a3"/>
                  <w:rFonts w:ascii="Times New Roman" w:hAnsi="Times New Roman" w:cs="Times New Roman"/>
                  <w:color w:val="000000"/>
                  <w:sz w:val="16"/>
                  <w:szCs w:val="16"/>
                </w:rPr>
                <w:t>Феникс</w:t>
              </w:r>
            </w:hyperlink>
            <w:r w:rsidRPr="001B29A2">
              <w:rPr>
                <w:rFonts w:ascii="Times New Roman" w:hAnsi="Times New Roman" w:cs="Times New Roman"/>
                <w:color w:val="000000"/>
                <w:sz w:val="16"/>
                <w:szCs w:val="16"/>
              </w:rPr>
              <w:t xml:space="preserve"> 2015</w:t>
            </w: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3802" w:type="dxa"/>
          </w:tcPr>
          <w:p w:rsidR="001B29A2" w:rsidRPr="001B29A2" w:rsidRDefault="001B29A2" w:rsidP="00925C58">
            <w:pPr>
              <w:jc w:val="both"/>
              <w:rPr>
                <w:rFonts w:ascii="Times New Roman" w:hAnsi="Times New Roman" w:cs="Times New Roman"/>
                <w:b/>
                <w:sz w:val="16"/>
                <w:szCs w:val="16"/>
              </w:rPr>
            </w:pPr>
          </w:p>
        </w:tc>
        <w:tc>
          <w:tcPr>
            <w:tcW w:w="2412" w:type="dxa"/>
          </w:tcPr>
          <w:p w:rsidR="001B29A2" w:rsidRPr="001B29A2" w:rsidRDefault="001B29A2" w:rsidP="00925C58">
            <w:pPr>
              <w:jc w:val="both"/>
              <w:rPr>
                <w:rFonts w:ascii="Times New Roman" w:hAnsi="Times New Roman" w:cs="Times New Roman"/>
                <w:b/>
                <w:sz w:val="16"/>
                <w:szCs w:val="16"/>
              </w:rPr>
            </w:pPr>
          </w:p>
        </w:tc>
        <w:tc>
          <w:tcPr>
            <w:tcW w:w="2808" w:type="dxa"/>
          </w:tcPr>
          <w:p w:rsidR="001B29A2" w:rsidRPr="001B29A2" w:rsidRDefault="001B29A2" w:rsidP="00925C58">
            <w:pPr>
              <w:jc w:val="both"/>
              <w:rPr>
                <w:rFonts w:ascii="Times New Roman" w:hAnsi="Times New Roman" w:cs="Times New Roman"/>
                <w:b/>
                <w:sz w:val="16"/>
                <w:szCs w:val="16"/>
              </w:rPr>
            </w:pPr>
          </w:p>
        </w:tc>
      </w:tr>
      <w:tr w:rsidR="001B29A2" w:rsidRPr="001B29A2" w:rsidTr="00925C58">
        <w:tc>
          <w:tcPr>
            <w:tcW w:w="83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3802" w:type="dxa"/>
          </w:tcPr>
          <w:p w:rsidR="001B29A2" w:rsidRPr="001B29A2" w:rsidRDefault="001B29A2" w:rsidP="00925C58">
            <w:pPr>
              <w:jc w:val="both"/>
              <w:rPr>
                <w:rFonts w:ascii="Times New Roman" w:hAnsi="Times New Roman" w:cs="Times New Roman"/>
                <w:b/>
                <w:sz w:val="16"/>
                <w:szCs w:val="16"/>
              </w:rPr>
            </w:pPr>
          </w:p>
        </w:tc>
        <w:tc>
          <w:tcPr>
            <w:tcW w:w="2412" w:type="dxa"/>
          </w:tcPr>
          <w:p w:rsidR="001B29A2" w:rsidRPr="001B29A2" w:rsidRDefault="001B29A2" w:rsidP="00925C58">
            <w:pPr>
              <w:jc w:val="both"/>
              <w:rPr>
                <w:rFonts w:ascii="Times New Roman" w:hAnsi="Times New Roman" w:cs="Times New Roman"/>
                <w:b/>
                <w:sz w:val="16"/>
                <w:szCs w:val="16"/>
              </w:rPr>
            </w:pPr>
          </w:p>
        </w:tc>
        <w:tc>
          <w:tcPr>
            <w:tcW w:w="2808" w:type="dxa"/>
          </w:tcPr>
          <w:p w:rsidR="001B29A2" w:rsidRPr="001B29A2" w:rsidRDefault="001B29A2" w:rsidP="00925C58">
            <w:pPr>
              <w:jc w:val="both"/>
              <w:rPr>
                <w:rFonts w:ascii="Times New Roman" w:hAnsi="Times New Roman" w:cs="Times New Roman"/>
                <w:b/>
                <w:sz w:val="16"/>
                <w:szCs w:val="16"/>
              </w:rPr>
            </w:pPr>
          </w:p>
        </w:tc>
      </w:tr>
    </w:tbl>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Интернет-ресурсы: </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shd w:val="clear" w:color="auto" w:fill="FFFFFF"/>
        </w:rPr>
        <w:t>Сайт “Дерматология в России”</w:t>
      </w:r>
      <w:r w:rsidRPr="001B29A2">
        <w:rPr>
          <w:rFonts w:ascii="Times New Roman" w:hAnsi="Times New Roman" w:cs="Times New Roman"/>
          <w:color w:val="000000"/>
          <w:sz w:val="16"/>
          <w:szCs w:val="16"/>
          <w:shd w:val="clear" w:color="auto" w:fill="FBFBF2"/>
        </w:rPr>
        <w:t xml:space="preserve"> </w:t>
      </w:r>
      <w:r w:rsidRPr="001B29A2">
        <w:rPr>
          <w:rFonts w:ascii="Times New Roman" w:hAnsi="Times New Roman" w:cs="Times New Roman"/>
          <w:color w:val="000000"/>
          <w:sz w:val="16"/>
          <w:szCs w:val="16"/>
        </w:rPr>
        <w:t xml:space="preserve">[Электронный ресурс]. - </w:t>
      </w:r>
      <w:hyperlink r:id="rId20"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dermatology</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 Кожные  и венерические болезни  [Электронный ресурс]. - </w:t>
      </w:r>
      <w:hyperlink r:id="rId21"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studmedlib</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Кожные и венерические болезни… Консультант Студента      </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[Электронный ресурс].- </w:t>
      </w:r>
      <w:hyperlink r:id="rId22" w:history="1">
        <w:r w:rsidRPr="001B29A2">
          <w:rPr>
            <w:rStyle w:val="a3"/>
            <w:rFonts w:ascii="Times New Roman" w:hAnsi="Times New Roman" w:cs="Times New Roman"/>
            <w:sz w:val="16"/>
            <w:szCs w:val="16"/>
            <w:lang w:val="en-US"/>
          </w:rPr>
          <w:t>www</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medcollegelib</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.&gt;</w:t>
      </w:r>
      <w:r w:rsidRPr="001B29A2">
        <w:rPr>
          <w:rFonts w:ascii="Times New Roman" w:hAnsi="Times New Roman" w:cs="Times New Roman"/>
          <w:color w:val="000000"/>
          <w:sz w:val="16"/>
          <w:szCs w:val="16"/>
          <w:lang w:val="en-US"/>
        </w:rPr>
        <w:t>ISBN</w:t>
      </w:r>
      <w:r w:rsidRPr="001B29A2">
        <w:rPr>
          <w:rFonts w:ascii="Times New Roman" w:hAnsi="Times New Roman" w:cs="Times New Roman"/>
          <w:color w:val="000000"/>
          <w:sz w:val="16"/>
          <w:szCs w:val="16"/>
        </w:rPr>
        <w:t>9&gt;</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bCs/>
          <w:color w:val="000000"/>
          <w:sz w:val="16"/>
          <w:szCs w:val="16"/>
          <w:shd w:val="clear" w:color="auto" w:fill="FFFFFF"/>
          <w:lang w:val="en-US"/>
        </w:rPr>
        <w:t>Dermatology</w:t>
      </w:r>
      <w:r w:rsidRPr="001B29A2">
        <w:rPr>
          <w:rFonts w:ascii="Times New Roman" w:hAnsi="Times New Roman" w:cs="Times New Roman"/>
          <w:bCs/>
          <w:color w:val="000000"/>
          <w:sz w:val="16"/>
          <w:szCs w:val="16"/>
          <w:shd w:val="clear" w:color="auto" w:fill="FFFFFF"/>
        </w:rPr>
        <w:t xml:space="preserve"> </w:t>
      </w:r>
      <w:r w:rsidRPr="001B29A2">
        <w:rPr>
          <w:rFonts w:ascii="Times New Roman" w:hAnsi="Times New Roman" w:cs="Times New Roman"/>
          <w:bCs/>
          <w:color w:val="000000"/>
          <w:sz w:val="16"/>
          <w:szCs w:val="16"/>
          <w:shd w:val="clear" w:color="auto" w:fill="FFFFFF"/>
          <w:lang w:val="en-US"/>
        </w:rPr>
        <w:t>on</w:t>
      </w:r>
      <w:r w:rsidRPr="001B29A2">
        <w:rPr>
          <w:rFonts w:ascii="Times New Roman" w:hAnsi="Times New Roman" w:cs="Times New Roman"/>
          <w:bCs/>
          <w:color w:val="000000"/>
          <w:sz w:val="16"/>
          <w:szCs w:val="16"/>
          <w:shd w:val="clear" w:color="auto" w:fill="FFFFFF"/>
        </w:rPr>
        <w:t>-</w:t>
      </w:r>
      <w:r w:rsidRPr="001B29A2">
        <w:rPr>
          <w:rFonts w:ascii="Times New Roman" w:hAnsi="Times New Roman" w:cs="Times New Roman"/>
          <w:bCs/>
          <w:color w:val="000000"/>
          <w:sz w:val="16"/>
          <w:szCs w:val="16"/>
          <w:shd w:val="clear" w:color="auto" w:fill="FFFFFF"/>
          <w:lang w:val="en-US"/>
        </w:rPr>
        <w:t>line</w:t>
      </w:r>
      <w:r w:rsidRPr="001B29A2">
        <w:rPr>
          <w:rFonts w:ascii="Times New Roman" w:hAnsi="Times New Roman" w:cs="Times New Roman"/>
          <w:bCs/>
          <w:color w:val="000000"/>
          <w:sz w:val="16"/>
          <w:szCs w:val="16"/>
          <w:shd w:val="clear" w:color="auto" w:fill="FFFFFF"/>
        </w:rPr>
        <w:t xml:space="preserve"> </w:t>
      </w:r>
      <w:r w:rsidRPr="001B29A2">
        <w:rPr>
          <w:rFonts w:ascii="Times New Roman" w:hAnsi="Times New Roman" w:cs="Times New Roman"/>
          <w:bCs/>
          <w:color w:val="000000"/>
          <w:sz w:val="16"/>
          <w:szCs w:val="16"/>
          <w:shd w:val="clear" w:color="auto" w:fill="FFFFFF"/>
          <w:lang w:val="en-US"/>
        </w:rPr>
        <w:t>journal</w:t>
      </w:r>
      <w:r w:rsidRPr="001B29A2">
        <w:rPr>
          <w:rFonts w:ascii="Times New Roman" w:hAnsi="Times New Roman" w:cs="Times New Roman"/>
          <w:bCs/>
          <w:color w:val="000000"/>
          <w:sz w:val="16"/>
          <w:szCs w:val="16"/>
          <w:shd w:val="clear" w:color="auto" w:fill="D5E2FA"/>
        </w:rPr>
        <w:t xml:space="preserve"> </w:t>
      </w:r>
      <w:r w:rsidRPr="001B29A2">
        <w:rPr>
          <w:rFonts w:ascii="Times New Roman" w:hAnsi="Times New Roman" w:cs="Times New Roman"/>
          <w:color w:val="000000"/>
          <w:sz w:val="16"/>
          <w:szCs w:val="16"/>
        </w:rPr>
        <w:t>[</w:t>
      </w:r>
      <w:r w:rsidRPr="001B29A2">
        <w:rPr>
          <w:rFonts w:ascii="Times New Roman" w:hAnsi="Times New Roman" w:cs="Times New Roman"/>
          <w:color w:val="000000"/>
          <w:sz w:val="16"/>
          <w:szCs w:val="16"/>
          <w:lang w:val="en-US"/>
        </w:rPr>
        <w:t>WWW</w:t>
      </w:r>
      <w:r w:rsidRPr="001B29A2">
        <w:rPr>
          <w:rFonts w:ascii="Times New Roman" w:hAnsi="Times New Roman" w:cs="Times New Roman"/>
          <w:color w:val="000000"/>
          <w:sz w:val="16"/>
          <w:szCs w:val="16"/>
        </w:rPr>
        <w:t xml:space="preserve">-сервер журналов дерматологического профиля]- </w:t>
      </w:r>
      <w:hyperlink r:id="rId23" w:history="1">
        <w:r w:rsidRPr="001B29A2">
          <w:rPr>
            <w:rStyle w:val="a3"/>
            <w:rFonts w:ascii="Times New Roman" w:hAnsi="Times New Roman" w:cs="Times New Roman"/>
            <w:sz w:val="16"/>
            <w:szCs w:val="16"/>
          </w:rPr>
          <w:t>http://</w:t>
        </w:r>
        <w:r w:rsidRPr="001B29A2">
          <w:rPr>
            <w:rStyle w:val="a3"/>
            <w:rFonts w:ascii="Times New Roman" w:hAnsi="Times New Roman" w:cs="Times New Roman"/>
            <w:sz w:val="16"/>
            <w:szCs w:val="16"/>
            <w:lang w:val="en-US"/>
          </w:rPr>
          <w:t>matrix</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ucdavis</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edu</w:t>
        </w:r>
        <w:r w:rsidRPr="001B29A2">
          <w:rPr>
            <w:rStyle w:val="a3"/>
            <w:rFonts w:ascii="Times New Roman" w:hAnsi="Times New Roman" w:cs="Times New Roman"/>
            <w:sz w:val="16"/>
            <w:szCs w:val="16"/>
          </w:rPr>
          <w:t>/</w:t>
        </w:r>
        <w:r w:rsidRPr="001B29A2">
          <w:rPr>
            <w:rStyle w:val="a3"/>
            <w:rFonts w:ascii="Times New Roman" w:hAnsi="Times New Roman" w:cs="Times New Roman"/>
            <w:sz w:val="16"/>
            <w:szCs w:val="16"/>
            <w:lang w:val="en-US"/>
          </w:rPr>
          <w:t>DOjvollnum</w:t>
        </w:r>
        <w:r w:rsidRPr="001B29A2">
          <w:rPr>
            <w:rStyle w:val="a3"/>
            <w:rFonts w:ascii="Times New Roman" w:hAnsi="Times New Roman" w:cs="Times New Roman"/>
            <w:sz w:val="16"/>
            <w:szCs w:val="16"/>
          </w:rPr>
          <w:t>/</w:t>
        </w:r>
      </w:hyperlink>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Вирусные и инфекционно-аллергические болезни кожи [Электронный ресурс].- http://www.</w:t>
      </w:r>
      <w:r w:rsidRPr="001B29A2">
        <w:rPr>
          <w:rFonts w:ascii="Times New Roman" w:hAnsi="Times New Roman" w:cs="Times New Roman"/>
          <w:color w:val="000000"/>
          <w:sz w:val="16"/>
          <w:szCs w:val="16"/>
          <w:lang w:val="en-US"/>
        </w:rPr>
        <w:t>dermis</w:t>
      </w:r>
      <w:r w:rsidRPr="001B29A2">
        <w:rPr>
          <w:rFonts w:ascii="Times New Roman" w:hAnsi="Times New Roman" w:cs="Times New Roman"/>
          <w:color w:val="000000"/>
          <w:sz w:val="16"/>
          <w:szCs w:val="16"/>
        </w:rPr>
        <w:t>.</w:t>
      </w:r>
      <w:r w:rsidRPr="001B29A2">
        <w:rPr>
          <w:rFonts w:ascii="Times New Roman" w:hAnsi="Times New Roman" w:cs="Times New Roman"/>
          <w:color w:val="000000"/>
          <w:sz w:val="16"/>
          <w:szCs w:val="16"/>
          <w:lang w:val="en-US"/>
        </w:rPr>
        <w:t>net</w:t>
      </w:r>
      <w:r w:rsidRPr="001B29A2">
        <w:rPr>
          <w:rFonts w:ascii="Times New Roman" w:hAnsi="Times New Roman" w:cs="Times New Roman"/>
          <w:color w:val="000000"/>
          <w:sz w:val="16"/>
          <w:szCs w:val="16"/>
        </w:rPr>
        <w:t>/.2.</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rPr>
        <w:t xml:space="preserve">Справочник лекарственных средств VTDAL [Электронный ресурс].- </w:t>
      </w:r>
      <w:hyperlink r:id="rId24" w:history="1">
        <w:r w:rsidRPr="001B29A2">
          <w:rPr>
            <w:rStyle w:val="a3"/>
            <w:rFonts w:ascii="Times New Roman" w:hAnsi="Times New Roman" w:cs="Times New Roman"/>
            <w:color w:val="000000"/>
            <w:sz w:val="16"/>
            <w:szCs w:val="16"/>
          </w:rPr>
          <w:t>http://www.vidal.ru</w:t>
        </w:r>
      </w:hyperlink>
      <w:r w:rsidRPr="001B29A2">
        <w:rPr>
          <w:rFonts w:ascii="Times New Roman" w:hAnsi="Times New Roman" w:cs="Times New Roman"/>
          <w:color w:val="000000"/>
          <w:sz w:val="16"/>
          <w:szCs w:val="16"/>
        </w:rPr>
        <w:t>.</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shd w:val="clear" w:color="auto" w:fill="FFFFFF"/>
        </w:rPr>
        <w:t xml:space="preserve">Дерматология в России. Национальный сервер - </w:t>
      </w:r>
      <w:r w:rsidRPr="001B29A2">
        <w:rPr>
          <w:rFonts w:ascii="Times New Roman" w:hAnsi="Times New Roman" w:cs="Times New Roman"/>
          <w:color w:val="000000"/>
          <w:sz w:val="16"/>
          <w:szCs w:val="16"/>
        </w:rPr>
        <w:t xml:space="preserve"> [Электронный ресурс].- </w:t>
      </w:r>
      <w:hyperlink r:id="rId25"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dermatology</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1B29A2" w:rsidRPr="001B29A2" w:rsidRDefault="001B29A2" w:rsidP="001B29A2">
      <w:pPr>
        <w:jc w:val="both"/>
        <w:rPr>
          <w:rFonts w:ascii="Times New Roman" w:hAnsi="Times New Roman" w:cs="Times New Roman"/>
          <w:color w:val="000000"/>
          <w:sz w:val="16"/>
          <w:szCs w:val="16"/>
        </w:rPr>
      </w:pPr>
      <w:r w:rsidRPr="001B29A2">
        <w:rPr>
          <w:rFonts w:ascii="Times New Roman" w:hAnsi="Times New Roman" w:cs="Times New Roman"/>
          <w:color w:val="000000"/>
          <w:sz w:val="16"/>
          <w:szCs w:val="16"/>
          <w:shd w:val="clear" w:color="auto" w:fill="FFFFFF"/>
        </w:rPr>
        <w:t>Официальный сайт Российского общества дерматовенерологов и косметологов</w:t>
      </w:r>
      <w:r w:rsidRPr="001B29A2">
        <w:rPr>
          <w:rFonts w:ascii="Times New Roman" w:hAnsi="Times New Roman" w:cs="Times New Roman"/>
          <w:color w:val="000000"/>
          <w:sz w:val="16"/>
          <w:szCs w:val="16"/>
        </w:rPr>
        <w:t xml:space="preserve"> [Электронный ресурс].- </w:t>
      </w:r>
      <w:hyperlink r:id="rId26" w:history="1">
        <w:r w:rsidRPr="001B29A2">
          <w:rPr>
            <w:rStyle w:val="a3"/>
            <w:rFonts w:ascii="Times New Roman" w:hAnsi="Times New Roman" w:cs="Times New Roman"/>
            <w:sz w:val="16"/>
            <w:szCs w:val="16"/>
          </w:rPr>
          <w:t>http://www.</w:t>
        </w:r>
        <w:r w:rsidRPr="001B29A2">
          <w:rPr>
            <w:rStyle w:val="a3"/>
            <w:rFonts w:ascii="Times New Roman" w:hAnsi="Times New Roman" w:cs="Times New Roman"/>
            <w:sz w:val="16"/>
            <w:szCs w:val="16"/>
            <w:lang w:val="en-US"/>
          </w:rPr>
          <w:t>rodv</w:t>
        </w:r>
        <w:r w:rsidRPr="001B29A2">
          <w:rPr>
            <w:rStyle w:val="a3"/>
            <w:rFonts w:ascii="Times New Roman" w:hAnsi="Times New Roman" w:cs="Times New Roman"/>
            <w:sz w:val="16"/>
            <w:szCs w:val="16"/>
          </w:rPr>
          <w:t>.ru</w:t>
        </w:r>
      </w:hyperlink>
      <w:r w:rsidRPr="001B29A2">
        <w:rPr>
          <w:rFonts w:ascii="Times New Roman" w:hAnsi="Times New Roman" w:cs="Times New Roman"/>
          <w:color w:val="000000"/>
          <w:sz w:val="16"/>
          <w:szCs w:val="16"/>
        </w:rPr>
        <w:t>.</w:t>
      </w:r>
    </w:p>
    <w:p w:rsidR="001B29A2" w:rsidRPr="001B29A2" w:rsidRDefault="001B29A2" w:rsidP="001B29A2">
      <w:pPr>
        <w:jc w:val="both"/>
        <w:rPr>
          <w:rFonts w:ascii="Times New Roman" w:hAnsi="Times New Roman" w:cs="Times New Roman"/>
          <w:b/>
          <w:color w:val="000000"/>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sz w:val="16"/>
          <w:szCs w:val="16"/>
        </w:rPr>
        <w:sectPr w:rsidR="001B29A2" w:rsidRPr="001B29A2">
          <w:pgSz w:w="11906" w:h="16838"/>
          <w:pgMar w:top="850" w:right="850" w:bottom="850" w:left="1417" w:header="708" w:footer="708" w:gutter="0"/>
          <w:cols w:space="708"/>
          <w:docGrid w:linePitch="360"/>
        </w:sect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 xml:space="preserve">Ход занятия </w:t>
      </w:r>
    </w:p>
    <w:p w:rsidR="001B29A2" w:rsidRPr="001B29A2" w:rsidRDefault="001B29A2" w:rsidP="001B29A2">
      <w:pPr>
        <w:jc w:val="both"/>
        <w:rPr>
          <w:rFonts w:ascii="Times New Roman" w:hAnsi="Times New Roman" w:cs="Times New Roman"/>
          <w:b/>
          <w:sz w:val="16"/>
          <w:szCs w:val="16"/>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0"/>
        <w:gridCol w:w="1080"/>
        <w:gridCol w:w="2520"/>
        <w:gridCol w:w="1903"/>
        <w:gridCol w:w="1877"/>
        <w:gridCol w:w="1980"/>
        <w:gridCol w:w="1980"/>
      </w:tblGrid>
      <w:tr w:rsidR="001B29A2" w:rsidRPr="001B29A2" w:rsidTr="00925C58">
        <w:tc>
          <w:tcPr>
            <w:tcW w:w="648"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 </w:t>
            </w:r>
          </w:p>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п/п</w:t>
            </w:r>
          </w:p>
        </w:tc>
        <w:tc>
          <w:tcPr>
            <w:tcW w:w="342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Основные этапы лекции и их содержание </w:t>
            </w:r>
          </w:p>
        </w:tc>
        <w:tc>
          <w:tcPr>
            <w:tcW w:w="108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Время этапа  (мин.)</w:t>
            </w:r>
          </w:p>
        </w:tc>
        <w:tc>
          <w:tcPr>
            <w:tcW w:w="252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Дидактическая цель этапа </w:t>
            </w:r>
          </w:p>
        </w:tc>
        <w:tc>
          <w:tcPr>
            <w:tcW w:w="1903"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Методы, приемы, формы обучения </w:t>
            </w:r>
          </w:p>
        </w:tc>
        <w:tc>
          <w:tcPr>
            <w:tcW w:w="1877"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Учебно-методическое обеспечение</w:t>
            </w:r>
          </w:p>
        </w:tc>
        <w:tc>
          <w:tcPr>
            <w:tcW w:w="198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Деятельность преподавателя </w:t>
            </w:r>
          </w:p>
        </w:tc>
        <w:tc>
          <w:tcPr>
            <w:tcW w:w="198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Деятельность студентов </w:t>
            </w:r>
          </w:p>
        </w:tc>
      </w:tr>
      <w:tr w:rsidR="001B29A2" w:rsidRPr="001B29A2" w:rsidTr="00925C58">
        <w:tc>
          <w:tcPr>
            <w:tcW w:w="64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10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25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190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5</w:t>
            </w:r>
          </w:p>
        </w:tc>
        <w:tc>
          <w:tcPr>
            <w:tcW w:w="1877"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6</w:t>
            </w:r>
          </w:p>
        </w:tc>
        <w:tc>
          <w:tcPr>
            <w:tcW w:w="19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7</w:t>
            </w:r>
          </w:p>
        </w:tc>
        <w:tc>
          <w:tcPr>
            <w:tcW w:w="19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8</w:t>
            </w:r>
          </w:p>
        </w:tc>
      </w:tr>
      <w:tr w:rsidR="001B29A2" w:rsidRPr="001B29A2" w:rsidTr="00925C58">
        <w:tc>
          <w:tcPr>
            <w:tcW w:w="64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w:t>
            </w:r>
          </w:p>
        </w:tc>
        <w:tc>
          <w:tcPr>
            <w:tcW w:w="342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Организационный этап </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2.</w:t>
            </w:r>
          </w:p>
        </w:tc>
        <w:tc>
          <w:tcPr>
            <w:tcW w:w="342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Этап актуализации знаний, мотивации и целеполагания  </w:t>
            </w:r>
          </w:p>
        </w:tc>
        <w:tc>
          <w:tcPr>
            <w:tcW w:w="10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5 мин.</w:t>
            </w:r>
          </w:p>
        </w:tc>
        <w:tc>
          <w:tcPr>
            <w:tcW w:w="2520" w:type="dxa"/>
          </w:tcPr>
          <w:p w:rsidR="001B29A2" w:rsidRPr="001B29A2" w:rsidRDefault="001B29A2" w:rsidP="00925C58">
            <w:pPr>
              <w:jc w:val="both"/>
              <w:rPr>
                <w:rFonts w:ascii="Times New Roman" w:hAnsi="Times New Roman" w:cs="Times New Roman"/>
                <w:i/>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Мотивация необходимости  получения знаний и умений, использования их  в  будущей практической деятельности.</w:t>
            </w:r>
          </w:p>
        </w:tc>
        <w:tc>
          <w:tcPr>
            <w:tcW w:w="1903" w:type="dxa"/>
          </w:tcPr>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i/>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Сообщает студентам тему, цели и основные этапы занятия. Объясняет значимость темы для профессиональной деятельности фельдшера.</w:t>
            </w:r>
          </w:p>
        </w:tc>
        <w:tc>
          <w:tcPr>
            <w:tcW w:w="1980" w:type="dxa"/>
          </w:tcPr>
          <w:p w:rsidR="001B29A2" w:rsidRPr="001B29A2" w:rsidRDefault="001B29A2" w:rsidP="00925C58">
            <w:pPr>
              <w:jc w:val="both"/>
              <w:rPr>
                <w:rFonts w:ascii="Times New Roman" w:hAnsi="Times New Roman" w:cs="Times New Roman"/>
                <w:i/>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Записывают в тетради тему и цели занятия. Обсуждают сферы применения. </w:t>
            </w:r>
          </w:p>
        </w:tc>
      </w:tr>
      <w:tr w:rsidR="001B29A2" w:rsidRPr="001B29A2" w:rsidTr="00925C58">
        <w:tc>
          <w:tcPr>
            <w:tcW w:w="648"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3.</w:t>
            </w:r>
          </w:p>
        </w:tc>
        <w:tc>
          <w:tcPr>
            <w:tcW w:w="342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Основной этап </w:t>
            </w:r>
          </w:p>
        </w:tc>
        <w:tc>
          <w:tcPr>
            <w:tcW w:w="10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65 мин.</w:t>
            </w: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rPr>
          <w:trHeight w:val="2044"/>
        </w:trPr>
        <w:tc>
          <w:tcPr>
            <w:tcW w:w="648" w:type="dxa"/>
            <w:vMerge w:val="restart"/>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Изложение основных вопросов лекции: </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Формирование представлений о причинах, клинических проявлениях и современных  методах диагностики и  лечения дерматовенерологических заболеваний. </w:t>
            </w:r>
          </w:p>
        </w:tc>
        <w:tc>
          <w:tcPr>
            <w:tcW w:w="1903" w:type="dxa"/>
          </w:tcPr>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Объяснительно-иллюстративный</w:t>
            </w:r>
          </w:p>
        </w:tc>
        <w:tc>
          <w:tcPr>
            <w:tcW w:w="1877"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Методическая разработка теоретического занятия </w:t>
            </w: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Рисунок </w:t>
            </w:r>
          </w:p>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Последовательно раскрывает содержание основных вопросов лекции </w:t>
            </w:r>
          </w:p>
        </w:tc>
        <w:tc>
          <w:tcPr>
            <w:tcW w:w="19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Слушают и конспектируют в тетради, отвечают на поставленные вопросы </w:t>
            </w:r>
          </w:p>
        </w:tc>
      </w:tr>
      <w:tr w:rsidR="001B29A2" w:rsidRPr="001B29A2" w:rsidTr="00925C58">
        <w:trPr>
          <w:trHeight w:val="341"/>
        </w:trPr>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1.Особенности диагностики болезней кожи. </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2.Группы лекарственных препаратов.</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3.Методы лечения кожных заболеваний. </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 4.Особенности системного лечения.</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5.Наружные формы.</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6.Особенности питания кожных больных и основные наружные лекарственные средства, применяемые в дерматовенерологии.</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val="restart"/>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4.</w:t>
            </w:r>
          </w:p>
        </w:tc>
        <w:tc>
          <w:tcPr>
            <w:tcW w:w="3420" w:type="dxa"/>
          </w:tcPr>
          <w:p w:rsidR="001B29A2" w:rsidRPr="001B29A2" w:rsidRDefault="001B29A2" w:rsidP="00925C58">
            <w:pPr>
              <w:jc w:val="both"/>
              <w:rPr>
                <w:rFonts w:ascii="Times New Roman" w:hAnsi="Times New Roman" w:cs="Times New Roman"/>
                <w:b/>
                <w:sz w:val="16"/>
                <w:szCs w:val="16"/>
              </w:rPr>
            </w:pPr>
            <w:r w:rsidRPr="001B29A2">
              <w:rPr>
                <w:rFonts w:ascii="Times New Roman" w:hAnsi="Times New Roman" w:cs="Times New Roman"/>
                <w:b/>
                <w:sz w:val="16"/>
                <w:szCs w:val="16"/>
              </w:rPr>
              <w:t xml:space="preserve">Заключительный этап </w:t>
            </w:r>
          </w:p>
        </w:tc>
        <w:tc>
          <w:tcPr>
            <w:tcW w:w="10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10 мин.</w:t>
            </w:r>
          </w:p>
        </w:tc>
        <w:tc>
          <w:tcPr>
            <w:tcW w:w="2520" w:type="dxa"/>
          </w:tcPr>
          <w:p w:rsidR="001B29A2" w:rsidRPr="001B29A2" w:rsidRDefault="001B29A2" w:rsidP="00925C58">
            <w:pPr>
              <w:jc w:val="both"/>
              <w:rPr>
                <w:rFonts w:ascii="Times New Roman" w:hAnsi="Times New Roman" w:cs="Times New Roman"/>
                <w:sz w:val="16"/>
                <w:szCs w:val="16"/>
              </w:rPr>
            </w:pPr>
          </w:p>
        </w:tc>
        <w:tc>
          <w:tcPr>
            <w:tcW w:w="1903" w:type="dxa"/>
          </w:tcPr>
          <w:p w:rsidR="001B29A2" w:rsidRPr="001B29A2" w:rsidRDefault="001B29A2" w:rsidP="00925C58">
            <w:pPr>
              <w:jc w:val="both"/>
              <w:rPr>
                <w:rFonts w:ascii="Times New Roman" w:hAnsi="Times New Roman" w:cs="Times New Roman"/>
                <w:sz w:val="16"/>
                <w:szCs w:val="16"/>
              </w:rPr>
            </w:pPr>
          </w:p>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Подведение итогов   </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Систематизация, закрепление материала</w:t>
            </w:r>
          </w:p>
        </w:tc>
        <w:tc>
          <w:tcPr>
            <w:tcW w:w="190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Беседа</w:t>
            </w: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Предлагает студентам обобщить полученные знания, задать вопросы по теме</w:t>
            </w:r>
          </w:p>
          <w:p w:rsidR="001B29A2" w:rsidRPr="001B29A2" w:rsidRDefault="001B29A2" w:rsidP="00925C58">
            <w:pPr>
              <w:jc w:val="both"/>
              <w:rPr>
                <w:rFonts w:ascii="Times New Roman" w:hAnsi="Times New Roman" w:cs="Times New Roman"/>
                <w:sz w:val="16"/>
                <w:szCs w:val="16"/>
              </w:rPr>
            </w:pPr>
          </w:p>
        </w:tc>
        <w:tc>
          <w:tcPr>
            <w:tcW w:w="1980" w:type="dxa"/>
            <w:vMerge w:val="restart"/>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Обобщают полученные знания, задают вопросы</w:t>
            </w: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Ответы на вопросы студентов </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Закрепление и расширение знаний  </w:t>
            </w:r>
          </w:p>
        </w:tc>
        <w:tc>
          <w:tcPr>
            <w:tcW w:w="1903"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Объяснение </w:t>
            </w: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Отвечает на заданные вопросы</w:t>
            </w:r>
          </w:p>
        </w:tc>
        <w:tc>
          <w:tcPr>
            <w:tcW w:w="1980" w:type="dxa"/>
            <w:vMerge/>
          </w:tcPr>
          <w:p w:rsidR="001B29A2" w:rsidRPr="001B29A2" w:rsidRDefault="001B29A2" w:rsidP="00925C58">
            <w:pPr>
              <w:jc w:val="both"/>
              <w:rPr>
                <w:rFonts w:ascii="Times New Roman" w:hAnsi="Times New Roman" w:cs="Times New Roman"/>
                <w:sz w:val="16"/>
                <w:szCs w:val="16"/>
              </w:rPr>
            </w:pPr>
          </w:p>
        </w:tc>
      </w:tr>
      <w:tr w:rsidR="001B29A2" w:rsidRPr="001B29A2" w:rsidTr="00925C58">
        <w:tc>
          <w:tcPr>
            <w:tcW w:w="648" w:type="dxa"/>
            <w:vMerge/>
          </w:tcPr>
          <w:p w:rsidR="001B29A2" w:rsidRPr="001B29A2" w:rsidRDefault="001B29A2" w:rsidP="00925C58">
            <w:pPr>
              <w:jc w:val="both"/>
              <w:rPr>
                <w:rFonts w:ascii="Times New Roman" w:hAnsi="Times New Roman" w:cs="Times New Roman"/>
                <w:sz w:val="16"/>
                <w:szCs w:val="16"/>
              </w:rPr>
            </w:pPr>
          </w:p>
        </w:tc>
        <w:tc>
          <w:tcPr>
            <w:tcW w:w="34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Домашнее задание   </w:t>
            </w:r>
          </w:p>
        </w:tc>
        <w:tc>
          <w:tcPr>
            <w:tcW w:w="1080" w:type="dxa"/>
          </w:tcPr>
          <w:p w:rsidR="001B29A2" w:rsidRPr="001B29A2" w:rsidRDefault="001B29A2" w:rsidP="00925C58">
            <w:pPr>
              <w:jc w:val="both"/>
              <w:rPr>
                <w:rFonts w:ascii="Times New Roman" w:hAnsi="Times New Roman" w:cs="Times New Roman"/>
                <w:sz w:val="16"/>
                <w:szCs w:val="16"/>
              </w:rPr>
            </w:pPr>
          </w:p>
        </w:tc>
        <w:tc>
          <w:tcPr>
            <w:tcW w:w="2520" w:type="dxa"/>
          </w:tcPr>
          <w:p w:rsidR="001B29A2" w:rsidRPr="001B29A2" w:rsidRDefault="001B29A2" w:rsidP="00925C58">
            <w:pPr>
              <w:jc w:val="both"/>
              <w:rPr>
                <w:rFonts w:ascii="Times New Roman" w:hAnsi="Times New Roman" w:cs="Times New Roman"/>
                <w:sz w:val="16"/>
                <w:szCs w:val="16"/>
              </w:rPr>
            </w:pPr>
            <w:r w:rsidRPr="001B29A2">
              <w:rPr>
                <w:rFonts w:ascii="Times New Roman" w:hAnsi="Times New Roman" w:cs="Times New Roman"/>
                <w:sz w:val="16"/>
                <w:szCs w:val="16"/>
              </w:rPr>
              <w:t xml:space="preserve">Подготовка к практическому занятию </w:t>
            </w:r>
          </w:p>
        </w:tc>
        <w:tc>
          <w:tcPr>
            <w:tcW w:w="1903" w:type="dxa"/>
          </w:tcPr>
          <w:p w:rsidR="001B29A2" w:rsidRPr="001B29A2" w:rsidRDefault="001B29A2" w:rsidP="00925C58">
            <w:pPr>
              <w:jc w:val="both"/>
              <w:rPr>
                <w:rFonts w:ascii="Times New Roman" w:hAnsi="Times New Roman" w:cs="Times New Roman"/>
                <w:sz w:val="16"/>
                <w:szCs w:val="16"/>
              </w:rPr>
            </w:pPr>
          </w:p>
        </w:tc>
        <w:tc>
          <w:tcPr>
            <w:tcW w:w="1877"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c>
          <w:tcPr>
            <w:tcW w:w="1980" w:type="dxa"/>
          </w:tcPr>
          <w:p w:rsidR="001B29A2" w:rsidRPr="001B29A2" w:rsidRDefault="001B29A2" w:rsidP="00925C58">
            <w:pPr>
              <w:jc w:val="both"/>
              <w:rPr>
                <w:rFonts w:ascii="Times New Roman" w:hAnsi="Times New Roman" w:cs="Times New Roman"/>
                <w:sz w:val="16"/>
                <w:szCs w:val="16"/>
              </w:rPr>
            </w:pPr>
          </w:p>
        </w:tc>
      </w:tr>
    </w:tbl>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sz w:val="16"/>
          <w:szCs w:val="16"/>
        </w:rPr>
        <w:t xml:space="preserve">ФИО и подпись преподавателя   </w:t>
      </w:r>
      <w:r w:rsidRPr="001B29A2">
        <w:rPr>
          <w:rFonts w:ascii="Times New Roman" w:hAnsi="Times New Roman" w:cs="Times New Roman"/>
          <w:sz w:val="16"/>
          <w:szCs w:val="16"/>
        </w:rPr>
        <w:t>_____Кравченко И.Н</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sectPr w:rsidR="001B29A2" w:rsidRPr="001B29A2" w:rsidSect="009512B8">
          <w:pgSz w:w="16838" w:h="11906" w:orient="landscape"/>
          <w:pgMar w:top="851" w:right="851" w:bottom="1418" w:left="851" w:header="709" w:footer="709" w:gutter="0"/>
          <w:cols w:space="708"/>
          <w:docGrid w:linePitch="360"/>
        </w:sect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lang w:val="en-US"/>
        </w:rPr>
        <w:t>II</w:t>
      </w:r>
      <w:r w:rsidRPr="001B29A2">
        <w:rPr>
          <w:rFonts w:ascii="Times New Roman" w:hAnsi="Times New Roman" w:cs="Times New Roman"/>
          <w:b/>
          <w:sz w:val="16"/>
          <w:szCs w:val="16"/>
        </w:rPr>
        <w:t xml:space="preserve">. ИНФОРМАЦИОННЫЙ БЛОК </w:t>
      </w: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 xml:space="preserve">Текст лекции </w:t>
      </w:r>
    </w:p>
    <w:p w:rsidR="001B29A2" w:rsidRPr="001B29A2" w:rsidRDefault="001B29A2" w:rsidP="001B29A2">
      <w:pPr>
        <w:ind w:left="708" w:firstLine="708"/>
        <w:jc w:val="both"/>
        <w:rPr>
          <w:rFonts w:ascii="Times New Roman" w:hAnsi="Times New Roman" w:cs="Times New Roman"/>
          <w:b/>
          <w:sz w:val="16"/>
          <w:szCs w:val="16"/>
        </w:rPr>
      </w:pPr>
      <w:r w:rsidRPr="001B29A2">
        <w:rPr>
          <w:rFonts w:ascii="Times New Roman" w:hAnsi="Times New Roman" w:cs="Times New Roman"/>
          <w:sz w:val="16"/>
          <w:szCs w:val="16"/>
        </w:rPr>
        <w:t>Тема:</w:t>
      </w:r>
      <w:r w:rsidRPr="001B29A2">
        <w:rPr>
          <w:rFonts w:ascii="Times New Roman" w:hAnsi="Times New Roman" w:cs="Times New Roman"/>
          <w:b/>
          <w:sz w:val="16"/>
          <w:szCs w:val="16"/>
        </w:rPr>
        <w:t xml:space="preserve"> Общие вопросы этиологии и патогенеза заболеваний кожи.</w:t>
      </w:r>
    </w:p>
    <w:p w:rsidR="001B29A2" w:rsidRPr="001B29A2" w:rsidRDefault="001B29A2" w:rsidP="001B29A2">
      <w:pPr>
        <w:ind w:left="708" w:firstLine="708"/>
        <w:jc w:val="both"/>
        <w:rPr>
          <w:rFonts w:ascii="Times New Roman" w:hAnsi="Times New Roman" w:cs="Times New Roman"/>
          <w:b/>
          <w:sz w:val="16"/>
          <w:szCs w:val="16"/>
        </w:rPr>
      </w:pPr>
    </w:p>
    <w:p w:rsidR="001B29A2" w:rsidRPr="001B29A2" w:rsidRDefault="001B29A2" w:rsidP="001B29A2">
      <w:pPr>
        <w:ind w:left="708" w:firstLine="708"/>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color w:val="000000"/>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sz w:val="16"/>
          <w:szCs w:val="16"/>
        </w:rPr>
        <w:t>План лекции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1.Особенности диагностики болезней  кожи;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2.Функции кожи и особенности микрофлоры здоровой кожи;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3.Методику обследования кожных больных;</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4.Общая симптоматология кожных болезней, субъективные и объективные симптомы дерматозов (первичные и вторичные морфологические элементы кожных высыпаний);</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5.Методика обследования больных;</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6.Особенности лабораторной и инструментальной диагностики в дерматовенерологии, принципы лечения аллергодерматозов.</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bCs/>
          <w:sz w:val="16"/>
          <w:szCs w:val="16"/>
        </w:rPr>
      </w:pPr>
      <w:r w:rsidRPr="001B29A2">
        <w:rPr>
          <w:rFonts w:ascii="Times New Roman" w:hAnsi="Times New Roman" w:cs="Times New Roman"/>
          <w:b/>
          <w:bCs/>
          <w:sz w:val="16"/>
          <w:szCs w:val="16"/>
        </w:rPr>
        <w:t>Актуальность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Изменения на коже больного человека нередко служат лишь внешним проявлением той или иной патологии внутренних органов, ЦНС, нервной, эндокринной или иной систем, следовательно, знание основ дерматовенерологии необходимо среднему медицинскому персоналу вне  зависимости от участка работы или профессиональной направленности медицинского учреждения.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w:t>
      </w:r>
    </w:p>
    <w:p w:rsidR="001B29A2" w:rsidRPr="001B29A2" w:rsidRDefault="001B29A2" w:rsidP="001B29A2">
      <w:pPr>
        <w:jc w:val="both"/>
        <w:rPr>
          <w:rFonts w:ascii="Times New Roman" w:hAnsi="Times New Roman" w:cs="Times New Roman"/>
          <w:bCs/>
          <w:sz w:val="16"/>
          <w:szCs w:val="16"/>
        </w:rPr>
      </w:pPr>
      <w:r w:rsidRPr="001B29A2">
        <w:rPr>
          <w:rFonts w:ascii="Times New Roman" w:hAnsi="Times New Roman" w:cs="Times New Roman"/>
          <w:bCs/>
          <w:sz w:val="16"/>
          <w:szCs w:val="16"/>
        </w:rPr>
        <w:t>Дерматовенерология – это наука, которая изучает:</w:t>
      </w:r>
    </w:p>
    <w:p w:rsidR="001B29A2" w:rsidRPr="001B29A2" w:rsidRDefault="001B29A2" w:rsidP="001B29A2">
      <w:pPr>
        <w:jc w:val="both"/>
        <w:rPr>
          <w:rFonts w:ascii="Times New Roman" w:hAnsi="Times New Roman" w:cs="Times New Roman"/>
          <w:bCs/>
          <w:sz w:val="16"/>
          <w:szCs w:val="16"/>
        </w:rPr>
      </w:pPr>
      <w:r w:rsidRPr="001B29A2">
        <w:rPr>
          <w:rFonts w:ascii="Times New Roman" w:hAnsi="Times New Roman" w:cs="Times New Roman"/>
          <w:bCs/>
          <w:sz w:val="16"/>
          <w:szCs w:val="16"/>
        </w:rPr>
        <w:t>- строение и функции кожи,</w:t>
      </w:r>
    </w:p>
    <w:p w:rsidR="001B29A2" w:rsidRPr="001B29A2" w:rsidRDefault="001B29A2" w:rsidP="001B29A2">
      <w:pPr>
        <w:jc w:val="both"/>
        <w:rPr>
          <w:rFonts w:ascii="Times New Roman" w:hAnsi="Times New Roman" w:cs="Times New Roman"/>
          <w:bCs/>
          <w:sz w:val="16"/>
          <w:szCs w:val="16"/>
        </w:rPr>
      </w:pPr>
      <w:r w:rsidRPr="001B29A2">
        <w:rPr>
          <w:rFonts w:ascii="Times New Roman" w:hAnsi="Times New Roman" w:cs="Times New Roman"/>
          <w:bCs/>
          <w:sz w:val="16"/>
          <w:szCs w:val="16"/>
        </w:rPr>
        <w:t>-причины кожных заболеваний,</w:t>
      </w:r>
    </w:p>
    <w:p w:rsidR="001B29A2" w:rsidRPr="001B29A2" w:rsidRDefault="001B29A2" w:rsidP="001B29A2">
      <w:pPr>
        <w:jc w:val="both"/>
        <w:rPr>
          <w:rFonts w:ascii="Times New Roman" w:hAnsi="Times New Roman" w:cs="Times New Roman"/>
          <w:bCs/>
          <w:sz w:val="16"/>
          <w:szCs w:val="16"/>
        </w:rPr>
      </w:pPr>
      <w:r w:rsidRPr="001B29A2">
        <w:rPr>
          <w:rFonts w:ascii="Times New Roman" w:hAnsi="Times New Roman" w:cs="Times New Roman"/>
          <w:bCs/>
          <w:sz w:val="16"/>
          <w:szCs w:val="16"/>
        </w:rPr>
        <w:t>- методы диагностики,</w:t>
      </w:r>
    </w:p>
    <w:p w:rsidR="001B29A2" w:rsidRPr="001B29A2" w:rsidRDefault="001B29A2" w:rsidP="001B29A2">
      <w:pPr>
        <w:jc w:val="both"/>
        <w:rPr>
          <w:rFonts w:ascii="Times New Roman" w:hAnsi="Times New Roman" w:cs="Times New Roman"/>
          <w:bCs/>
          <w:sz w:val="16"/>
          <w:szCs w:val="16"/>
        </w:rPr>
      </w:pPr>
      <w:r w:rsidRPr="001B29A2">
        <w:rPr>
          <w:rFonts w:ascii="Times New Roman" w:hAnsi="Times New Roman" w:cs="Times New Roman"/>
          <w:bCs/>
          <w:sz w:val="16"/>
          <w:szCs w:val="16"/>
        </w:rPr>
        <w:t>- клинику,</w:t>
      </w:r>
    </w:p>
    <w:p w:rsidR="001B29A2" w:rsidRPr="001B29A2" w:rsidRDefault="001B29A2" w:rsidP="001B29A2">
      <w:pPr>
        <w:jc w:val="both"/>
        <w:rPr>
          <w:rFonts w:ascii="Times New Roman" w:hAnsi="Times New Roman" w:cs="Times New Roman"/>
          <w:bCs/>
          <w:sz w:val="16"/>
          <w:szCs w:val="16"/>
        </w:rPr>
      </w:pPr>
      <w:r w:rsidRPr="001B29A2">
        <w:rPr>
          <w:rFonts w:ascii="Times New Roman" w:hAnsi="Times New Roman" w:cs="Times New Roman"/>
          <w:bCs/>
          <w:sz w:val="16"/>
          <w:szCs w:val="16"/>
        </w:rPr>
        <w:t>- лечение,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Cs/>
          <w:sz w:val="16"/>
          <w:szCs w:val="16"/>
        </w:rPr>
        <w:t>- осложнения и профилактику дерматовенерологических заболеваний.</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Микроскопически в коже различают 3 слоя: эпидермис, дерму и гиподерму.</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Cs/>
          <w:sz w:val="16"/>
          <w:szCs w:val="16"/>
        </w:rPr>
        <w:t xml:space="preserve">Эпидермис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Это поверхностный слой кожи, состоящий из 5 слоев: базального, шиповидного, зернистого, блестящего, рогового. Основными клетками являются эпидермоциты или кератиноциты, меланоциты, клетки Лангерганса и клетки Меркеля.</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Дерма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Состоит из соединительной ткани с некоторым количеством коллагеновых и эластических волокон и гладких мышечных клеток. В дерме расположены кровеносные и лимфатические сосуды, нервные окончания, сальные и потовые железы, корни волос. В дерме различают 2 слоя: сосочковый и сетчатый. Волосы, ногтевые пластинки и железы (сальные и потовые) относят к так называемым придаткам кожи.</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Гиподерма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Состоит из переплетающихся пучков соединительной ткани, в петлях которой содержатся жировые скопления. В ней также заложены кровеносные сосуды, нервные стволы, нервные аппараты, потовые железы и волосяные фолликулы. Кожа, представляя собой огромное рецепторное поле, осуществляет связь организма с внешней средой путем передачи в ЦНС различных ощущений.</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Функции кожи: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-барьерная ( механическая, регенераторная, бактерицидная, терморегуляции, пигментообразования, рецепторная, иммунологическая),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-дыхательная,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-обменная  (синтез витамина </w:t>
      </w:r>
      <w:r w:rsidRPr="001B29A2">
        <w:rPr>
          <w:rFonts w:ascii="Times New Roman" w:hAnsi="Times New Roman" w:cs="Times New Roman"/>
          <w:sz w:val="16"/>
          <w:szCs w:val="16"/>
          <w:lang w:val="en-US"/>
        </w:rPr>
        <w:t>D</w:t>
      </w:r>
      <w:r w:rsidRPr="001B29A2">
        <w:rPr>
          <w:rFonts w:ascii="Times New Roman" w:hAnsi="Times New Roman" w:cs="Times New Roman"/>
          <w:sz w:val="16"/>
          <w:szCs w:val="16"/>
        </w:rPr>
        <w:t>. Участие в синтезе половых гормонов, накопление витамина А, участие в водном, минеральном и других метаболических процессах).</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i/>
          <w:iCs/>
          <w:sz w:val="16"/>
          <w:szCs w:val="16"/>
        </w:rPr>
        <w:t>Методика обследования кожных больных</w:t>
      </w:r>
    </w:p>
    <w:p w:rsidR="001B29A2" w:rsidRPr="001B29A2" w:rsidRDefault="001B29A2" w:rsidP="001B29A2">
      <w:pPr>
        <w:jc w:val="both"/>
        <w:rPr>
          <w:rFonts w:ascii="Times New Roman" w:hAnsi="Times New Roman" w:cs="Times New Roman"/>
          <w:b/>
          <w:bCs/>
          <w:i/>
          <w:iCs/>
          <w:sz w:val="16"/>
          <w:szCs w:val="16"/>
          <w:u w:val="single"/>
        </w:rPr>
      </w:pPr>
      <w:r w:rsidRPr="001B29A2">
        <w:rPr>
          <w:rFonts w:ascii="Times New Roman" w:hAnsi="Times New Roman" w:cs="Times New Roman"/>
          <w:b/>
          <w:bCs/>
          <w:i/>
          <w:iCs/>
          <w:sz w:val="16"/>
          <w:szCs w:val="16"/>
          <w:u w:val="single"/>
        </w:rPr>
        <w:t xml:space="preserve">   Опрос больного</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Ф.И.О.</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Возраст, профессия, условия труда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Жилищные условия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Жалобы больного в настоящее время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Как давно болеет данным заболеванием</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С чем связывает свое заболевание и его обострения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Болеют ли родственники кожными болезнями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Периодичность наступления обострения данного заболевания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Не занимался ли самолечением по поводу данного заболевания, если “да”, то каким именно</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Какими сопутствующими заболеваниями блеет сейчас</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Какими др. заболеваниями болел раньше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Есть ли нарушения сна, аппетита, мочеиспускания, дефекации</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Объективное обследование больного:</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Осмотр очага поражения кожи – величина, цвет, морфологически элементы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Осмотр всего кожного покрова тела и видимых слизистых оболочек</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Пальпация лимфатических узлов</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Обследование по органам и системам</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Осмотр складок – подмышечной, ягодичной, промежности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Осмотр половых органов</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Деонтологические принципы при работе с больными: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Милосердие и незлобливость;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Сострадание и внимательное отношение;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Сочувствие и тактичность;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Строгое соблюдение тайны всем медперсоналом;</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Убеждение больного в эффективности лечения;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Внушение мысли о скорейшем выздоровлении;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Недопущение высказываний, ведущих к ухудшению уровня тревожности у заболевшего;</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Индивидуальный подход и доброжелательность.</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bCs/>
          <w:i/>
          <w:iCs/>
          <w:sz w:val="16"/>
          <w:szCs w:val="16"/>
        </w:rPr>
      </w:pPr>
      <w:r w:rsidRPr="001B29A2">
        <w:rPr>
          <w:rFonts w:ascii="Times New Roman" w:hAnsi="Times New Roman" w:cs="Times New Roman"/>
          <w:b/>
          <w:bCs/>
          <w:i/>
          <w:iCs/>
          <w:sz w:val="16"/>
          <w:szCs w:val="16"/>
        </w:rPr>
        <w:t>Основные причинные факторы болезней кожи.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i/>
          <w:iCs/>
          <w:sz w:val="16"/>
          <w:szCs w:val="16"/>
        </w:rPr>
        <w:t>А. Экзогенные факторы.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Механические воздействия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Физические агенты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Химические вещества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Патогенные микробы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Животные паразиты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Фильтрующиеся вирусы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Патогенные и условно-патогенные грибы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Неблагоприятные социальные условия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В. Эндогенные факторы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Функциональное нарушение нервной системы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Нарушение функции эндокринной системы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Нарушение обмена веществ</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Болезни органов пищеварения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Авитаминозы и гиповитаминозы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Заболевания органов кроветворения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Заболевания сосудов</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Аллергические состояния различного генеза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Неблагоприятная наследственность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Общая симптоматология болезней кожи</w:t>
      </w: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Субъективные ощущения: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Зуд</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Болезненность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Жжение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Чувство напряженности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Озноб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Лихорадка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Повышение температуры тела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Плохой сон</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Раздражительность</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Первичные морфологические элементы кожной сыпи: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Плотные или инфильтративные – пятно, узелок, бугорок, узел; экссудативные – пузырек, пузырь, гнойничок, волдырь.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Пятно (</w:t>
      </w:r>
      <w:r w:rsidRPr="001B29A2">
        <w:rPr>
          <w:rFonts w:ascii="Times New Roman" w:hAnsi="Times New Roman" w:cs="Times New Roman"/>
          <w:sz w:val="16"/>
          <w:szCs w:val="16"/>
          <w:lang w:val="en-US"/>
        </w:rPr>
        <w:t>macula</w:t>
      </w:r>
      <w:r w:rsidRPr="001B29A2">
        <w:rPr>
          <w:rFonts w:ascii="Times New Roman" w:hAnsi="Times New Roman" w:cs="Times New Roman"/>
          <w:sz w:val="16"/>
          <w:szCs w:val="16"/>
        </w:rPr>
        <w:t>) – ограниченное изменение цвета кожи или слизистой оболочки без нарушения их рельефа и консистенции. Пятна могут быть различных размеров, очертаний  цвета. По механизму возникновения различают пятна сосудистые и дисхоромические. Сосудистые пятна возникают вследствие временного или стойкого расширения сосудов в результате воспаления или нарушения целости сосудистой стенки. Воспалительные сосудистые пятна при надавливании ( диаскопии) исчезают, но после прекращения надавливания появляются вновь. Пятна диаметром до 2 см называются розеолой, более крупные – эритемой. Розеола обычно наблюдается при аллергическом дерматите, токсидермии, вторичном сифилисе и др. Геморрагические сосудистые пятна (пурпура) появляются в результате кровоизлияний в эпидермис или сосочковый слой дермы. Цвет таких пятен (от красного до коричневого), не исчезающих при надавливании, зависит от длительности их существования. Единичные геморрагические пятна диаметром до 1 см называются петехиями, более крупные – экхимозами, а кровоподтеки больших размеров – гематомами. Геморрагические пятна наблюдаются при васкулитах, токсидермиях, инфекционных заболеваниях (корь, сыпной и брюшной тиф и др.). Дисхромические пятна возникают вследствие либо избыточного отложения в коже пигмента меланина (гиперпигментация), либо при его отсутствие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или недостатке (депигментация или гипопигментация). Гиперпигментации могут быть врожденными или приобретенными: невусы, веснушки, хлоазма при беременности. Де- и гипопигментации также могут быть врожденными (альбинизм) и приобретенными (витилиго, вторичный сифилис, сыпной и брюшной тиф и др.).</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Узелок (</w:t>
      </w:r>
      <w:r w:rsidRPr="001B29A2">
        <w:rPr>
          <w:rFonts w:ascii="Times New Roman" w:hAnsi="Times New Roman" w:cs="Times New Roman"/>
          <w:sz w:val="16"/>
          <w:szCs w:val="16"/>
          <w:lang w:val="en-US"/>
        </w:rPr>
        <w:t>papula</w:t>
      </w:r>
      <w:r w:rsidRPr="001B29A2">
        <w:rPr>
          <w:rFonts w:ascii="Times New Roman" w:hAnsi="Times New Roman" w:cs="Times New Roman"/>
          <w:sz w:val="16"/>
          <w:szCs w:val="16"/>
        </w:rPr>
        <w:t>) – ограниченное, диаметром от 0,1 до 2 см, поверхностное уплотнение, обычно несколько возвышающееся над  поверхностью кожи, реже заложенное в толще дермы и определяемое при пальпации. Уплотнение связано с дермальным клеточным инфильтратом, лежащим в основе формирования папулы. Форма, размеры, очертания, цвет, поверхность и размеры могут быть разными при различных заболеваниях. Образование папул связано с различными патологическими процессами, происходящими в эпидермисе и дерме: гиперкератозом (утолщение рогового слоя), паракератозом (неполноценное ороговение, наличие ядер в клетках рогового слоя, отсутствие зернистого слоя), акантозом (утолщение шиповидного слоя), гранулезом (утолщение зернистого слоя) и т.д. Папулезный инфильтрат разрешается бесследно, не оставляя рубцов и атрофии. Узелки характерны для красного плоского лишая, псориаза, вторичного сифилиса, ВИЧ-инфекции и др.</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Cs/>
          <w:sz w:val="16"/>
          <w:szCs w:val="16"/>
        </w:rPr>
        <w:t>Бугорок</w:t>
      </w:r>
      <w:r w:rsidRPr="001B29A2">
        <w:rPr>
          <w:rFonts w:ascii="Times New Roman" w:hAnsi="Times New Roman" w:cs="Times New Roman"/>
          <w:b/>
          <w:bCs/>
          <w:sz w:val="16"/>
          <w:szCs w:val="16"/>
        </w:rPr>
        <w:t xml:space="preserve"> (</w:t>
      </w:r>
      <w:r w:rsidRPr="001B29A2">
        <w:rPr>
          <w:rFonts w:ascii="Times New Roman" w:hAnsi="Times New Roman" w:cs="Times New Roman"/>
          <w:sz w:val="16"/>
          <w:szCs w:val="16"/>
        </w:rPr>
        <w:t>узелок, но отличается от него более глубоким уплотнением в сетчатом слое коже и  образованием после его разрешения рубца.  Бугорки возникают в результате формирования ограниченных очагов продуктивного воспаления типа инфекционной гранулемы с явлениями некроза, изъязвления и рубцевания. Бугорки являются первичными элементами кожных проявлений при туберкулезе кожи, лепре, лейшманиозе (болезни Боровского) и третичном сифилисе.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Узел (</w:t>
      </w:r>
      <w:r w:rsidRPr="001B29A2">
        <w:rPr>
          <w:rFonts w:ascii="Times New Roman" w:hAnsi="Times New Roman" w:cs="Times New Roman"/>
          <w:sz w:val="16"/>
          <w:szCs w:val="16"/>
          <w:lang w:val="en-US"/>
        </w:rPr>
        <w:t>nodus</w:t>
      </w:r>
      <w:r w:rsidRPr="001B29A2">
        <w:rPr>
          <w:rFonts w:ascii="Times New Roman" w:hAnsi="Times New Roman" w:cs="Times New Roman"/>
          <w:sz w:val="16"/>
          <w:szCs w:val="16"/>
        </w:rPr>
        <w:t xml:space="preserve">) -  отличается от бугорка величиной (диаметр варьирует от 2 до 5 см). Образования узлов может быть следствием как воспалительного процесса (туберкулез, третичный сифилис), так и опухолевого разрастания (в том числе и злокачественного) и результатом отложения в коже солей кальция, холестерина.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Волдырь (</w:t>
      </w:r>
      <w:r w:rsidRPr="001B29A2">
        <w:rPr>
          <w:rFonts w:ascii="Times New Roman" w:hAnsi="Times New Roman" w:cs="Times New Roman"/>
          <w:sz w:val="16"/>
          <w:szCs w:val="16"/>
          <w:lang w:val="en-US"/>
        </w:rPr>
        <w:t>urtica</w:t>
      </w:r>
      <w:r w:rsidRPr="001B29A2">
        <w:rPr>
          <w:rFonts w:ascii="Times New Roman" w:hAnsi="Times New Roman" w:cs="Times New Roman"/>
          <w:sz w:val="16"/>
          <w:szCs w:val="16"/>
        </w:rPr>
        <w:t>) – резко ограниченная припухлость кожи большей или меньшей величины, возникающая вследствие резко ограниченного отека дермы. Отличается плотностью, розово-красным цветом, эфемерностью, склонностью к слиянию и интенсивным зудом (крапивница, анафилактические реакции др.).</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Пузырек (</w:t>
      </w:r>
      <w:r w:rsidRPr="001B29A2">
        <w:rPr>
          <w:rFonts w:ascii="Times New Roman" w:hAnsi="Times New Roman" w:cs="Times New Roman"/>
          <w:sz w:val="16"/>
          <w:szCs w:val="16"/>
          <w:lang w:val="en-US"/>
        </w:rPr>
        <w:t>vesicula</w:t>
      </w:r>
      <w:r w:rsidRPr="001B29A2">
        <w:rPr>
          <w:rFonts w:ascii="Times New Roman" w:hAnsi="Times New Roman" w:cs="Times New Roman"/>
          <w:sz w:val="16"/>
          <w:szCs w:val="16"/>
        </w:rPr>
        <w:t>) – полостной элемент, формирующийся внутри эпидермиса, наполненный прозрачным серозным содержимым, куполообразно возвышающийся над эпидермисом и имеющий размеры от 0,1до 0,5 см.</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Пузырь (</w:t>
      </w:r>
      <w:r w:rsidRPr="001B29A2">
        <w:rPr>
          <w:rFonts w:ascii="Times New Roman" w:hAnsi="Times New Roman" w:cs="Times New Roman"/>
          <w:sz w:val="16"/>
          <w:szCs w:val="16"/>
          <w:lang w:val="en-US"/>
        </w:rPr>
        <w:t>bulla</w:t>
      </w:r>
      <w:r w:rsidRPr="001B29A2">
        <w:rPr>
          <w:rFonts w:ascii="Times New Roman" w:hAnsi="Times New Roman" w:cs="Times New Roman"/>
          <w:sz w:val="16"/>
          <w:szCs w:val="16"/>
        </w:rPr>
        <w:t>) – более крупный, чем пузырек, возвышающийся над поверхностью кожи и слизистых оболочек. Отличается не только размерами, но и механизмом образования. Содержимое может быть серозным, геморрагическим или мутным. Диаметр от 0,5 до 15 см и более. В зависимости от этиологического или патогенетического фактора глубина залегания пузыря может быть различна, но всегда в пределах эпидермиса. Пузыри и пузырьки возникают как на внешне неизмененной коже, так и на фоне отечного эритематозного пятна. Встречаются при пузырчатке, герпетиформном дерматите, герпесе, ветряной оспе, скарлатине, малярии, дизентерии и др.</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Гнойничок (</w:t>
      </w:r>
      <w:r w:rsidRPr="001B29A2">
        <w:rPr>
          <w:rFonts w:ascii="Times New Roman" w:hAnsi="Times New Roman" w:cs="Times New Roman"/>
          <w:sz w:val="16"/>
          <w:szCs w:val="16"/>
          <w:lang w:val="en-US"/>
        </w:rPr>
        <w:t>pustula</w:t>
      </w:r>
      <w:r w:rsidRPr="001B29A2">
        <w:rPr>
          <w:rFonts w:ascii="Times New Roman" w:hAnsi="Times New Roman" w:cs="Times New Roman"/>
          <w:sz w:val="16"/>
          <w:szCs w:val="16"/>
        </w:rPr>
        <w:t>) – полостной элемент с гнойным содержимым, выступающий над кожей в виде полушаровидного образования диаметром до 0,5 см. Образуется в результате  некроза (гибели) эпителиальных клеток под влиянием гноеродных микроорганизмов. Глубокие гнойнички образуются в результате некроза не только эпидермиса, но и сосочкового слоя дермы. В этих случаях образуется эпидермально-дермальная пустула, оставляющая после себя язвы и рубцы. Гнойное воспаление может возникнуть в волосяном фолликуле (фолликулит), и тогда в центре гнойничка выстоит волос. По глубине поражения различают поверхностные – остиофолликулиты и глубокие -  фолликулиты. При остиофолликулите гнойный процесс локализуется  только в устье волосяного фолликула, пустула при этом – поверхностная, диаметром не более 0,5 см, и окаймлена ободком гиперемии. При локализации поверхностного гнойничка вне фолликула на коже виден пузырек с дряблой тонкой покрышкой и серозно-гнойным содержимым. Такая разновидность гнойничка называется фликтеной.</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Перечисленные первичные морфологические элементы сыпи на коже составляют “азбуку” дерматологии. По характеру первичных элементов в некоторых случаях можно поставить предварительный диагноз того или иного кожного заболевания. Особенно это относят к дерматозам, представленным только одним первичным элементом, - мономорфным дерматозам (псориаз, красный плоский лишай, розовый лишай, пиодермиты и др.). </w:t>
      </w: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Вторичные морфологические элементы.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Чешуйки (</w:t>
      </w:r>
      <w:r w:rsidRPr="001B29A2">
        <w:rPr>
          <w:rFonts w:ascii="Times New Roman" w:hAnsi="Times New Roman" w:cs="Times New Roman"/>
          <w:sz w:val="16"/>
          <w:szCs w:val="16"/>
          <w:lang w:val="en-US"/>
        </w:rPr>
        <w:t>sqvamae</w:t>
      </w:r>
      <w:r w:rsidRPr="001B29A2">
        <w:rPr>
          <w:rFonts w:ascii="Times New Roman" w:hAnsi="Times New Roman" w:cs="Times New Roman"/>
          <w:sz w:val="16"/>
          <w:szCs w:val="16"/>
        </w:rPr>
        <w:t>) – отслаивающиеся клетки верхних рядов рогового слоя, потерявшие нормальную связь друг с другом и  возникающие на поверхности многих первичных элементов при их обратном развитии. Отделение чешуек называется шелушением. По величине чешуек различают шелушение мелкопластинчатое (отрубевидное, как мука) и крупнопластинчатое. Обильное шелушение наблюдают у больных псориазом, ихтиозом, экземой и т.д..</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Корка (с</w:t>
      </w:r>
      <w:r w:rsidRPr="001B29A2">
        <w:rPr>
          <w:rFonts w:ascii="Times New Roman" w:hAnsi="Times New Roman" w:cs="Times New Roman"/>
          <w:sz w:val="16"/>
          <w:szCs w:val="16"/>
          <w:lang w:val="en-US"/>
        </w:rPr>
        <w:t>rusta</w:t>
      </w:r>
      <w:r w:rsidRPr="001B29A2">
        <w:rPr>
          <w:rFonts w:ascii="Times New Roman" w:hAnsi="Times New Roman" w:cs="Times New Roman"/>
          <w:sz w:val="16"/>
          <w:szCs w:val="16"/>
        </w:rPr>
        <w:t xml:space="preserve">) – представляет собой продукт засыхания содержимого пузырьков, пузырей, гнойничков, отделяемого эрозий и язв.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Эрозия (</w:t>
      </w:r>
      <w:r w:rsidRPr="001B29A2">
        <w:rPr>
          <w:rFonts w:ascii="Times New Roman" w:hAnsi="Times New Roman" w:cs="Times New Roman"/>
          <w:sz w:val="16"/>
          <w:szCs w:val="16"/>
          <w:lang w:val="en-US"/>
        </w:rPr>
        <w:t>erosio</w:t>
      </w:r>
      <w:r w:rsidRPr="001B29A2">
        <w:rPr>
          <w:rFonts w:ascii="Times New Roman" w:hAnsi="Times New Roman" w:cs="Times New Roman"/>
          <w:sz w:val="16"/>
          <w:szCs w:val="16"/>
        </w:rPr>
        <w:t>) – поверхностный дефект, захватывающий только эпидермис и заживающий без образования рубца путем эпителизации. Дно эрозии обычно гладкое, красного цвета, не кровоточит, отделяет прозрачную сероватую жидкость. Размеры и очертания эрозии соответствуют предшствующим ей первичным элементам. При механическом повреждении кожи или слизистых оболочек могут возникать травматические эрозии, называемые ссадинами (</w:t>
      </w:r>
      <w:r w:rsidRPr="001B29A2">
        <w:rPr>
          <w:rFonts w:ascii="Times New Roman" w:hAnsi="Times New Roman" w:cs="Times New Roman"/>
          <w:sz w:val="16"/>
          <w:szCs w:val="16"/>
          <w:lang w:val="en-US"/>
        </w:rPr>
        <w:t>excoriatio</w:t>
      </w:r>
      <w:r w:rsidRPr="001B29A2">
        <w:rPr>
          <w:rFonts w:ascii="Times New Roman" w:hAnsi="Times New Roman" w:cs="Times New Roman"/>
          <w:sz w:val="16"/>
          <w:szCs w:val="16"/>
        </w:rPr>
        <w:t>). Они чаще возникают в результате расчесов, имеют линейную форму и обычно покрываются кровянистыми корками.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Язва (</w:t>
      </w:r>
      <w:r w:rsidRPr="001B29A2">
        <w:rPr>
          <w:rFonts w:ascii="Times New Roman" w:hAnsi="Times New Roman" w:cs="Times New Roman"/>
          <w:sz w:val="16"/>
          <w:szCs w:val="16"/>
          <w:lang w:val="en-US"/>
        </w:rPr>
        <w:t>ulcus</w:t>
      </w:r>
      <w:r w:rsidRPr="001B29A2">
        <w:rPr>
          <w:rFonts w:ascii="Times New Roman" w:hAnsi="Times New Roman" w:cs="Times New Roman"/>
          <w:sz w:val="16"/>
          <w:szCs w:val="16"/>
        </w:rPr>
        <w:t>) дефект не только эпидермиса, но и глубоких слоев кожи (дермы, подкожной клетчатки) и всегда заживает рубцом. Возникают в результате некроза или гнойного расплавления первичных элементов – бугорков, узлов, глубоких пустул. В язве различают края и дно. Размеры, глубина, контуры, характер краев и дна язвы зависят от характера патологического процесса при дерматозах. В некоторых случаях язвы образуются из эрозий или вследствие трофических нарушений в тканях (трофические язвы).</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 Трещина (</w:t>
      </w:r>
      <w:r w:rsidRPr="001B29A2">
        <w:rPr>
          <w:rFonts w:ascii="Times New Roman" w:hAnsi="Times New Roman" w:cs="Times New Roman"/>
          <w:sz w:val="16"/>
          <w:szCs w:val="16"/>
          <w:lang w:val="en-US"/>
        </w:rPr>
        <w:t>fissura</w:t>
      </w:r>
      <w:r w:rsidRPr="001B29A2">
        <w:rPr>
          <w:rFonts w:ascii="Times New Roman" w:hAnsi="Times New Roman" w:cs="Times New Roman"/>
          <w:sz w:val="16"/>
          <w:szCs w:val="16"/>
        </w:rPr>
        <w:t>) –дефект кожи, возникающий вследствие линейного ее разрыва. Наиболее часто трещины возникают в складках кожи и углах рта.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Вторичное пятно представляет собой изменение окраски кожи после исчезновения некоторых первичных элементов (узлов, бугорков, узелков). Оно связано с временным увеличением или уменьшением содержания в коже меланина.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Рубец (</w:t>
      </w:r>
      <w:r w:rsidRPr="001B29A2">
        <w:rPr>
          <w:rFonts w:ascii="Times New Roman" w:hAnsi="Times New Roman" w:cs="Times New Roman"/>
          <w:sz w:val="16"/>
          <w:szCs w:val="16"/>
          <w:lang w:val="en-US"/>
        </w:rPr>
        <w:t>cicatrix</w:t>
      </w:r>
      <w:r w:rsidRPr="001B29A2">
        <w:rPr>
          <w:rFonts w:ascii="Times New Roman" w:hAnsi="Times New Roman" w:cs="Times New Roman"/>
          <w:sz w:val="16"/>
          <w:szCs w:val="16"/>
        </w:rPr>
        <w:t>) – новообразованная фиброзная ткань, развившаяся на месте разрушенной дермы и подкожной клетчатки, формирующаяся из коллагеновых волокон.</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Лихенификация – своеобразный комплекс изменений кожи – в виде ее уплотнения, чрезмерного усиления кожного рисунка, сухости и гиперпигментации. Возникает в результате различных хронических процессов, сопровождающихся зудом, таких как атопический дерматит, хроническая экзема и т.п.</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Анализируя при осмотре больных первичные и вторичные морфологические элементы, следует обратить внимание на следующие характеристики: распространенность, симметричность, локализацию сыпи, расположение элементов по отношению друг к другу, склонность высыпаний к слиянию и т.п.</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При постановке диагноза обычно не ограничиваются лишь осмотром и пальпацией кожи, а прибегают в ряде случаев к специальным дополнительным исследованиям: поскабливание элементов, диаскопия высыпаний, оценка дермографизма, который у большинства здоровых людей – красный, и изоморфной реакции, исследование болевой, тактильной и температурной чувствительности.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Для уточнения диагноза инфекционных заболеваний используют бактериоскопическое и бактериологическое исследования. К дополнительным методам диагностики относят также аллергологические тесты (кожные тесты), иммунологические, серологические, цитологические, гистоморфологические исследования пораженных тканей и др.</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При обследовании больных большое значение имеют клинические исследования (анализы крови, мочи и т.д.), а также всем современным методам исследования внутренних органов и систем организма.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 xml:space="preserve">Т. о., для постановки диагноза кожного и венерического заболевания необходимо учитывать совокупность данных анамнеза, клинического т лабораторного обследования больных.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sz w:val="16"/>
          <w:szCs w:val="16"/>
        </w:rPr>
        <w:t>Лечение больных должно быть комбинированным (общим и местным) и комплексным (с применением психотерапии, медикаментозных препаратов, физиотерапевтических методов и курортного лечения).</w:t>
      </w: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Распечатка иллюстративного материала для мультимедийного сопровождения и/или перечень таблиц</w:t>
      </w:r>
    </w:p>
    <w:p w:rsidR="001B29A2" w:rsidRPr="001B29A2" w:rsidRDefault="001B29A2" w:rsidP="001B29A2">
      <w:pPr>
        <w:jc w:val="both"/>
        <w:rPr>
          <w:rFonts w:ascii="Times New Roman" w:hAnsi="Times New Roman" w:cs="Times New Roman"/>
          <w:color w:val="000000"/>
          <w:spacing w:val="-11"/>
          <w:sz w:val="16"/>
          <w:szCs w:val="16"/>
        </w:rPr>
      </w:pPr>
    </w:p>
    <w:p w:rsidR="001B29A2" w:rsidRPr="001B29A2" w:rsidRDefault="001B29A2" w:rsidP="001B29A2">
      <w:pPr>
        <w:jc w:val="both"/>
        <w:rPr>
          <w:rFonts w:ascii="Times New Roman" w:hAnsi="Times New Roman" w:cs="Times New Roman"/>
          <w:b/>
          <w:bCs/>
          <w:i/>
          <w:iCs/>
          <w:sz w:val="16"/>
          <w:szCs w:val="16"/>
        </w:r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bCs/>
          <w:i/>
          <w:iCs/>
          <w:sz w:val="16"/>
          <w:szCs w:val="16"/>
        </w:rPr>
        <w:t xml:space="preserve">                              </w:t>
      </w:r>
      <w:r w:rsidRPr="001B29A2">
        <w:rPr>
          <w:rFonts w:ascii="Times New Roman" w:hAnsi="Times New Roman" w:cs="Times New Roman"/>
          <w:b/>
          <w:bCs/>
          <w:color w:val="323232"/>
          <w:sz w:val="16"/>
          <w:szCs w:val="16"/>
          <w:u w:val="single"/>
        </w:rPr>
        <w:t>Глоссарий дерматологических терминов</w:t>
      </w:r>
    </w:p>
    <w:p w:rsidR="001B29A2" w:rsidRPr="001B29A2" w:rsidRDefault="001B29A2" w:rsidP="001B29A2">
      <w:pPr>
        <w:jc w:val="both"/>
        <w:rPr>
          <w:rFonts w:ascii="Times New Roman" w:hAnsi="Times New Roman" w:cs="Times New Roman"/>
          <w:b/>
          <w:bCs/>
          <w:color w:val="323232"/>
          <w:sz w:val="16"/>
          <w:szCs w:val="16"/>
          <w:u w:val="single"/>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Макула </w:t>
      </w:r>
      <w:r w:rsidRPr="001B29A2">
        <w:rPr>
          <w:rFonts w:ascii="Times New Roman" w:hAnsi="Times New Roman" w:cs="Times New Roman"/>
          <w:color w:val="323232"/>
          <w:sz w:val="16"/>
          <w:szCs w:val="16"/>
        </w:rPr>
        <w:t>- пятно.</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Папула </w:t>
      </w:r>
      <w:r w:rsidRPr="001B29A2">
        <w:rPr>
          <w:rFonts w:ascii="Times New Roman" w:hAnsi="Times New Roman" w:cs="Times New Roman"/>
          <w:color w:val="323232"/>
          <w:sz w:val="16"/>
          <w:szCs w:val="16"/>
        </w:rPr>
        <w:t>- узелок.</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Туберкулюм </w:t>
      </w:r>
      <w:r w:rsidRPr="001B29A2">
        <w:rPr>
          <w:rFonts w:ascii="Times New Roman" w:hAnsi="Times New Roman" w:cs="Times New Roman"/>
          <w:color w:val="323232"/>
          <w:sz w:val="16"/>
          <w:szCs w:val="16"/>
        </w:rPr>
        <w:t>- бугорок.</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Нодус </w:t>
      </w:r>
      <w:r w:rsidRPr="001B29A2">
        <w:rPr>
          <w:rFonts w:ascii="Times New Roman" w:hAnsi="Times New Roman" w:cs="Times New Roman"/>
          <w:color w:val="323232"/>
          <w:sz w:val="16"/>
          <w:szCs w:val="16"/>
        </w:rPr>
        <w:t>- узел.</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Везикула </w:t>
      </w:r>
      <w:r w:rsidRPr="001B29A2">
        <w:rPr>
          <w:rFonts w:ascii="Times New Roman" w:hAnsi="Times New Roman" w:cs="Times New Roman"/>
          <w:color w:val="323232"/>
          <w:sz w:val="16"/>
          <w:szCs w:val="16"/>
        </w:rPr>
        <w:t>- пузырек.</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Булла </w:t>
      </w:r>
      <w:r w:rsidRPr="001B29A2">
        <w:rPr>
          <w:rFonts w:ascii="Times New Roman" w:hAnsi="Times New Roman" w:cs="Times New Roman"/>
          <w:color w:val="323232"/>
          <w:sz w:val="16"/>
          <w:szCs w:val="16"/>
        </w:rPr>
        <w:t>- пузырь.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Уртика </w:t>
      </w:r>
      <w:r w:rsidRPr="001B29A2">
        <w:rPr>
          <w:rFonts w:ascii="Times New Roman" w:hAnsi="Times New Roman" w:cs="Times New Roman"/>
          <w:color w:val="323232"/>
          <w:sz w:val="16"/>
          <w:szCs w:val="16"/>
        </w:rPr>
        <w:t>- волдырь.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pacing w:val="-2"/>
          <w:sz w:val="16"/>
          <w:szCs w:val="16"/>
        </w:rPr>
        <w:t xml:space="preserve">Полиморфизм </w:t>
      </w:r>
      <w:r w:rsidRPr="001B29A2">
        <w:rPr>
          <w:rFonts w:ascii="Times New Roman" w:hAnsi="Times New Roman" w:cs="Times New Roman"/>
          <w:color w:val="323232"/>
          <w:spacing w:val="-2"/>
          <w:sz w:val="16"/>
          <w:szCs w:val="16"/>
        </w:rPr>
        <w:t>– различные виды морфологических высыпаний.</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Мономорфная сыпь </w:t>
      </w:r>
      <w:r w:rsidRPr="001B29A2">
        <w:rPr>
          <w:rFonts w:ascii="Times New Roman" w:hAnsi="Times New Roman" w:cs="Times New Roman"/>
          <w:color w:val="323232"/>
          <w:sz w:val="16"/>
          <w:szCs w:val="16"/>
        </w:rPr>
        <w:t>– сыпь, состоящая из одного вида элементов.</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Эритема </w:t>
      </w:r>
      <w:r w:rsidRPr="001B29A2">
        <w:rPr>
          <w:rFonts w:ascii="Times New Roman" w:hAnsi="Times New Roman" w:cs="Times New Roman"/>
          <w:color w:val="323232"/>
          <w:sz w:val="16"/>
          <w:szCs w:val="16"/>
        </w:rPr>
        <w:t>- покраснение.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pacing w:val="-2"/>
          <w:sz w:val="16"/>
          <w:szCs w:val="16"/>
        </w:rPr>
        <w:t xml:space="preserve">Гипопигментация </w:t>
      </w:r>
      <w:r w:rsidRPr="001B29A2">
        <w:rPr>
          <w:rFonts w:ascii="Times New Roman" w:hAnsi="Times New Roman" w:cs="Times New Roman"/>
          <w:color w:val="323232"/>
          <w:spacing w:val="-2"/>
          <w:sz w:val="16"/>
          <w:szCs w:val="16"/>
        </w:rPr>
        <w:t>– уменьшение цвета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Гиперестезия </w:t>
      </w:r>
      <w:r w:rsidRPr="001B29A2">
        <w:rPr>
          <w:rFonts w:ascii="Times New Roman" w:hAnsi="Times New Roman" w:cs="Times New Roman"/>
          <w:color w:val="323232"/>
          <w:sz w:val="16"/>
          <w:szCs w:val="16"/>
        </w:rPr>
        <w:t>- повышение кожной чувствительности.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Гиперпигментация </w:t>
      </w:r>
      <w:r w:rsidRPr="001B29A2">
        <w:rPr>
          <w:rFonts w:ascii="Times New Roman" w:hAnsi="Times New Roman" w:cs="Times New Roman"/>
          <w:color w:val="323232"/>
          <w:sz w:val="16"/>
          <w:szCs w:val="16"/>
        </w:rPr>
        <w:t>– усиление цвета кожи.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Экскориации </w:t>
      </w:r>
      <w:r w:rsidRPr="001B29A2">
        <w:rPr>
          <w:rFonts w:ascii="Times New Roman" w:hAnsi="Times New Roman" w:cs="Times New Roman"/>
          <w:color w:val="323232"/>
          <w:sz w:val="16"/>
          <w:szCs w:val="16"/>
        </w:rPr>
        <w:t>- расчесы .</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Дисфагия </w:t>
      </w:r>
      <w:r w:rsidRPr="001B29A2">
        <w:rPr>
          <w:rFonts w:ascii="Times New Roman" w:hAnsi="Times New Roman" w:cs="Times New Roman"/>
          <w:color w:val="323232"/>
          <w:sz w:val="16"/>
          <w:szCs w:val="16"/>
        </w:rPr>
        <w:t>- нарушение глотания.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Вегетация </w:t>
      </w:r>
      <w:r w:rsidRPr="001B29A2">
        <w:rPr>
          <w:rFonts w:ascii="Times New Roman" w:hAnsi="Times New Roman" w:cs="Times New Roman"/>
          <w:color w:val="323232"/>
          <w:sz w:val="16"/>
          <w:szCs w:val="16"/>
        </w:rPr>
        <w:t>– бородавчатые разрастания эпидермиса.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Кома </w:t>
      </w:r>
      <w:r w:rsidRPr="001B29A2">
        <w:rPr>
          <w:rFonts w:ascii="Times New Roman" w:hAnsi="Times New Roman" w:cs="Times New Roman"/>
          <w:color w:val="323232"/>
          <w:sz w:val="16"/>
          <w:szCs w:val="16"/>
        </w:rPr>
        <w:t>- отсутствие сознания.</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Ликвор </w:t>
      </w:r>
      <w:r w:rsidRPr="001B29A2">
        <w:rPr>
          <w:rFonts w:ascii="Times New Roman" w:hAnsi="Times New Roman" w:cs="Times New Roman"/>
          <w:color w:val="323232"/>
          <w:sz w:val="16"/>
          <w:szCs w:val="16"/>
        </w:rPr>
        <w:t>- спинномозговая жидкость.</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pacing w:val="-1"/>
          <w:sz w:val="16"/>
          <w:szCs w:val="16"/>
        </w:rPr>
        <w:t>Гиперкератоз</w:t>
      </w:r>
      <w:r w:rsidRPr="001B29A2">
        <w:rPr>
          <w:rFonts w:ascii="Times New Roman" w:hAnsi="Times New Roman" w:cs="Times New Roman"/>
          <w:color w:val="323232"/>
          <w:spacing w:val="-1"/>
          <w:sz w:val="16"/>
          <w:szCs w:val="16"/>
        </w:rPr>
        <w:t>- утолщение рогового слоя кожи.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Лихенификация</w:t>
      </w:r>
      <w:r w:rsidRPr="001B29A2">
        <w:rPr>
          <w:rFonts w:ascii="Times New Roman" w:hAnsi="Times New Roman" w:cs="Times New Roman"/>
          <w:color w:val="323232"/>
          <w:sz w:val="16"/>
          <w:szCs w:val="16"/>
        </w:rPr>
        <w:t>- утолщение кожи и усиление кожного рисунка.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Монопарез</w:t>
      </w:r>
      <w:r w:rsidRPr="001B29A2">
        <w:rPr>
          <w:rFonts w:ascii="Times New Roman" w:hAnsi="Times New Roman" w:cs="Times New Roman"/>
          <w:color w:val="323232"/>
          <w:sz w:val="16"/>
          <w:szCs w:val="16"/>
        </w:rPr>
        <w:t>- парез одной конечности.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Сквама </w:t>
      </w:r>
      <w:r w:rsidRPr="001B29A2">
        <w:rPr>
          <w:rFonts w:ascii="Times New Roman" w:hAnsi="Times New Roman" w:cs="Times New Roman"/>
          <w:color w:val="323232"/>
          <w:sz w:val="16"/>
          <w:szCs w:val="16"/>
        </w:rPr>
        <w:t>- чешуйка.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Эритродермия </w:t>
      </w:r>
      <w:r w:rsidRPr="001B29A2">
        <w:rPr>
          <w:rFonts w:ascii="Times New Roman" w:hAnsi="Times New Roman" w:cs="Times New Roman"/>
          <w:color w:val="323232"/>
          <w:sz w:val="16"/>
          <w:szCs w:val="16"/>
        </w:rPr>
        <w:t>–  распространенное покраснение поверхности кожи.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Паралич </w:t>
      </w:r>
      <w:r w:rsidRPr="001B29A2">
        <w:rPr>
          <w:rFonts w:ascii="Times New Roman" w:hAnsi="Times New Roman" w:cs="Times New Roman"/>
          <w:color w:val="323232"/>
          <w:sz w:val="16"/>
          <w:szCs w:val="16"/>
        </w:rPr>
        <w:t>- полное отсутствие движений в конечности.</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Параплегия </w:t>
      </w:r>
      <w:r w:rsidRPr="001B29A2">
        <w:rPr>
          <w:rFonts w:ascii="Times New Roman" w:hAnsi="Times New Roman" w:cs="Times New Roman"/>
          <w:color w:val="323232"/>
          <w:sz w:val="16"/>
          <w:szCs w:val="16"/>
        </w:rPr>
        <w:t>- паралич двух конечностей.</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Птоз </w:t>
      </w:r>
      <w:r w:rsidRPr="001B29A2">
        <w:rPr>
          <w:rFonts w:ascii="Times New Roman" w:hAnsi="Times New Roman" w:cs="Times New Roman"/>
          <w:color w:val="323232"/>
          <w:sz w:val="16"/>
          <w:szCs w:val="16"/>
        </w:rPr>
        <w:t>- опущение века.</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 xml:space="preserve">Сифилиды </w:t>
      </w:r>
      <w:r w:rsidRPr="001B29A2">
        <w:rPr>
          <w:rFonts w:ascii="Times New Roman" w:hAnsi="Times New Roman" w:cs="Times New Roman"/>
          <w:color w:val="323232"/>
          <w:sz w:val="16"/>
          <w:szCs w:val="16"/>
        </w:rPr>
        <w:t>– высыпания при сифилисе.</w:t>
      </w: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bCs/>
          <w:color w:val="323232"/>
          <w:sz w:val="16"/>
          <w:szCs w:val="16"/>
        </w:rPr>
        <w:t>Некроз</w:t>
      </w:r>
      <w:r w:rsidRPr="001B29A2">
        <w:rPr>
          <w:rFonts w:ascii="Times New Roman" w:hAnsi="Times New Roman" w:cs="Times New Roman"/>
          <w:color w:val="323232"/>
          <w:sz w:val="16"/>
          <w:szCs w:val="16"/>
        </w:rPr>
        <w:t>- омертвение.</w:t>
      </w: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bCs/>
          <w:color w:val="323232"/>
          <w:sz w:val="16"/>
          <w:szCs w:val="16"/>
        </w:rPr>
        <w:t xml:space="preserve">     </w:t>
      </w:r>
      <w:r w:rsidRPr="001B29A2">
        <w:rPr>
          <w:rFonts w:ascii="Times New Roman" w:hAnsi="Times New Roman" w:cs="Times New Roman"/>
          <w:b/>
          <w:sz w:val="16"/>
          <w:szCs w:val="16"/>
        </w:rPr>
        <w:t xml:space="preserve"> </w:t>
      </w: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sz w:val="16"/>
          <w:szCs w:val="16"/>
        </w:rPr>
      </w:pPr>
      <w:r w:rsidRPr="001B29A2">
        <w:rPr>
          <w:rFonts w:ascii="Times New Roman" w:hAnsi="Times New Roman" w:cs="Times New Roman"/>
          <w:b/>
          <w:sz w:val="16"/>
          <w:szCs w:val="16"/>
        </w:rPr>
        <w:t xml:space="preserve"> </w:t>
      </w:r>
      <w:r w:rsidRPr="001B29A2">
        <w:rPr>
          <w:rFonts w:ascii="Times New Roman" w:hAnsi="Times New Roman" w:cs="Times New Roman"/>
          <w:b/>
          <w:sz w:val="16"/>
          <w:szCs w:val="16"/>
          <w:lang w:val="en-US"/>
        </w:rPr>
        <w:t>III</w:t>
      </w:r>
      <w:r w:rsidRPr="001B29A2">
        <w:rPr>
          <w:rFonts w:ascii="Times New Roman" w:hAnsi="Times New Roman" w:cs="Times New Roman"/>
          <w:b/>
          <w:sz w:val="16"/>
          <w:szCs w:val="16"/>
        </w:rPr>
        <w:t xml:space="preserve">. БЛОК КОНТРОЛЯ ЗНАНИЙ </w:t>
      </w: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 xml:space="preserve">  </w:t>
      </w:r>
    </w:p>
    <w:p w:rsidR="001B29A2" w:rsidRPr="001B29A2" w:rsidRDefault="001B29A2" w:rsidP="001B29A2">
      <w:pPr>
        <w:jc w:val="both"/>
        <w:rPr>
          <w:rFonts w:ascii="Times New Roman" w:hAnsi="Times New Roman" w:cs="Times New Roman"/>
          <w:b/>
          <w:sz w:val="16"/>
          <w:szCs w:val="16"/>
        </w:rPr>
      </w:pPr>
    </w:p>
    <w:p w:rsidR="001B29A2" w:rsidRPr="001B29A2" w:rsidRDefault="001B29A2" w:rsidP="001B29A2">
      <w:pPr>
        <w:jc w:val="both"/>
        <w:rPr>
          <w:rFonts w:ascii="Times New Roman" w:hAnsi="Times New Roman" w:cs="Times New Roman"/>
          <w:b/>
          <w:sz w:val="16"/>
          <w:szCs w:val="16"/>
        </w:rPr>
      </w:pPr>
      <w:r w:rsidRPr="001B29A2">
        <w:rPr>
          <w:rFonts w:ascii="Times New Roman" w:hAnsi="Times New Roman" w:cs="Times New Roman"/>
          <w:b/>
          <w:sz w:val="16"/>
          <w:szCs w:val="16"/>
        </w:rPr>
        <w:t>Вопросы</w:t>
      </w:r>
      <w:r w:rsidRPr="001B29A2">
        <w:rPr>
          <w:rFonts w:ascii="Times New Roman" w:hAnsi="Times New Roman" w:cs="Times New Roman"/>
          <w:b/>
          <w:sz w:val="16"/>
          <w:szCs w:val="16"/>
          <w:lang w:val="en-US"/>
        </w:rPr>
        <w:t>:</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Особенности строения кожи.</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Функции кожи.</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Общая симптоматология кожных заболеваний, объективные и субъективные симптомы дерматозов (первичные и вторичные элементы кожных высыпаний).</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Методика обследования кожных больных.</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Особенности питания больных.</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Профилактика кожных и венерических заболеваний.</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Основные наружные лекарственные средства, применяемые в дерматовенерологии</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Этиология и патогенез заболеваний кожи.</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Принципы общей и местной терапии.</w:t>
      </w:r>
    </w:p>
    <w:p w:rsidR="001B29A2" w:rsidRPr="001B29A2" w:rsidRDefault="001B29A2" w:rsidP="001B29A2">
      <w:pPr>
        <w:numPr>
          <w:ilvl w:val="0"/>
          <w:numId w:val="4"/>
        </w:numPr>
        <w:spacing w:after="0" w:line="240" w:lineRule="auto"/>
        <w:jc w:val="both"/>
        <w:rPr>
          <w:rFonts w:ascii="Times New Roman" w:hAnsi="Times New Roman" w:cs="Times New Roman"/>
          <w:sz w:val="16"/>
          <w:szCs w:val="16"/>
        </w:rPr>
      </w:pPr>
      <w:r w:rsidRPr="001B29A2">
        <w:rPr>
          <w:rFonts w:ascii="Times New Roman" w:hAnsi="Times New Roman" w:cs="Times New Roman"/>
          <w:sz w:val="16"/>
          <w:szCs w:val="16"/>
        </w:rPr>
        <w:t>Этические аспекты общения с больными, их родственниками и контактными лицами.</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rPr>
          <w:rFonts w:ascii="Times New Roman" w:hAnsi="Times New Roman" w:cs="Times New Roman"/>
          <w:b/>
          <w:sz w:val="16"/>
          <w:szCs w:val="16"/>
        </w:rPr>
      </w:pPr>
      <w:r w:rsidRPr="001B29A2">
        <w:rPr>
          <w:rFonts w:ascii="Times New Roman" w:hAnsi="Times New Roman" w:cs="Times New Roman"/>
          <w:b/>
          <w:sz w:val="16"/>
          <w:szCs w:val="16"/>
          <w:lang w:val="en-US"/>
        </w:rPr>
        <w:t>IV</w:t>
      </w:r>
      <w:r w:rsidRPr="001B29A2">
        <w:rPr>
          <w:rFonts w:ascii="Times New Roman" w:hAnsi="Times New Roman" w:cs="Times New Roman"/>
          <w:b/>
          <w:sz w:val="16"/>
          <w:szCs w:val="16"/>
        </w:rPr>
        <w:t xml:space="preserve">. ПРИЛОЖЕНИЯ  </w:t>
      </w: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1B29A2" w:rsidRPr="001B29A2" w:rsidRDefault="001B29A2" w:rsidP="001B29A2">
      <w:pPr>
        <w:jc w:val="both"/>
        <w:rPr>
          <w:rFonts w:ascii="Times New Roman" w:hAnsi="Times New Roman" w:cs="Times New Roman"/>
          <w:sz w:val="16"/>
          <w:szCs w:val="16"/>
        </w:rPr>
      </w:pPr>
    </w:p>
    <w:p w:rsidR="002C3DD1" w:rsidRPr="001B29A2" w:rsidRDefault="002C3DD1" w:rsidP="002C3DD1">
      <w:pPr>
        <w:jc w:val="both"/>
        <w:rPr>
          <w:rFonts w:ascii="Times New Roman" w:hAnsi="Times New Roman" w:cs="Times New Roman"/>
          <w:b/>
          <w:sz w:val="16"/>
          <w:szCs w:val="16"/>
        </w:rPr>
      </w:pPr>
    </w:p>
    <w:p w:rsidR="00DA1968" w:rsidRPr="001B29A2" w:rsidRDefault="00DA1968">
      <w:pPr>
        <w:rPr>
          <w:rFonts w:ascii="Times New Roman" w:hAnsi="Times New Roman" w:cs="Times New Roman"/>
          <w:sz w:val="16"/>
          <w:szCs w:val="16"/>
        </w:rPr>
      </w:pPr>
    </w:p>
    <w:sectPr w:rsidR="00DA1968" w:rsidRPr="001B29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A77EE"/>
    <w:multiLevelType w:val="hybridMultilevel"/>
    <w:tmpl w:val="63588DF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4502D9"/>
    <w:multiLevelType w:val="hybridMultilevel"/>
    <w:tmpl w:val="9814B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CB735B"/>
    <w:multiLevelType w:val="hybridMultilevel"/>
    <w:tmpl w:val="9814B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F47277"/>
    <w:multiLevelType w:val="hybridMultilevel"/>
    <w:tmpl w:val="081425E0"/>
    <w:lvl w:ilvl="0" w:tplc="04220009">
      <w:start w:val="1"/>
      <w:numFmt w:val="bullet"/>
      <w:lvlText w:val=""/>
      <w:lvlJc w:val="left"/>
      <w:pPr>
        <w:tabs>
          <w:tab w:val="num" w:pos="1259"/>
        </w:tabs>
        <w:ind w:left="1259" w:hanging="360"/>
      </w:pPr>
      <w:rPr>
        <w:rFonts w:ascii="Wingdings" w:hAnsi="Wingdings" w:hint="default"/>
      </w:rPr>
    </w:lvl>
    <w:lvl w:ilvl="1" w:tplc="04220003" w:tentative="1">
      <w:start w:val="1"/>
      <w:numFmt w:val="bullet"/>
      <w:lvlText w:val="o"/>
      <w:lvlJc w:val="left"/>
      <w:pPr>
        <w:tabs>
          <w:tab w:val="num" w:pos="1979"/>
        </w:tabs>
        <w:ind w:left="1979" w:hanging="360"/>
      </w:pPr>
      <w:rPr>
        <w:rFonts w:ascii="Courier New" w:hAnsi="Courier New" w:cs="Courier New" w:hint="default"/>
      </w:rPr>
    </w:lvl>
    <w:lvl w:ilvl="2" w:tplc="04220005" w:tentative="1">
      <w:start w:val="1"/>
      <w:numFmt w:val="bullet"/>
      <w:lvlText w:val=""/>
      <w:lvlJc w:val="left"/>
      <w:pPr>
        <w:tabs>
          <w:tab w:val="num" w:pos="2699"/>
        </w:tabs>
        <w:ind w:left="2699" w:hanging="360"/>
      </w:pPr>
      <w:rPr>
        <w:rFonts w:ascii="Wingdings" w:hAnsi="Wingdings" w:hint="default"/>
      </w:rPr>
    </w:lvl>
    <w:lvl w:ilvl="3" w:tplc="04220001" w:tentative="1">
      <w:start w:val="1"/>
      <w:numFmt w:val="bullet"/>
      <w:lvlText w:val=""/>
      <w:lvlJc w:val="left"/>
      <w:pPr>
        <w:tabs>
          <w:tab w:val="num" w:pos="3419"/>
        </w:tabs>
        <w:ind w:left="3419" w:hanging="360"/>
      </w:pPr>
      <w:rPr>
        <w:rFonts w:ascii="Symbol" w:hAnsi="Symbol" w:hint="default"/>
      </w:rPr>
    </w:lvl>
    <w:lvl w:ilvl="4" w:tplc="04220003" w:tentative="1">
      <w:start w:val="1"/>
      <w:numFmt w:val="bullet"/>
      <w:lvlText w:val="o"/>
      <w:lvlJc w:val="left"/>
      <w:pPr>
        <w:tabs>
          <w:tab w:val="num" w:pos="4139"/>
        </w:tabs>
        <w:ind w:left="4139" w:hanging="360"/>
      </w:pPr>
      <w:rPr>
        <w:rFonts w:ascii="Courier New" w:hAnsi="Courier New" w:cs="Courier New" w:hint="default"/>
      </w:rPr>
    </w:lvl>
    <w:lvl w:ilvl="5" w:tplc="04220005" w:tentative="1">
      <w:start w:val="1"/>
      <w:numFmt w:val="bullet"/>
      <w:lvlText w:val=""/>
      <w:lvlJc w:val="left"/>
      <w:pPr>
        <w:tabs>
          <w:tab w:val="num" w:pos="4859"/>
        </w:tabs>
        <w:ind w:left="4859" w:hanging="360"/>
      </w:pPr>
      <w:rPr>
        <w:rFonts w:ascii="Wingdings" w:hAnsi="Wingdings" w:hint="default"/>
      </w:rPr>
    </w:lvl>
    <w:lvl w:ilvl="6" w:tplc="04220001" w:tentative="1">
      <w:start w:val="1"/>
      <w:numFmt w:val="bullet"/>
      <w:lvlText w:val=""/>
      <w:lvlJc w:val="left"/>
      <w:pPr>
        <w:tabs>
          <w:tab w:val="num" w:pos="5579"/>
        </w:tabs>
        <w:ind w:left="5579" w:hanging="360"/>
      </w:pPr>
      <w:rPr>
        <w:rFonts w:ascii="Symbol" w:hAnsi="Symbol" w:hint="default"/>
      </w:rPr>
    </w:lvl>
    <w:lvl w:ilvl="7" w:tplc="04220003" w:tentative="1">
      <w:start w:val="1"/>
      <w:numFmt w:val="bullet"/>
      <w:lvlText w:val="o"/>
      <w:lvlJc w:val="left"/>
      <w:pPr>
        <w:tabs>
          <w:tab w:val="num" w:pos="6299"/>
        </w:tabs>
        <w:ind w:left="6299" w:hanging="360"/>
      </w:pPr>
      <w:rPr>
        <w:rFonts w:ascii="Courier New" w:hAnsi="Courier New" w:cs="Courier New" w:hint="default"/>
      </w:rPr>
    </w:lvl>
    <w:lvl w:ilvl="8" w:tplc="04220005" w:tentative="1">
      <w:start w:val="1"/>
      <w:numFmt w:val="bullet"/>
      <w:lvlText w:val=""/>
      <w:lvlJc w:val="left"/>
      <w:pPr>
        <w:tabs>
          <w:tab w:val="num" w:pos="7019"/>
        </w:tabs>
        <w:ind w:left="701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D1"/>
    <w:rsid w:val="001B29A2"/>
    <w:rsid w:val="002C3DD1"/>
    <w:rsid w:val="009141CF"/>
    <w:rsid w:val="00DA19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CCF3933-C6FC-4C6D-9B55-1E6B5897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rsid w:val="002C3DD1"/>
    <w:rPr>
      <w:rFonts w:cs="Times New Roman"/>
    </w:rPr>
  </w:style>
  <w:style w:type="character" w:customStyle="1" w:styleId="value2">
    <w:name w:val="value2"/>
    <w:rsid w:val="002C3DD1"/>
    <w:rPr>
      <w:vanish w:val="0"/>
      <w:webHidden w:val="0"/>
      <w:specVanish w:val="0"/>
    </w:rPr>
  </w:style>
  <w:style w:type="character" w:styleId="a3">
    <w:name w:val="Hyperlink"/>
    <w:rsid w:val="002C3DD1"/>
    <w:rPr>
      <w:color w:val="0000FF"/>
      <w:u w:val="single"/>
    </w:rPr>
  </w:style>
  <w:style w:type="paragraph" w:styleId="a4">
    <w:name w:val="Normal (Web)"/>
    <w:basedOn w:val="a"/>
    <w:rsid w:val="002C3D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C3DD1"/>
  </w:style>
  <w:style w:type="character" w:styleId="a5">
    <w:name w:val="Strong"/>
    <w:qFormat/>
    <w:rsid w:val="002C3D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rmatology.ru" TargetMode="External"/><Relationship Id="rId13" Type="http://schemas.openxmlformats.org/officeDocument/2006/relationships/hyperlink" Target="http://www.dermatology.ru" TargetMode="External"/><Relationship Id="rId18" Type="http://schemas.openxmlformats.org/officeDocument/2006/relationships/hyperlink" Target="http://spisok-literaturi.ru/publisher/feniks.html" TargetMode="External"/><Relationship Id="rId26" Type="http://schemas.openxmlformats.org/officeDocument/2006/relationships/hyperlink" Target="http://www.rodv.ru" TargetMode="External"/><Relationship Id="rId3" Type="http://schemas.openxmlformats.org/officeDocument/2006/relationships/settings" Target="settings.xml"/><Relationship Id="rId21" Type="http://schemas.openxmlformats.org/officeDocument/2006/relationships/hyperlink" Target="http://www.studmedlib.ru" TargetMode="External"/><Relationship Id="rId7" Type="http://schemas.openxmlformats.org/officeDocument/2006/relationships/hyperlink" Target="http://spisok-literaturi.ru/publisher/feniks.html" TargetMode="External"/><Relationship Id="rId12" Type="http://schemas.openxmlformats.org/officeDocument/2006/relationships/hyperlink" Target="http://www.vidal.ru" TargetMode="External"/><Relationship Id="rId17" Type="http://schemas.openxmlformats.org/officeDocument/2006/relationships/hyperlink" Target="http://bookza.ru/book_n.php?id=161414" TargetMode="External"/><Relationship Id="rId25" Type="http://schemas.openxmlformats.org/officeDocument/2006/relationships/hyperlink" Target="http://www.dermatology.ru"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www.dermatology.ru" TargetMode="External"/><Relationship Id="rId1" Type="http://schemas.openxmlformats.org/officeDocument/2006/relationships/numbering" Target="numbering.xml"/><Relationship Id="rId6" Type="http://schemas.openxmlformats.org/officeDocument/2006/relationships/hyperlink" Target="http://spisok-literaturi.ru/publisher/feniks.html" TargetMode="External"/><Relationship Id="rId11" Type="http://schemas.openxmlformats.org/officeDocument/2006/relationships/hyperlink" Target="http://matrix.ucdavis.edu/DOjvollnum/" TargetMode="External"/><Relationship Id="rId24" Type="http://schemas.openxmlformats.org/officeDocument/2006/relationships/hyperlink" Target="http://www.vidal.ru" TargetMode="External"/><Relationship Id="rId5" Type="http://schemas.openxmlformats.org/officeDocument/2006/relationships/hyperlink" Target="http://bookza.ru/book_n.php?id=161414" TargetMode="External"/><Relationship Id="rId15" Type="http://schemas.openxmlformats.org/officeDocument/2006/relationships/image" Target="media/image1.jpeg"/><Relationship Id="rId23" Type="http://schemas.openxmlformats.org/officeDocument/2006/relationships/hyperlink" Target="http://matrix.ucdavis.edu/DOjvollnum/" TargetMode="External"/><Relationship Id="rId28" Type="http://schemas.openxmlformats.org/officeDocument/2006/relationships/theme" Target="theme/theme1.xml"/><Relationship Id="rId10" Type="http://schemas.openxmlformats.org/officeDocument/2006/relationships/hyperlink" Target="http://www.medcollegelib.ru" TargetMode="External"/><Relationship Id="rId19" Type="http://schemas.openxmlformats.org/officeDocument/2006/relationships/hyperlink" Target="http://spisok-literaturi.ru/publisher/feniks.html" TargetMode="External"/><Relationship Id="rId4" Type="http://schemas.openxmlformats.org/officeDocument/2006/relationships/webSettings" Target="webSettings.xml"/><Relationship Id="rId9" Type="http://schemas.openxmlformats.org/officeDocument/2006/relationships/hyperlink" Target="http://www.studmedlib.ru" TargetMode="External"/><Relationship Id="rId14" Type="http://schemas.openxmlformats.org/officeDocument/2006/relationships/hyperlink" Target="http://www.rodv.ru" TargetMode="External"/><Relationship Id="rId22" Type="http://schemas.openxmlformats.org/officeDocument/2006/relationships/hyperlink" Target="http://www.medcollegelib.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15410</Words>
  <Characters>87841</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2018-09-10T10:43:00Z</dcterms:created>
  <dcterms:modified xsi:type="dcterms:W3CDTF">2018-09-10T10:43:00Z</dcterms:modified>
</cp:coreProperties>
</file>