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72" w:rsidRPr="009F2238" w:rsidRDefault="00D72C72" w:rsidP="009F2238">
      <w:pPr>
        <w:tabs>
          <w:tab w:val="left" w:pos="567"/>
        </w:tabs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F2238">
        <w:rPr>
          <w:rFonts w:ascii="Times New Roman" w:hAnsi="Times New Roman"/>
          <w:b/>
          <w:sz w:val="36"/>
          <w:szCs w:val="36"/>
        </w:rPr>
        <w:t>Родом из поморской стороны.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72C72" w:rsidRPr="00660AC3" w:rsidRDefault="00D72C72" w:rsidP="009F2238">
      <w:pPr>
        <w:tabs>
          <w:tab w:val="left" w:pos="567"/>
        </w:tabs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="00D72C72" w:rsidRDefault="00D72C72" w:rsidP="009F2238">
      <w:pPr>
        <w:tabs>
          <w:tab w:val="left" w:pos="567"/>
        </w:tabs>
        <w:spacing w:line="240" w:lineRule="auto"/>
        <w:contextualSpacing/>
        <w:outlineLvl w:val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C120B8">
        <w:rPr>
          <w:rFonts w:ascii="Times New Roman" w:hAnsi="Times New Roman"/>
          <w:b/>
          <w:sz w:val="24"/>
          <w:szCs w:val="24"/>
        </w:rPr>
        <w:t>Хватова Елена Вик</w:t>
      </w:r>
      <w:r>
        <w:rPr>
          <w:rFonts w:ascii="Times New Roman" w:hAnsi="Times New Roman"/>
          <w:b/>
          <w:sz w:val="24"/>
          <w:szCs w:val="24"/>
        </w:rPr>
        <w:t>торовна</w:t>
      </w:r>
      <w:r w:rsidRPr="009F2238">
        <w:rPr>
          <w:sz w:val="24"/>
          <w:szCs w:val="24"/>
        </w:rPr>
        <w:t xml:space="preserve">     </w:t>
      </w:r>
    </w:p>
    <w:p w:rsidR="00D72C72" w:rsidRPr="009F2238" w:rsidRDefault="00D72C72" w:rsidP="009F2238">
      <w:pPr>
        <w:tabs>
          <w:tab w:val="left" w:pos="567"/>
        </w:tabs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воспитатель</w:t>
      </w:r>
      <w:r w:rsidRPr="009F2238">
        <w:rPr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D72C72" w:rsidRPr="009F2238" w:rsidRDefault="00D72C72" w:rsidP="009F2238">
      <w:pPr>
        <w:tabs>
          <w:tab w:val="left" w:pos="567"/>
        </w:tabs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9F2238">
        <w:rPr>
          <w:rFonts w:ascii="Times New Roman" w:hAnsi="Times New Roman"/>
          <w:sz w:val="24"/>
          <w:szCs w:val="24"/>
        </w:rPr>
        <w:t>МБДОУ «Детский сад №74 «Винни – Пух» комбинированного вида»</w:t>
      </w:r>
    </w:p>
    <w:p w:rsidR="00D72C72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г. Северодвинск, Архангельская область , Россия.</w:t>
      </w:r>
    </w:p>
    <w:p w:rsidR="00D72C72" w:rsidRPr="009F223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</w:p>
    <w:p w:rsidR="00D72C72" w:rsidRPr="00C120B8" w:rsidRDefault="00D72C72" w:rsidP="00C120B8">
      <w:pPr>
        <w:spacing w:line="240" w:lineRule="auto"/>
        <w:contextualSpacing/>
        <w:jc w:val="both"/>
        <w:rPr>
          <w:i/>
          <w:sz w:val="24"/>
          <w:szCs w:val="24"/>
        </w:rPr>
      </w:pPr>
      <w:r w:rsidRPr="00C120B8">
        <w:rPr>
          <w:sz w:val="24"/>
          <w:szCs w:val="24"/>
        </w:rPr>
        <w:t xml:space="preserve"> В настоящее время общество столкнулось  с серьезной проблемой утраты знаний о национальной культуре  народных традициях и обычаях. Во многом это обусловлено ослаблением духовной связи между поколениями. Наш век – это век высоких технологий и всеобщей компьютеризации, наши дети играют в компьютерные игры  и игрушки которые практически  ничего не дают для духовного развития ребенка, а уж тем более ничего не могут  рассказать ребенку  о народной культуре и традициях. Родители  же в силу своей занятости, незнания или элементарного нежелания тоже ничего не могут  дать ребенку.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 Что же мы можем сделать для духовного и нравственного развития  детей? Как вызвать у них интерес  к народным традициям  и обычаям как познакомить  с культурным наследием наших предков.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  Наш северный край это край богатый  своим культурным наследием. Это богатое устное народное творчество – сказки, песни различные формы народного фольклора, народные промыслы. Во всем мире известна Северодвинская роспись – Борецкая, Верхнеуфтюжская, Мезенская, Пермагорская, Ракульская. Невозможно себе представить наш северный  край без таких промыслов как Холмогорская резная кость и Усольская Эмаль. Знаменита наша область ароматными пряниками «Козулями», деревянной игрушкой «Поморским голубком», или как ее еще называют «Птицей счастья» и, конечно же, глиняной Каргопольской игрушкой. Богата наша область   и своими великими земляками, например  это ученый – Михаил Васильевич Ломоносов, писатель и этнограф художник - Степан Писахов,  писатель сказочник - Борис Шергин</w:t>
      </w:r>
      <w:r>
        <w:rPr>
          <w:sz w:val="24"/>
          <w:szCs w:val="24"/>
        </w:rPr>
        <w:t xml:space="preserve"> и многими другими</w:t>
      </w:r>
      <w:r w:rsidRPr="00C120B8">
        <w:rPr>
          <w:sz w:val="24"/>
          <w:szCs w:val="24"/>
        </w:rPr>
        <w:t>.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Из беседы с детьми, мы сделали вывод,  что они  очень мало знают о своем родном крае и Даже эти знания носят  отрывочный характер, а  о народных  традициях и  народных обрядах архангельской области  у них совсем нет представления. И поэтому, для начала, мы решили  дать детям представление о нашей области в целом.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Мы познакомили детей с животным и растительным миром нашего северного края, с его промыслами. Для этого мы провели несколько занятий, в том числе и по  художественно-эстетической деятельности, где мы знакомили детей с северодвинской  росписью. Итог было обобщающее занятие - Викторина «Край наш северный любимый». Также мы знакомили детей с великими земляками, в частности с М.В. Ломоносовым и Степаном Писаховым. С детьми было проведено занятие «Не любо – не слушай» - по сказкам С. Писахова. Для знакомства детей с традиционной северной народной игрушкой было проведено  два занятия «Северная козуля» и «Птица счастья». Эти занятия были представлены в рамках городского Фестиваля- конкурса открытых занятий и воспитательных мероприятий, а также в рамках  городского  фестиваля  педагогического творчества «Применение современных  образовательных технологий в процессе  реализации ФГОС ДО». 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 Но как, же познакомить детей  с обрядами  и традициями русского народа архангельской области, как это сделать? Размышляя над этим, мы решили сделать это с помощью игрушки, и не просто игрушки, а именно русской народной игрушки.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А почему именно игрушки? Да потому, что основой развития ребенка дошкольника является игровая деятельность, а разве может быть игра без игрушек.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Главной особенностью игрушки является то, что в ней в обобщенном виде  представлены типичные черты, свойства предмета, в зависимости от которых ребенок, играя, воспроизводит те или иные действия. Играя с ней, дети выполняют действия, свойственные  образу жизни человека. Игрушка, как справедливо отмечала Е.А.Флерина, «Учит ребенка жить и действовать».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  На Руси игрушки  имели серьезное значение. С игрушками  передавалось по наследству мастерство, они готовили к жизни, развивали физически. Среди различных игрушек  особое место занимает тряпичная кукла.(1)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Вот поэтому , мы в своей работе использовали именно куклу.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  <w:lang w:eastAsia="ru-RU"/>
        </w:rPr>
        <w:t xml:space="preserve">      Кукла не рождается сама: ее создает человек. Она обретает жизнь при помощи воображения и воли своего создателя. Являясь частью культуры всего человечества, кукла сохраняет в своем образе самобытность и характерные черты создающего ее народа. Самые вдохновенные творцы кукол — дети. Самой  любимой куклой всегда будет только та, которая сделана своими руками, оживлена собственной вдохновенной фантазией. В этом главная ценность традиционной народной куклы. (2)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</w:t>
      </w:r>
      <w:r w:rsidRPr="00C120B8">
        <w:rPr>
          <w:sz w:val="24"/>
          <w:szCs w:val="24"/>
          <w:lang w:eastAsia="ru-RU"/>
        </w:rPr>
        <w:t>Знакомство с традиционными русскими куклами позволит детям познакомиться с некоторыми сторонами культуры русского народа.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Русская национальная кукла участвовала буквально в каждом  действии жизни человека, и не только в праздничных мероприятиях или наиболее важных этапах, но   и  в самых обыденных рутинных. Кукле раньше всех рассказывали секреты и делились с ней тайными желаниями, именно она хранила семейный очаг и благополучие в доме, и только кукла забирала от человека все его болезни и несчастья, унося их  с  собой в огонь и в воду. Поэтому отношение к куклам  у людей было соответствующее – их любили, уважали, почитали, берегли.(3)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Каждая кукла имела свое значение. По своему назначению куклы делятся на три большие группы: </w:t>
      </w:r>
      <w:r w:rsidRPr="00C120B8">
        <w:rPr>
          <w:bCs/>
          <w:sz w:val="24"/>
          <w:szCs w:val="24"/>
          <w:lang w:eastAsia="ru-RU"/>
        </w:rPr>
        <w:t>обереговые, обрядовые и игровые.</w:t>
      </w:r>
      <w:r w:rsidRPr="00C120B8">
        <w:rPr>
          <w:sz w:val="24"/>
          <w:szCs w:val="24"/>
          <w:lang w:eastAsia="ru-RU"/>
        </w:rPr>
        <w:t> 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Основное назначение  игровой куклы – это отвлечь ребенка в то время, когда взрослые занимаются своими делами. Куклами играли все дети – и девочки и мальчики.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Изготавливали игровые куклы, как правило, взрослые, но и дети принимали в этом активное участие. Поэтому малыши с самых ранних лет знали очень</w:t>
      </w:r>
      <w:r>
        <w:rPr>
          <w:sz w:val="24"/>
          <w:szCs w:val="24"/>
          <w:lang w:eastAsia="ru-RU"/>
        </w:rPr>
        <w:t xml:space="preserve"> </w:t>
      </w:r>
      <w:r w:rsidRPr="00C120B8">
        <w:rPr>
          <w:sz w:val="24"/>
          <w:szCs w:val="24"/>
          <w:lang w:eastAsia="ru-RU"/>
        </w:rPr>
        <w:t xml:space="preserve"> много о культурных традициях и обычаях своего народа. Кукла была самым популярным подарком для детей, при этом она обязательно имела  определенный сакральный смысл. В период отрочества с помощью народных кукол детьми изучались все главные мероприятия человеческой жизни. Для этого собирались  целыми группами зимой  в амбаре или избе, летом на  улице. Каждый участник приносил с собой коробейку с куклами, все роли распределялись между собой, и начиналось действие. Так разыгрывались свадьбы со всеми ее этапами, строго соблюдая последовательность. Руководить таким мероприятием могли как взрослые, так и уже обученные таким играм  дети. (3)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Детей готовили  к взрослой жизни, формируя у них заранее все основные представления о будущем. Дети 6-7 лет  носили рубахи - и мальчики и девочки. В этот период и куклы у них были одни и те же. Надевая портки, мальчики начинали свой первый мужской жизненный этап, и в этот период куклы у них выполняли в основном мужскую работу - пахали, сеяли, убирали урожай, защищали территорию. У девочек в этот период начиналось активное обучение  семейной жизни - как организовать домашний уклад, как ухаживать за детьми, что одевать и в каких случаях и т.д. Все  это усваивалось  с помощью русской национальной игровой куклы.(3)</w:t>
      </w:r>
    </w:p>
    <w:p w:rsidR="00D72C72" w:rsidRPr="00C120B8" w:rsidRDefault="00D72C72" w:rsidP="00C120B8">
      <w:pPr>
        <w:tabs>
          <w:tab w:val="left" w:pos="567"/>
        </w:tabs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Следовательно, можно сказать, что русская народная тряпичная кукла будет, является тем средством, которое сможет  стать  проводником,  который соединит  прошлое и настоящее и станет для наших детей источником  знаний о наших  богатейших народных  обрядов и культурных традициях.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</w:rPr>
      </w:pPr>
      <w:r w:rsidRPr="00C120B8">
        <w:rPr>
          <w:sz w:val="24"/>
          <w:szCs w:val="24"/>
        </w:rPr>
        <w:t xml:space="preserve">        Вот поэтому для знакомства детей  с богатейшей культурой нашей области  мы и выбрали не только русскую народную куклу, но и куклу характерную именно для  Архангельской области.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bCs/>
          <w:sz w:val="24"/>
          <w:szCs w:val="24"/>
          <w:lang w:eastAsia="ru-RU"/>
        </w:rPr>
      </w:pPr>
      <w:r w:rsidRPr="00C120B8">
        <w:rPr>
          <w:bCs/>
          <w:sz w:val="24"/>
          <w:szCs w:val="24"/>
          <w:lang w:eastAsia="ru-RU"/>
        </w:rPr>
        <w:t xml:space="preserve">        Работу по знакомству с русской народной куклой мы начали с беседы «Русская народная кукла». В начале беседы мы вспомнили с детьми,  что знаем Матрешку, Богородскую, Дымковскую и Каргопольскую глиняную  игрушку. Из нашей первой беседы дети узнали, что есть еще русская тряпичная кукла, что куклы бывают  обрядовые, обереги и игровые куклы, из чего и как эти куклы делали, как и почему. Следующие беседы были посвящены каждому виду кукол «Куклы обереги», «Обрядовые куклы», «Игровые куклы». Радовало, то, что дети проявляли неподдельный интерес, они комментировали, высказывали свои мысли. Те, у кого в семье появились маленькие брат или  сестра  выказывали желание сделать для них куклу оберег и игровую куклу. Следующим  шагом по знакомству детей с русской народной куклой было занятие «Кукла Куватка». Почему именно «Куватка», потому что она наиболее проста в изготовление и не требует от ребенка каких либо сложных навыков и умений. Дети были увлечены процессом  создания куклы, и  высказывали желание, подарить ее младшим братикам и сестричкам, и даже еще сделать  таких же кукол дома вместе с мамой. На следующей день, приводя детей в детский сад, родители расспрашивали нас, что за  кукол мы делали вместе с детьми. Из беседы  с ними мы сделали вывод, что они тоже практически ничего не знают о русской народной тряпичной кукле. Для того чтобы заинтересовать  родителей и сделать их активными участниками по приобщению своих детей к русской народной культуре мы предложили им вместе с ребенком   сделать  куклу  и  маленькую презентацию о ней, что бы ребенок мог рассказать какая это кукла и для чего ее делали. Было очень приятно, что родители откликнулись на это предложение, благодаря их совместной деятельности с детьми в группе был создан  мини музей «Русская народная кукла». 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bCs/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 Но  в своей работе мы ставили, цель знакомства не просто с русской народной куклой, а   с  народной куклой  Архангельской области.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Для этого были проведены два занятия. Первое занятие  «Архангельская Столбушка». Цель занятия: познакомить детей  с русской народной тряпичной куклой  «Архангельская Столбушка»  и показать, как ее делали. Второе занятие «Кукла на ложке». Цель занятия познакомить детей  тряпичной  русской народной игровой куклой, характерной именно для Архангельской области «Кукла на ложке» и сделать ее вместе с детьми. Созданные педагогом  и детьми куклы пополнили наш мини музей.  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         Итогом  нашей работы  стало  не только знакомство и  приобщение детей  и родителей   к культуре, традициям и обычаям русского народа  населяющего  Архангельскую область, но и формирование у  них  желания сохранить ее и приумножить в своих работах. Создавая такую куклу, ребенок испытывает  положительные эмоции, удивительное чувство радости  от  создания чего-то одновременно  простого и таинственного. Главная ценность  народной куклы в том, что ребёнок может мастерить ее сам и под руководством взрослого – кукла становится для ребёнка родной и дорогой. Русская народная кукла  была и будет любима детьми вне зависимости от времени, она всегда найдет  свой путь к сердцу ребенка. Будучи источником   традиций, обрядов  и культуры русского народа, тряпичная народная кукла является связующей нитью поколений, хранителем знаний культурного наследия нашего народа.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>Список использованной литературы: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>1.Козлова С.А., Куликова Т.А. Дошкольная педагогика: Учебное пособие для студ. Сред. Пед. Учеб. Заведений.-3-е изд., исправ. и доп.- М: Издательский центр»Академия», 2001.- 416с.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2.Мальцева Оксана Валерьевна. Мастер - класс для педагогов.Использование народной куклы в художественно-эстетическом воспитании дошкольников. Изготовление народной тряпичной куклы «Куватки». </w:t>
      </w:r>
      <w:r w:rsidRPr="00C120B8">
        <w:rPr>
          <w:sz w:val="24"/>
          <w:szCs w:val="24"/>
          <w:lang w:val="en-US" w:eastAsia="ru-RU"/>
        </w:rPr>
        <w:t>URL</w:t>
      </w:r>
      <w:r w:rsidRPr="00C120B8">
        <w:rPr>
          <w:sz w:val="24"/>
          <w:szCs w:val="24"/>
          <w:lang w:eastAsia="ru-RU"/>
        </w:rPr>
        <w:t>:</w:t>
      </w:r>
      <w:r w:rsidRPr="00C120B8">
        <w:rPr>
          <w:sz w:val="24"/>
          <w:szCs w:val="24"/>
          <w:lang w:val="en-US" w:eastAsia="ru-RU"/>
        </w:rPr>
        <w:t>http</w:t>
      </w:r>
      <w:r w:rsidRPr="00C120B8">
        <w:rPr>
          <w:sz w:val="24"/>
          <w:szCs w:val="24"/>
          <w:lang w:eastAsia="ru-RU"/>
        </w:rPr>
        <w:t>://</w:t>
      </w:r>
      <w:r w:rsidRPr="00C120B8">
        <w:rPr>
          <w:sz w:val="24"/>
          <w:szCs w:val="24"/>
          <w:lang w:val="en-US" w:eastAsia="ru-RU"/>
        </w:rPr>
        <w:t>www</w:t>
      </w:r>
      <w:r w:rsidRPr="00C120B8">
        <w:rPr>
          <w:sz w:val="24"/>
          <w:szCs w:val="24"/>
          <w:lang w:eastAsia="ru-RU"/>
        </w:rPr>
        <w:t>.</w:t>
      </w:r>
      <w:hyperlink r:id="rId6" w:history="1">
        <w:r w:rsidRPr="00C120B8">
          <w:rPr>
            <w:sz w:val="24"/>
            <w:szCs w:val="24"/>
            <w:lang w:val="en-US" w:eastAsia="ru-RU"/>
          </w:rPr>
          <w:t>master</w:t>
        </w:r>
        <w:r w:rsidRPr="00C120B8">
          <w:rPr>
            <w:sz w:val="24"/>
            <w:szCs w:val="24"/>
            <w:lang w:eastAsia="ru-RU"/>
          </w:rPr>
          <w:t>_-_</w:t>
        </w:r>
        <w:r w:rsidRPr="00C120B8">
          <w:rPr>
            <w:sz w:val="24"/>
            <w:szCs w:val="24"/>
            <w:lang w:val="en-US" w:eastAsia="ru-RU"/>
          </w:rPr>
          <w:t>klass</w:t>
        </w:r>
        <w:r w:rsidRPr="00C120B8">
          <w:rPr>
            <w:sz w:val="24"/>
            <w:szCs w:val="24"/>
            <w:lang w:eastAsia="ru-RU"/>
          </w:rPr>
          <w:t>_</w:t>
        </w:r>
        <w:r w:rsidRPr="00C120B8">
          <w:rPr>
            <w:sz w:val="24"/>
            <w:szCs w:val="24"/>
            <w:lang w:val="en-US" w:eastAsia="ru-RU"/>
          </w:rPr>
          <w:t>dlya</w:t>
        </w:r>
        <w:r w:rsidRPr="00C120B8">
          <w:rPr>
            <w:sz w:val="24"/>
            <w:szCs w:val="24"/>
            <w:lang w:eastAsia="ru-RU"/>
          </w:rPr>
          <w:t>_</w:t>
        </w:r>
        <w:r w:rsidRPr="00C120B8">
          <w:rPr>
            <w:sz w:val="24"/>
            <w:szCs w:val="24"/>
            <w:lang w:val="en-US" w:eastAsia="ru-RU"/>
          </w:rPr>
          <w:t>pedagogov</w:t>
        </w:r>
        <w:r w:rsidRPr="00C120B8">
          <w:rPr>
            <w:sz w:val="24"/>
            <w:szCs w:val="24"/>
            <w:lang w:eastAsia="ru-RU"/>
          </w:rPr>
          <w:t>.</w:t>
        </w:r>
        <w:r w:rsidRPr="00C120B8">
          <w:rPr>
            <w:sz w:val="24"/>
            <w:szCs w:val="24"/>
            <w:lang w:val="en-US" w:eastAsia="ru-RU"/>
          </w:rPr>
          <w:t>doc</w:t>
        </w:r>
      </w:hyperlink>
      <w:r w:rsidRPr="00C120B8">
        <w:rPr>
          <w:sz w:val="24"/>
          <w:szCs w:val="24"/>
          <w:lang w:eastAsia="ru-RU"/>
        </w:rPr>
        <w:t xml:space="preserve"> (дата обращения 26.05.2017)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C120B8">
        <w:rPr>
          <w:sz w:val="24"/>
          <w:szCs w:val="24"/>
          <w:lang w:eastAsia="ru-RU"/>
        </w:rPr>
        <w:t xml:space="preserve">3.Сухарев Иван. Русская народная тряпичная кукла. </w:t>
      </w:r>
      <w:r w:rsidRPr="00C120B8">
        <w:rPr>
          <w:sz w:val="24"/>
          <w:szCs w:val="24"/>
          <w:lang w:val="en-US" w:eastAsia="ru-RU"/>
        </w:rPr>
        <w:t>URL</w:t>
      </w:r>
      <w:r w:rsidRPr="00C120B8">
        <w:rPr>
          <w:sz w:val="24"/>
          <w:szCs w:val="24"/>
          <w:lang w:eastAsia="ru-RU"/>
        </w:rPr>
        <w:t>:</w:t>
      </w:r>
      <w:r w:rsidRPr="00C120B8">
        <w:rPr>
          <w:sz w:val="24"/>
          <w:szCs w:val="24"/>
          <w:lang w:val="en-US" w:eastAsia="ru-RU"/>
        </w:rPr>
        <w:t>http</w:t>
      </w:r>
      <w:r w:rsidRPr="00C120B8">
        <w:rPr>
          <w:sz w:val="24"/>
          <w:szCs w:val="24"/>
          <w:lang w:eastAsia="ru-RU"/>
        </w:rPr>
        <w:t>://</w:t>
      </w:r>
      <w:r w:rsidRPr="00C120B8">
        <w:rPr>
          <w:sz w:val="24"/>
          <w:szCs w:val="24"/>
          <w:lang w:val="en-US" w:eastAsia="ru-RU"/>
        </w:rPr>
        <w:t>www</w:t>
      </w:r>
      <w:r w:rsidRPr="00C120B8">
        <w:rPr>
          <w:sz w:val="24"/>
          <w:szCs w:val="24"/>
          <w:lang w:eastAsia="ru-RU"/>
        </w:rPr>
        <w:t>.</w:t>
      </w:r>
      <w:r w:rsidRPr="00C120B8">
        <w:rPr>
          <w:sz w:val="24"/>
          <w:szCs w:val="24"/>
          <w:lang w:val="en-US" w:eastAsia="ru-RU"/>
        </w:rPr>
        <w:t>KuklaStadt</w:t>
      </w:r>
      <w:r w:rsidRPr="00C120B8">
        <w:rPr>
          <w:sz w:val="24"/>
          <w:szCs w:val="24"/>
          <w:lang w:eastAsia="ru-RU"/>
        </w:rPr>
        <w:t>.</w:t>
      </w:r>
      <w:r w:rsidRPr="00C120B8">
        <w:rPr>
          <w:sz w:val="24"/>
          <w:szCs w:val="24"/>
          <w:lang w:val="en-US" w:eastAsia="ru-RU"/>
        </w:rPr>
        <w:t>ru</w:t>
      </w:r>
      <w:r w:rsidRPr="00C120B8">
        <w:rPr>
          <w:sz w:val="24"/>
          <w:szCs w:val="24"/>
          <w:lang w:eastAsia="ru-RU"/>
        </w:rPr>
        <w:t xml:space="preserve">  (дата обращения 26.05.2017)</w:t>
      </w: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</w:p>
    <w:p w:rsidR="00D72C72" w:rsidRPr="00C120B8" w:rsidRDefault="00D72C72" w:rsidP="00C120B8">
      <w:pPr>
        <w:spacing w:line="240" w:lineRule="auto"/>
        <w:contextualSpacing/>
        <w:jc w:val="both"/>
        <w:rPr>
          <w:sz w:val="24"/>
          <w:szCs w:val="24"/>
          <w:lang w:eastAsia="ru-RU"/>
        </w:rPr>
      </w:pPr>
    </w:p>
    <w:p w:rsidR="00D72C72" w:rsidRPr="00C120B8" w:rsidRDefault="00D72C72" w:rsidP="00C120B8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72C72" w:rsidRPr="00C120B8" w:rsidSect="00C120B8">
      <w:footerReference w:type="default" r:id="rId7"/>
      <w:pgSz w:w="11906" w:h="16838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C72" w:rsidRDefault="00D72C72" w:rsidP="00B5651B">
      <w:pPr>
        <w:spacing w:after="0" w:line="240" w:lineRule="auto"/>
      </w:pPr>
      <w:r>
        <w:separator/>
      </w:r>
    </w:p>
  </w:endnote>
  <w:endnote w:type="continuationSeparator" w:id="0">
    <w:p w:rsidR="00D72C72" w:rsidRDefault="00D72C72" w:rsidP="00B5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72" w:rsidRDefault="00D72C72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D72C72" w:rsidRDefault="00D72C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C72" w:rsidRDefault="00D72C72" w:rsidP="00B5651B">
      <w:pPr>
        <w:spacing w:after="0" w:line="240" w:lineRule="auto"/>
      </w:pPr>
      <w:r>
        <w:separator/>
      </w:r>
    </w:p>
  </w:footnote>
  <w:footnote w:type="continuationSeparator" w:id="0">
    <w:p w:rsidR="00D72C72" w:rsidRDefault="00D72C72" w:rsidP="00B565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C60"/>
    <w:rsid w:val="001D71C4"/>
    <w:rsid w:val="00281A54"/>
    <w:rsid w:val="002C5858"/>
    <w:rsid w:val="003A6098"/>
    <w:rsid w:val="004400DB"/>
    <w:rsid w:val="00510C47"/>
    <w:rsid w:val="00611718"/>
    <w:rsid w:val="00660AC3"/>
    <w:rsid w:val="006F2BE0"/>
    <w:rsid w:val="00792C60"/>
    <w:rsid w:val="007938B3"/>
    <w:rsid w:val="007E4B6F"/>
    <w:rsid w:val="008E4CE5"/>
    <w:rsid w:val="009B75DA"/>
    <w:rsid w:val="009C2E60"/>
    <w:rsid w:val="009F2238"/>
    <w:rsid w:val="00AE76DE"/>
    <w:rsid w:val="00B34A14"/>
    <w:rsid w:val="00B5651B"/>
    <w:rsid w:val="00B810FB"/>
    <w:rsid w:val="00BC7CBC"/>
    <w:rsid w:val="00C120B8"/>
    <w:rsid w:val="00C72C7B"/>
    <w:rsid w:val="00D021BF"/>
    <w:rsid w:val="00D44B36"/>
    <w:rsid w:val="00D72C72"/>
    <w:rsid w:val="00DA532F"/>
    <w:rsid w:val="00F22D0A"/>
    <w:rsid w:val="00F7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C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6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651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56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651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F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2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sportal.ru/sites/default/files/2017/04/25/master_-_klass_dlya_pedagogov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1769</Words>
  <Characters>10086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home</cp:lastModifiedBy>
  <cp:revision>14</cp:revision>
  <dcterms:created xsi:type="dcterms:W3CDTF">2017-07-16T16:36:00Z</dcterms:created>
  <dcterms:modified xsi:type="dcterms:W3CDTF">2018-10-07T18:20:00Z</dcterms:modified>
</cp:coreProperties>
</file>