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9E" w:rsidRDefault="004E1A9E" w:rsidP="004E1A9E">
      <w:pPr>
        <w:shd w:val="clear" w:color="auto" w:fill="FFFFFF"/>
        <w:spacing w:after="0" w:line="288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«Государственная итоговая аттестация по иностранному языку: технологии подготовки учеников 9 класса" »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подготовке и проведении Аттестации по английскому языку не следует забывать о специфике содержания обучения иностранному языку в основной школе, которая обусловлена способами и формами итоговой проверки девятиклассников.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объектами итогового контроля являются: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Речевая компетенция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Она проверяется через умения:</w:t>
      </w:r>
    </w:p>
    <w:p w:rsidR="004E1A9E" w:rsidRDefault="004E1A9E" w:rsidP="004E1A9E">
      <w:pPr>
        <w:shd w:val="clear" w:color="auto" w:fill="FFFFFF"/>
        <w:tabs>
          <w:tab w:val="left" w:pos="586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говорении (в монологической и диалогической формах);</w:t>
      </w:r>
    </w:p>
    <w:p w:rsidR="004E1A9E" w:rsidRDefault="004E1A9E" w:rsidP="004E1A9E">
      <w:pPr>
        <w:shd w:val="clear" w:color="auto" w:fill="FFFFFF"/>
        <w:tabs>
          <w:tab w:val="left" w:pos="586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аудировании (понимание основного содержания прослушанного и выборочное понимание прослушанного);</w:t>
      </w:r>
    </w:p>
    <w:p w:rsidR="004E1A9E" w:rsidRDefault="004E1A9E" w:rsidP="004E1A9E">
      <w:pPr>
        <w:shd w:val="clear" w:color="auto" w:fill="FFFFFF"/>
        <w:tabs>
          <w:tab w:val="left" w:pos="-720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чтении в двух его видах (понимание основного содержания прочитанного,      полное понимание прочитанного);</w:t>
      </w:r>
    </w:p>
    <w:p w:rsidR="004E1A9E" w:rsidRDefault="004E1A9E" w:rsidP="004E1A9E">
      <w:pPr>
        <w:shd w:val="clear" w:color="auto" w:fill="FFFFFF"/>
        <w:tabs>
          <w:tab w:val="left" w:pos="-540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-в письменной речи (написание личного письма).</w:t>
      </w:r>
    </w:p>
    <w:p w:rsidR="004E1A9E" w:rsidRDefault="004E1A9E" w:rsidP="004E1A9E">
      <w:pPr>
        <w:shd w:val="clear" w:color="auto" w:fill="FFFFFF"/>
        <w:tabs>
          <w:tab w:val="left" w:pos="-720"/>
        </w:tabs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Языковая компетенция</w:t>
      </w:r>
      <w:r>
        <w:rPr>
          <w:rFonts w:ascii="Times New Roman" w:hAnsi="Times New Roman"/>
          <w:sz w:val="28"/>
          <w:szCs w:val="28"/>
        </w:rPr>
        <w:t>. Она предполагает проверку лексических и грамматических знаний и навыков.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Социокультурная компетенция</w:t>
      </w:r>
      <w:r>
        <w:rPr>
          <w:rFonts w:ascii="Times New Roman" w:hAnsi="Times New Roman"/>
          <w:sz w:val="28"/>
          <w:szCs w:val="28"/>
        </w:rPr>
        <w:t>. Она проверяется опосредованно через содержание текстов для чтения и аудирования, насыщенных различными социокультурными фактами, а также через тематику устной и письменной речи. Важно при этом умение учащихся соблюдать нормы устной и письменной речи, принятые в странах изучаемого языка.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Проверив все перечисленные объекты контроля, мы можем составить представление об интегративной коммуникативной компетенции, которая и является целью обучения иностранному языку.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содержательную часть экзамена влияет специфика учебного предмета «Иностранный язык», которая характеризуется: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-ярко выраженным личностно-ориентированным и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деятельностным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характером;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-направленностью на  межличностное и межкультурное взаимодействие/общение;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-многоуровневым и многоцелевым характером учебного предмета, включающим различные виды речевой деятельности: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интегративностью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предметного содержания иноязычного общения, затрагивающего различные сферы деятельности людей и их речевого    взаимодействия.</w:t>
      </w:r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Совокупность заданий, включенных в письменную и устную части экзаменационной работы, обеспечивает охват основных коммуникативных умений учащихся и тематики, определенных федеральным компонентом Государственного стандарта основного общего образования по иностранному языку.  </w:t>
      </w:r>
      <w:proofErr w:type="gramEnd"/>
    </w:p>
    <w:p w:rsidR="004E1A9E" w:rsidRDefault="004E1A9E" w:rsidP="004E1A9E">
      <w:pPr>
        <w:shd w:val="clear" w:color="auto" w:fill="FFFFFF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Перед основной школой встает проблема - проблема организации планомерной и постоянной работы, направленной на развитие интереса к учебному предмету, на повышение мотивации к его   изучению.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 подготовительном этапе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учитель-предметник должен: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обратиться к нормативным документам, определяющим содержание и структуру обучения иностранному языку на этапе получения основного общего образования (федеральный компонент государственных стандартов основного общего и среднего (полного) общего образования, примерные программы, программы общеобразовательных учреждений), с целью определения основных требований, предъявляемых к знаниям, умениям и навыкам выпускника основной школы.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 организационном этапе </w:t>
      </w:r>
      <w:r>
        <w:rPr>
          <w:rFonts w:ascii="Times New Roman" w:hAnsi="Times New Roman"/>
          <w:b/>
          <w:sz w:val="28"/>
          <w:szCs w:val="28"/>
        </w:rPr>
        <w:t>учитель-предметник должен: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-вести разъяснительную работу с </w:t>
      </w:r>
      <w:r>
        <w:rPr>
          <w:rFonts w:ascii="Times New Roman" w:hAnsi="Times New Roman"/>
          <w:i/>
          <w:sz w:val="28"/>
          <w:szCs w:val="28"/>
        </w:rPr>
        <w:t>родителями</w:t>
      </w:r>
      <w:r>
        <w:rPr>
          <w:rFonts w:ascii="Times New Roman" w:hAnsi="Times New Roman"/>
          <w:sz w:val="28"/>
          <w:szCs w:val="28"/>
        </w:rPr>
        <w:t xml:space="preserve"> по направлениям:</w:t>
      </w:r>
    </w:p>
    <w:p w:rsidR="004E1A9E" w:rsidRDefault="004E1A9E" w:rsidP="004E1A9E">
      <w:pPr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родительские собрания;</w:t>
      </w:r>
    </w:p>
    <w:p w:rsidR="004E1A9E" w:rsidRDefault="004E1A9E" w:rsidP="004E1A9E">
      <w:pPr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о процедуре ГИА, особенностях подготовки к тестовой форме сдачи экзаменов, информирование о ресурсах Интернет;</w:t>
      </w:r>
    </w:p>
    <w:p w:rsidR="004E1A9E" w:rsidRDefault="004E1A9E" w:rsidP="004E1A9E">
      <w:pPr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информирование о результатах </w:t>
      </w:r>
      <w:proofErr w:type="gramStart"/>
      <w:r>
        <w:rPr>
          <w:rFonts w:ascii="Times New Roman" w:hAnsi="Times New Roman"/>
          <w:sz w:val="28"/>
          <w:szCs w:val="28"/>
        </w:rPr>
        <w:t>пробного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внутришкольного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ГИА;</w:t>
      </w:r>
    </w:p>
    <w:p w:rsidR="004E1A9E" w:rsidRDefault="004E1A9E" w:rsidP="004E1A9E">
      <w:pPr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индивидуальное консультирование родителей (классные руководители, педагог-психолог).</w:t>
      </w:r>
    </w:p>
    <w:p w:rsidR="004E1A9E" w:rsidRDefault="004E1A9E" w:rsidP="004E1A9E">
      <w:pPr>
        <w:pStyle w:val="2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вести разъяснительную работу с </w:t>
      </w:r>
      <w:r>
        <w:rPr>
          <w:rFonts w:ascii="Times New Roman" w:hAnsi="Times New Roman"/>
          <w:i/>
          <w:sz w:val="28"/>
          <w:szCs w:val="28"/>
        </w:rPr>
        <w:t>учащимися</w:t>
      </w:r>
      <w:r>
        <w:rPr>
          <w:rFonts w:ascii="Times New Roman" w:hAnsi="Times New Roman"/>
          <w:sz w:val="28"/>
          <w:szCs w:val="28"/>
        </w:rPr>
        <w:t xml:space="preserve"> по направлениям: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информационная работа в форме инструктажа учащихся: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правила поведения на экзамене;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правила заполнения бланков;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ознакомление со структурой и содержанием экзаменационной работы, процедурой проведения экзамена;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ознакомление с критериями оценки составных частей экзаменационной    работы и примерной шкалой перевода баллов в оценки.</w:t>
      </w:r>
    </w:p>
    <w:p w:rsidR="004E1A9E" w:rsidRDefault="004E1A9E" w:rsidP="004E1A9E">
      <w:pPr>
        <w:numPr>
          <w:ilvl w:val="0"/>
          <w:numId w:val="2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информационный стенд для учащихся: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нормативные документы, бланки, правила заполнения бланков;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ресурсы Интернет по вопросам ГИА;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занятий по тренировке заполнения бланков;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пробные </w:t>
      </w:r>
      <w:proofErr w:type="spellStart"/>
      <w:r>
        <w:rPr>
          <w:rFonts w:ascii="Times New Roman" w:hAnsi="Times New Roman"/>
          <w:sz w:val="28"/>
          <w:szCs w:val="28"/>
        </w:rPr>
        <w:t>внутришкольные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ГИА.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На содержательном этапе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учитель-предметник должен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выстроить подготовку к итоговой аттестации таким образом, чтобы  рационально было использовано время в учебном году, выбирая  для повторения и обобщения темы, которые вызывают затруднение у большинства учащихся класса;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учесть типичные ошибки, допущенные выпускниками в ходе итоговой аттестации  предшествующего года;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тренировать обучающихся в заполнении бланков ответов и внесения исправлений в них;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выстроить схему контроля, используя упражнения, аналогичные заданиям экзаменационных материалов;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проводить неоднократный мониторинг подготовки к экзамену в  новой форме;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изучить проект документов, подготовленных к проведению в 2012 году </w:t>
      </w:r>
      <w:r>
        <w:rPr>
          <w:rFonts w:ascii="Times New Roman" w:hAnsi="Times New Roman"/>
          <w:bCs/>
          <w:sz w:val="28"/>
          <w:szCs w:val="28"/>
        </w:rPr>
        <w:t>государственной (итоговой) аттестации (в новой форме) по иностранному языку обучающихся, освоивших основные общеобразовательные программы основного общего образования» и учесть изменения, которые внесены в спецификацию и контрольные  измерительные материалы (в демонстрационных версиях).</w:t>
      </w:r>
    </w:p>
    <w:p w:rsidR="004E1A9E" w:rsidRDefault="004E1A9E" w:rsidP="004E1A9E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«Аудирование»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 «</w:t>
      </w:r>
      <w:r>
        <w:rPr>
          <w:rFonts w:ascii="Times New Roman" w:hAnsi="Times New Roman"/>
          <w:b/>
          <w:bCs/>
          <w:sz w:val="28"/>
          <w:szCs w:val="28"/>
        </w:rPr>
        <w:t>Аудирование</w:t>
      </w:r>
      <w:r>
        <w:rPr>
          <w:rFonts w:ascii="Times New Roman" w:hAnsi="Times New Roman"/>
          <w:sz w:val="28"/>
          <w:szCs w:val="28"/>
        </w:rPr>
        <w:t xml:space="preserve">» основной задачей заданий раздела являлась проверка уровня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умений в трех видах аудирования:</w:t>
      </w:r>
    </w:p>
    <w:p w:rsidR="004E1A9E" w:rsidRDefault="004E1A9E" w:rsidP="004E1A9E">
      <w:pPr>
        <w:pStyle w:val="a4"/>
        <w:numPr>
          <w:ilvl w:val="0"/>
          <w:numId w:val="3"/>
        </w:numPr>
        <w:tabs>
          <w:tab w:val="num" w:pos="0"/>
        </w:tabs>
        <w:spacing w:before="0" w:beforeAutospacing="0" w:after="0" w:afterAutospacing="0" w:line="28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понимание основного содержания</w:t>
      </w:r>
    </w:p>
    <w:p w:rsidR="004E1A9E" w:rsidRDefault="004E1A9E" w:rsidP="004E1A9E">
      <w:pPr>
        <w:pStyle w:val="a4"/>
        <w:numPr>
          <w:ilvl w:val="0"/>
          <w:numId w:val="3"/>
        </w:numPr>
        <w:tabs>
          <w:tab w:val="num" w:pos="0"/>
        </w:tabs>
        <w:spacing w:before="0" w:beforeAutospacing="0" w:after="0" w:afterAutospacing="0" w:line="28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понимание запрашиваемой информации</w:t>
      </w:r>
    </w:p>
    <w:p w:rsidR="004E1A9E" w:rsidRDefault="004E1A9E" w:rsidP="004E1A9E">
      <w:pPr>
        <w:pStyle w:val="a4"/>
        <w:numPr>
          <w:ilvl w:val="0"/>
          <w:numId w:val="3"/>
        </w:numPr>
        <w:tabs>
          <w:tab w:val="num" w:pos="0"/>
        </w:tabs>
        <w:spacing w:before="0" w:beforeAutospacing="0" w:after="0" w:afterAutospacing="0" w:line="28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и точное понимание содержания текста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умений обучающихся в аудировании необходимо использовать те типы текстов, которые даны в материалах для подготовки и проведения экзамена.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Для аудирования с пониманием основного содержания: микротексты, короткие монологические высказывания, имеющие общую тематику;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2.Для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аудирования с извлечением необходимой информации: объявления, рекламы, бытовые диалоги, короткие интервью;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Для аудирования с полным пониманием: интервью, беседы, обращения, выступления, имеющие научно-популярную тематику.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Рекомендуется уделять особое внимание формированию умения правильно переносить ответы в бланк ответов, руководствуясь инструкцией и образцом написания букв и цифр. Целесообразно проведение тренировочных занятий по переносу ответов в бланк ответа с последующим анализом ошибок.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заданиях раздела «Аудирование» </w:t>
      </w:r>
      <w:r>
        <w:rPr>
          <w:sz w:val="28"/>
          <w:szCs w:val="28"/>
        </w:rPr>
        <w:t>к типичным ошибкам относятся: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неумение использовать предложенную паузу для ознакомления с содержанием задания;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-затруднение в восприятии звучания  аутентичного </w:t>
      </w:r>
      <w:proofErr w:type="spellStart"/>
      <w:r>
        <w:rPr>
          <w:rFonts w:ascii="Times New Roman" w:hAnsi="Times New Roman"/>
          <w:sz w:val="28"/>
          <w:szCs w:val="28"/>
        </w:rPr>
        <w:t>аудиотекста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-растерянность, когда </w:t>
      </w:r>
      <w:proofErr w:type="gramStart"/>
      <w:r>
        <w:rPr>
          <w:rFonts w:ascii="Times New Roman" w:hAnsi="Times New Roman"/>
          <w:sz w:val="28"/>
          <w:szCs w:val="28"/>
        </w:rPr>
        <w:t>говорящий</w:t>
      </w:r>
      <w:proofErr w:type="gramEnd"/>
      <w:r>
        <w:rPr>
          <w:rFonts w:ascii="Times New Roman" w:hAnsi="Times New Roman"/>
          <w:sz w:val="28"/>
          <w:szCs w:val="28"/>
        </w:rPr>
        <w:t xml:space="preserve"> высказывает свои мысли в быстром темпе;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-не соотнесение  ключевых слов в вопросах и </w:t>
      </w:r>
      <w:proofErr w:type="spellStart"/>
      <w:r>
        <w:rPr>
          <w:rFonts w:ascii="Times New Roman" w:hAnsi="Times New Roman"/>
          <w:sz w:val="28"/>
          <w:szCs w:val="28"/>
        </w:rPr>
        <w:t>аудиотекстах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-выбор варианта ответов только потому, что эти слова звучат в тексте, и забывают о том, что верный ответ, как правило, выражен синонимами;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-объем понимания текста: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-попытка  дать ответ без опоры на текст: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Выводы:</w:t>
      </w:r>
      <w:r>
        <w:rPr>
          <w:rFonts w:ascii="Times New Roman" w:hAnsi="Times New Roman"/>
          <w:sz w:val="28"/>
          <w:szCs w:val="28"/>
        </w:rPr>
        <w:t xml:space="preserve"> у обучающихся не выработано умение определять ключевые слова в тексте, извлекать нужную информацию из формулировок заданий. Не выработан навык концентрации внимания только на запрашиваемую информацию.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Рекомендации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тренировать учащихся перед началом экзамена внимательно читать инструкцию и извлекать из неё всю полезную информацию;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обращать внимание на то, что внимательное чтение формулировки заданий позволяет быстро ориентироваться в теме </w:t>
      </w:r>
      <w:proofErr w:type="spellStart"/>
      <w:r>
        <w:rPr>
          <w:rFonts w:ascii="Times New Roman" w:hAnsi="Times New Roman"/>
          <w:sz w:val="28"/>
          <w:szCs w:val="28"/>
        </w:rPr>
        <w:t>аудиотекста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 выделять при прослушивании ключевые слова в заданиях и подбирать соответствующие синонимы;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вырабатывать умение определять в тексте ключевые слова, необходимые для понимания основного содержания.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помнить, что в </w:t>
      </w:r>
      <w:proofErr w:type="spellStart"/>
      <w:r>
        <w:rPr>
          <w:rFonts w:ascii="Times New Roman" w:hAnsi="Times New Roman"/>
          <w:sz w:val="28"/>
          <w:szCs w:val="28"/>
        </w:rPr>
        <w:t>аудиотексте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основная мысль, как правило, выражена словами, синонимичными тем, которые использованы в тестовом вопросе.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-учить школьников фиксировать ответы и во время звучания аудиозаписи, и в 15-секундную паузу между первым и вторым прослушиваниями;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учить отсеивать информацию второстепенную, концентрировать внимание только на запрашиваемой информации, 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формировать умение правильно переносить ответы в бланк ответов, руководствуясь инструкцией и образцом написания букв и цифр; 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обращать внимание учащихся на то, что выбор ответа в заданиях </w:t>
      </w:r>
      <w:r>
        <w:rPr>
          <w:b/>
          <w:bCs/>
          <w:sz w:val="28"/>
          <w:szCs w:val="28"/>
        </w:rPr>
        <w:t xml:space="preserve">на полное понимание </w:t>
      </w:r>
      <w:r>
        <w:rPr>
          <w:sz w:val="28"/>
          <w:szCs w:val="28"/>
        </w:rPr>
        <w:t>прослушанного должен быть основан только на той информации, которая звучит в тексте, а не на том, что они думают или знают по предложенному вопросу;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отделять факты от мнения (мнение, как правило, содержит прилагательные и разговорные клише «я </w:t>
      </w:r>
      <w:proofErr w:type="gramStart"/>
      <w:r>
        <w:rPr>
          <w:rFonts w:ascii="Times New Roman" w:hAnsi="Times New Roman"/>
          <w:sz w:val="28"/>
          <w:szCs w:val="28"/>
        </w:rPr>
        <w:t>думаю</w:t>
      </w:r>
      <w:proofErr w:type="gramEnd"/>
      <w:r>
        <w:rPr>
          <w:rFonts w:ascii="Times New Roman" w:hAnsi="Times New Roman"/>
          <w:sz w:val="28"/>
          <w:szCs w:val="28"/>
        </w:rPr>
        <w:t>/полагаю и т.п.»).</w:t>
      </w:r>
      <w:r>
        <w:rPr>
          <w:rFonts w:ascii="Times New Roman" w:hAnsi="Times New Roman"/>
          <w:sz w:val="28"/>
          <w:szCs w:val="28"/>
        </w:rPr>
        <w:br/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«Чтение»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b/>
          <w:bCs/>
          <w:sz w:val="28"/>
          <w:szCs w:val="28"/>
        </w:rPr>
      </w:pP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подготовки к экзамену следует учитывать разные жанры и типы текстов, которые направлены на отработку умений, проверяемых в экзаменационной работе.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чтения с пониманием основного содержания: газетные/журнальные статьи, вывески, объявления, рекламы, брошюры, путеводители.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чтения с извлечением необходимой информации: газетные/журнальные статьи, вывески, объявления, рекламы, брошюры, путеводители.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чтения с полным пониманием прочитанного: отрывки из художественной литературы, газетные/журнальные статьи, научн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популярные тексты.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</w:t>
      </w:r>
      <w:r>
        <w:rPr>
          <w:b/>
          <w:bCs/>
          <w:sz w:val="28"/>
          <w:szCs w:val="28"/>
        </w:rPr>
        <w:t xml:space="preserve"> «Чтение» </w:t>
      </w:r>
      <w:r>
        <w:rPr>
          <w:sz w:val="28"/>
          <w:szCs w:val="28"/>
        </w:rPr>
        <w:t>основной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задачей являлась проверка следующих умений: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главной темы прочитанного текста;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извлечение запрашиваемой информации из текста;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-понимание слова или выражения, </w:t>
      </w:r>
      <w:proofErr w:type="gramStart"/>
      <w:r>
        <w:rPr>
          <w:sz w:val="28"/>
          <w:szCs w:val="28"/>
        </w:rPr>
        <w:t>употребленных</w:t>
      </w:r>
      <w:proofErr w:type="gramEnd"/>
      <w:r>
        <w:rPr>
          <w:sz w:val="28"/>
          <w:szCs w:val="28"/>
        </w:rPr>
        <w:t xml:space="preserve"> в прямом и переносном смысле;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логической связи в предложении и между абзацами текста;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языковой догадки</w:t>
      </w:r>
    </w:p>
    <w:p w:rsidR="004E1A9E" w:rsidRDefault="004E1A9E" w:rsidP="004E1A9E">
      <w:pPr>
        <w:pStyle w:val="Default"/>
        <w:spacing w:line="288" w:lineRule="auto"/>
        <w:ind w:firstLine="709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В заданиях раздела «Чтение»</w:t>
      </w:r>
      <w:r>
        <w:rPr>
          <w:color w:val="auto"/>
          <w:sz w:val="28"/>
          <w:szCs w:val="28"/>
        </w:rPr>
        <w:t xml:space="preserve"> к типичным ошибкам можно отнести:</w:t>
      </w:r>
    </w:p>
    <w:p w:rsidR="004E1A9E" w:rsidRDefault="004E1A9E" w:rsidP="004E1A9E">
      <w:pPr>
        <w:pStyle w:val="Default"/>
        <w:spacing w:line="288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-неверное заполнение бланка ответов;</w:t>
      </w:r>
    </w:p>
    <w:p w:rsidR="004E1A9E" w:rsidRDefault="004E1A9E" w:rsidP="004E1A9E">
      <w:pPr>
        <w:pStyle w:val="Default"/>
        <w:spacing w:line="288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-неправильное определение ключевого слова;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-пренебрежение контекстом;</w:t>
      </w:r>
      <w:r>
        <w:rPr>
          <w:sz w:val="28"/>
          <w:szCs w:val="28"/>
        </w:rPr>
        <w:tab/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подбирают синонимы к словам текста;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-выбирают ответ,  основываясь только на содержании фразы;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Выводы.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Нет навыка извлечения информации из инструкций, не выработан навык стратегий выполнения подобных заданий, слабо развита языковая догадка.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Рекомендации.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-учить </w:t>
      </w:r>
      <w:proofErr w:type="gramStart"/>
      <w:r>
        <w:rPr>
          <w:rFonts w:ascii="Times New Roman" w:hAnsi="Times New Roman"/>
          <w:sz w:val="28"/>
          <w:szCs w:val="28"/>
        </w:rPr>
        <w:t>внимательно</w:t>
      </w:r>
      <w:proofErr w:type="gramEnd"/>
      <w:r>
        <w:rPr>
          <w:rFonts w:ascii="Times New Roman" w:hAnsi="Times New Roman"/>
          <w:sz w:val="28"/>
          <w:szCs w:val="28"/>
        </w:rPr>
        <w:t xml:space="preserve"> читать инструкцию к выполнению задания и извлекать из неё максимум информации;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помочь учащимся овладеть разными стратегиями, умениями при чтении документов разного типа и жанра и адекватно их использовать в заданиях; 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-следует обращать внимание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средства логической связи;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языковую догадку учащихся;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 учащихся находить ключевые слова в тексте, необходимые для понимания основного содержания;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следует учить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правильному поведению на экзамене: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не паниковать, если в тексте много незнакомых слов;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- всегда давать ответы, даже если у них нет полной уверенности в их </w:t>
      </w:r>
      <w:r>
        <w:rPr>
          <w:rFonts w:ascii="Times New Roman" w:hAnsi="Times New Roman"/>
          <w:sz w:val="28"/>
          <w:szCs w:val="28"/>
        </w:rPr>
        <w:tab/>
        <w:t>правильности.</w:t>
      </w:r>
    </w:p>
    <w:p w:rsidR="004E1A9E" w:rsidRDefault="004E1A9E" w:rsidP="004E1A9E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 Грамматика и лексика»</w:t>
      </w:r>
    </w:p>
    <w:p w:rsidR="004E1A9E" w:rsidRDefault="004E1A9E" w:rsidP="004E1A9E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>
        <w:rPr>
          <w:rFonts w:ascii="Times New Roman" w:hAnsi="Times New Roman"/>
          <w:b/>
          <w:bCs/>
          <w:sz w:val="28"/>
          <w:szCs w:val="28"/>
        </w:rPr>
        <w:t xml:space="preserve">  «Грамматика и лексика» </w:t>
      </w:r>
      <w:r>
        <w:rPr>
          <w:rFonts w:ascii="Times New Roman" w:hAnsi="Times New Roman"/>
          <w:sz w:val="28"/>
          <w:szCs w:val="28"/>
        </w:rPr>
        <w:t xml:space="preserve">основной задачей являлась проверка уровня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навыков экзаменуемых использовать грамматические и лексические средства в текстах с коммуникативной направленностью.</w:t>
      </w:r>
    </w:p>
    <w:p w:rsidR="004E1A9E" w:rsidRDefault="004E1A9E" w:rsidP="004E1A9E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Учащимся предлагались: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семь заданий с краткой формой ответа в виде одного слова, основанного на дополнении короткого связанного текста (задания базового уровня), в которых проверялись грамматические навыки и умения учащихся;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-пять заданий с выбором ответа, в которых предлагалось восстановить текст, выбирая один из трех предложенных вариантов (задания повышенного уровня), в которых проверялись лексико-грамматические навыки и умения учащихся.</w:t>
      </w:r>
    </w:p>
    <w:p w:rsidR="004E1A9E" w:rsidRDefault="004E1A9E" w:rsidP="004E1A9E">
      <w:pPr>
        <w:pStyle w:val="a4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 заданиях раздела «Грамматика и лексика»</w:t>
      </w:r>
      <w:r>
        <w:rPr>
          <w:sz w:val="28"/>
          <w:szCs w:val="28"/>
        </w:rPr>
        <w:t xml:space="preserve"> к типичным ошибкам можно отнести: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-употребление суффиксов;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-образование от опорных слов однокоренных слов;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-заполнение пропуска опорным словом без изменения его;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употребление несуществующих слов;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-употребление не той части речи;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Выводы. </w:t>
      </w:r>
      <w:r>
        <w:rPr>
          <w:rFonts w:ascii="Times New Roman" w:hAnsi="Times New Roman"/>
          <w:sz w:val="28"/>
          <w:szCs w:val="28"/>
        </w:rPr>
        <w:t>Слабо сформирован навык употребления суффиксов, образования основных форм глаголов, правильного написания слов, четкого следования технологии выполнения задания.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Рекомендации.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ля ознакомления и тренировки в употреблении видовременных форм глагола использовать связные тексты, которые помогают понять характер обозначенных в нем действий и время, к которому эти действия относятся;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обучении временам глагола обращать больше внимания </w:t>
      </w:r>
      <w:proofErr w:type="gramStart"/>
      <w:r>
        <w:rPr>
          <w:rFonts w:ascii="Times New Roman" w:hAnsi="Times New Roman"/>
          <w:sz w:val="28"/>
          <w:szCs w:val="28"/>
        </w:rPr>
        <w:t>на те</w:t>
      </w:r>
      <w:proofErr w:type="gramEnd"/>
      <w:r>
        <w:rPr>
          <w:rFonts w:ascii="Times New Roman" w:hAnsi="Times New Roman"/>
          <w:sz w:val="28"/>
          <w:szCs w:val="28"/>
        </w:rPr>
        <w:t xml:space="preserve"> случаи употребления времен, когда в предложении не употреблено наречие времени, а использование соответствующей видовременной формы глагола обусловлено контекстом;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самого начала формирования навыка употребления форм глагола добиваться от учащихся понимания того, для чего употребляется то или иное время глагола и какие действия оно обозначает. Для этого в работе над ошибками делать ссылки на правила;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предлагать учащимся достаточное количество тренировочных заданий, в которых сопоставляются разные возможные формы вспомогательного глагола и при выполнении которых учащиеся в нужной мере закрепляют навык употребления подходящей формы глагола в зависимости от подлежащего в предложении;</w:t>
      </w:r>
      <w:proofErr w:type="gramEnd"/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уделять формам глагола «быть» и «иметь» как вспомогательным глаголам, поскольку неправильное употребление их форм является типичной ошибкой в грамматических заданиях тестов;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продвинутом этапе формирования навыка употребления изученной видовременной формы для учащихся эффективны и полезны задания в виде текстов, в которых используются и другие глагольные формы, особенно те, с которыми учащиеся часто путают изучаемую форму;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предлагать учащимся большое количество заданий, в которых употребление соответствующей видовременной формы глагола осуществляется с учетом правила согласования времен;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добиваться, чтобы при формировании грамматических навыков учащиеся понимали структуру и смысл предложений и соблюдали порядок слов, соответствующий построению предложений в том или другом иностранном языке. Это поможет избежать ошибок, связанных с </w:t>
      </w:r>
      <w:r>
        <w:rPr>
          <w:rFonts w:ascii="Times New Roman" w:hAnsi="Times New Roman"/>
          <w:sz w:val="28"/>
          <w:szCs w:val="28"/>
        </w:rPr>
        <w:lastRenderedPageBreak/>
        <w:t>употреблением не той части речи, которая требуется для заполнения пропуска;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обучении грамматическим формам требовать от учащихся правильного написания слов, т. к. неправильное написание лексических единиц в разделе «Лексика и грамматика» приводит к тому, что тестируемый теряет за тестовый вопрос балл;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выполнении тестовых заданий каждый раз добиваться от учащихся четкого следования технологии выполнения задания;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добиваться от учащихся неукоснительного следования инструкции к заданию. Подводить их к пониманию того,  если инструкция требует употребления подходящей формы опорного слова, то пропуск не может быть заполнен опорным словом без изменения или однокоренным словом;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 обучении добиваться от учащихся внимательного прочтения всего текста до того, как они начинают выполнять задание. Это облегчит им выбор необходимого языкового материала;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разъяснять учащимся, что опорное слово нельзя заменять при заполнении пропуска на любое другое, даже если оно подходит по смыслу;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обращать внимание учащихся на то, что при заполнении пропуска нужно вписывать только недостающую лексическую единицу, а не повторять слова, данные в предложении;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больше внимания уделять вопросам сочетаемости лексических единиц;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приучать к анализу различий в значении и употреблении синонимов;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показывать, как грамматическая конструкция влияет на выбор лексической единицы, учить видеть связь между лексикой и грамматикой.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1A9E" w:rsidRDefault="004E1A9E" w:rsidP="004E1A9E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Письмо»</w:t>
      </w:r>
    </w:p>
    <w:p w:rsidR="004E1A9E" w:rsidRDefault="004E1A9E" w:rsidP="004E1A9E">
      <w:pPr>
        <w:pStyle w:val="a5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>
        <w:rPr>
          <w:rFonts w:ascii="Times New Roman" w:hAnsi="Times New Roman"/>
          <w:b/>
          <w:bCs/>
          <w:sz w:val="28"/>
          <w:szCs w:val="28"/>
        </w:rPr>
        <w:t xml:space="preserve"> «Письмо» </w:t>
      </w:r>
      <w:r>
        <w:rPr>
          <w:rFonts w:ascii="Times New Roman" w:hAnsi="Times New Roman"/>
          <w:sz w:val="28"/>
          <w:szCs w:val="28"/>
        </w:rPr>
        <w:t xml:space="preserve">основной задачей являлась проверка уровня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умений экзаменуемых написать личное письмо.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задании раздела «Письмо</w:t>
      </w:r>
      <w:r>
        <w:rPr>
          <w:rFonts w:ascii="Times New Roman" w:hAnsi="Times New Roman"/>
          <w:sz w:val="28"/>
          <w:szCs w:val="28"/>
        </w:rPr>
        <w:t>» типичными ошибками являлись: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-недостаточный (избыточный) объем;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-текст не разделен на абзацы;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-материал изложен неполно;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-письменное задание не соответствует заданным коммуникативным целям;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-главные вопросы  не раскрыты (раскрыты частично);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-отсутствует логическая связь внутри предложения и между ними;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-неумение планировать письменное высказывание и строить его в соответствии с планом;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грубыми нарушениями при написании письма личного характера, выявленными при проверке работ, явились: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написание достоверного адреса; 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письмо подписывалось  реальной фамилией и именем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</w:t>
      </w:r>
      <w:r>
        <w:rPr>
          <w:rFonts w:ascii="Times New Roman" w:hAnsi="Times New Roman"/>
          <w:sz w:val="28"/>
          <w:szCs w:val="28"/>
        </w:rPr>
        <w:t>пись ставилась в правой стороне;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-наличие точки в конце письма после имени;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отсутствовали заключительные или завершающие  фразы;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соблюдались  абзацы;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допускались орфографические ошибки в словах;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объём письма превышал 1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0 слов или не достигал 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0 слов;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все предложения в письме были написаны через запятую, как одно большое предложение;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Выводы</w:t>
      </w:r>
      <w:r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</w:rPr>
        <w:t>Недостаточно сформирован навык внимательного прочтения инструкции к письменной работе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Рекомендации.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знакомить учащихся с разными видами заданий по письму, обсуждать специфику коммуникативной задачи определенного типа и вытекающие из этой коммуникативной задачи особенности каждого вида. 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научить учащихся внимательно читать инструкцию к заданию, извлекать из нее максимум информации, видеть коммуникативную задачу и формальные ограничения (рекомендуемое время выполнения, требуемый объем).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тренировать учащихся в выполнении письменных заданий разного объема, чтобы они были готовы написать работу в соответствии с объемом, указанным в тестовом задании. 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Недостаточный объем письменного высказывания ведет к аннулированию работы.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Значительное превышение заданного объема ведет к оцениванию только 1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 слов и выставление  соответствующей оценки за решение коммуникативной задачи.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учить школьников анализировать свои собственные работы и редактировать их в заданном направлении;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внимательно прочитать не только инструкции, но и текст-стимул (отрывок из письма  близкого человека);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выделить главные вопросы в тексте-стимуле, которые следует </w:t>
      </w:r>
      <w:r>
        <w:rPr>
          <w:rFonts w:ascii="Times New Roman" w:hAnsi="Times New Roman"/>
          <w:sz w:val="28"/>
          <w:szCs w:val="28"/>
        </w:rPr>
        <w:lastRenderedPageBreak/>
        <w:t>раскрыть в работе и наметить для себя план своего ответного письма;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соблюдать деление текста на абзацы, которые отражают логическую и содержательную структуру текста;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сохранять логическую связь текста как внутри предложений, так и между предложениями.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Рекомендуем следующие виды тренировочных упражнений: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-читать отрывки писем, определяя стиль (</w:t>
      </w:r>
      <w:proofErr w:type="gramStart"/>
      <w:r>
        <w:rPr>
          <w:rFonts w:ascii="Times New Roman" w:eastAsia="Calibri" w:hAnsi="Times New Roman"/>
          <w:sz w:val="28"/>
          <w:szCs w:val="28"/>
        </w:rPr>
        <w:t>личное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или деловое);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-выбирать обращения (из списка), подходящие для личного письма; 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-написать три варианта начала письма, подсчитать количество слов в них;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-написать три варианта заключительной части письма, подсчитать количество слов в них;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-написать письмо другу по ключевым словам;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-вставить пропущенные слова в текст письма: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-дописать  письмо;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-прочитать начало и конец письма, дописать основную (содержательную) часть;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-найти и исправить ошибки в письме;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-тренировать в написании письма, учитывая объём письма;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-заучивать наизусть стандартные фразы и выражения; 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Предлагаем </w:t>
      </w:r>
      <w:r>
        <w:rPr>
          <w:rFonts w:ascii="Times New Roman" w:eastAsia="Calibri" w:hAnsi="Times New Roman"/>
          <w:b/>
          <w:bCs/>
          <w:sz w:val="28"/>
          <w:szCs w:val="28"/>
        </w:rPr>
        <w:t>следующий алгоритм</w:t>
      </w:r>
      <w:r>
        <w:rPr>
          <w:rFonts w:ascii="Times New Roman" w:eastAsia="Calibri" w:hAnsi="Times New Roman"/>
          <w:sz w:val="28"/>
          <w:szCs w:val="28"/>
        </w:rPr>
        <w:t xml:space="preserve"> выполнения задания С</w:t>
      </w:r>
      <w:proofErr w:type="gramStart"/>
      <w:r>
        <w:rPr>
          <w:rFonts w:ascii="Times New Roman" w:eastAsia="Calibri" w:hAnsi="Times New Roman"/>
          <w:sz w:val="28"/>
          <w:szCs w:val="28"/>
        </w:rPr>
        <w:t>1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для учащихся: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-прочитать задания, найти вопросы, на которые необходимо ответить;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-продумать вопросы, которые можно задать;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-правильно написать адрес и дату (соблюдая этикет страны изучаемого языка), затем – обращение по имени (к адресату) с отдельной строки;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-поблагодарить за письмо;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-ответить на заданные вопросы, затем задать свои три вопроса;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-завершая письмо, высказать мысль о последующих контактах;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-попрощаться, подписать письмо.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-обязательно проверить письмо, подсчитать и указать количество слов в письме.                                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«Говорение»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>
        <w:rPr>
          <w:rFonts w:ascii="Times New Roman" w:hAnsi="Times New Roman"/>
          <w:b/>
          <w:bCs/>
          <w:sz w:val="28"/>
          <w:szCs w:val="28"/>
        </w:rPr>
        <w:t xml:space="preserve"> «Говорение</w:t>
      </w:r>
      <w:r>
        <w:rPr>
          <w:rFonts w:ascii="Times New Roman" w:hAnsi="Times New Roman"/>
          <w:sz w:val="28"/>
          <w:szCs w:val="28"/>
        </w:rPr>
        <w:t xml:space="preserve">» основной задачей являлась проверка уровня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умения использовать устную речь для решения коммуникативно-ориентированных задач. С целью выполнения поставленной задачи </w:t>
      </w:r>
      <w:proofErr w:type="gramStart"/>
      <w:r>
        <w:rPr>
          <w:rFonts w:ascii="Times New Roman" w:hAnsi="Times New Roman"/>
          <w:sz w:val="28"/>
          <w:szCs w:val="28"/>
        </w:rPr>
        <w:t>экзаменуемым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предлагалось два задания: 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 заданиях раздела «Говорение»</w:t>
      </w:r>
      <w:r>
        <w:rPr>
          <w:rFonts w:ascii="Times New Roman" w:hAnsi="Times New Roman"/>
          <w:b/>
          <w:bCs/>
          <w:sz w:val="28"/>
          <w:szCs w:val="28"/>
        </w:rPr>
        <w:t xml:space="preserve"> типичные ошибки были: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Чтение текста  вслу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х-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E1A9E">
        <w:rPr>
          <w:rFonts w:ascii="Times New Roman" w:hAnsi="Times New Roman"/>
          <w:bCs/>
          <w:sz w:val="28"/>
          <w:szCs w:val="28"/>
        </w:rPr>
        <w:t>интонационные и произносительные ошибки</w:t>
      </w:r>
    </w:p>
    <w:p w:rsidR="004E1A9E" w:rsidRP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E1A9E">
        <w:rPr>
          <w:rFonts w:ascii="Times New Roman" w:hAnsi="Times New Roman"/>
          <w:b/>
          <w:sz w:val="28"/>
          <w:szCs w:val="28"/>
        </w:rPr>
        <w:t xml:space="preserve"> </w:t>
      </w:r>
      <w:r w:rsidRPr="004E1A9E">
        <w:rPr>
          <w:rFonts w:ascii="Times New Roman" w:hAnsi="Times New Roman"/>
          <w:b/>
          <w:sz w:val="28"/>
          <w:szCs w:val="28"/>
        </w:rPr>
        <w:t>Ответы на  опрос-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слов;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-недостаточный объем высказывания;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-нарушение структуры предложения;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-отсутствие сформированных навыков  и умений речевого взаимодействия с партнером;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E1A9E">
        <w:rPr>
          <w:rFonts w:ascii="Times New Roman" w:eastAsia="Calibri" w:hAnsi="Times New Roman"/>
          <w:b/>
          <w:sz w:val="28"/>
          <w:szCs w:val="28"/>
        </w:rPr>
        <w:t xml:space="preserve">Задание на высказывание по теме с </w:t>
      </w:r>
      <w:proofErr w:type="spellStart"/>
      <w:r w:rsidRPr="004E1A9E">
        <w:rPr>
          <w:rFonts w:ascii="Times New Roman" w:eastAsia="Calibri" w:hAnsi="Times New Roman"/>
          <w:b/>
          <w:sz w:val="28"/>
          <w:szCs w:val="28"/>
        </w:rPr>
        <w:t>обязвтельным</w:t>
      </w:r>
      <w:proofErr w:type="spellEnd"/>
      <w:r w:rsidRPr="004E1A9E">
        <w:rPr>
          <w:rFonts w:ascii="Times New Roman" w:eastAsia="Calibri" w:hAnsi="Times New Roman"/>
          <w:b/>
          <w:sz w:val="28"/>
          <w:szCs w:val="28"/>
        </w:rPr>
        <w:t xml:space="preserve"> освещением поставленных вопросов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слов;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-недостаточный объем высказывания;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-нарушение структуры предложения;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-отсутствие сформированных навыков  и умений речевого взаимодействия с партнером;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-отсутствие логического вывода;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  <w:u w:val="single"/>
        </w:rPr>
        <w:t>Выводы</w:t>
      </w:r>
      <w:r>
        <w:rPr>
          <w:rFonts w:ascii="Times New Roman" w:eastAsia="Calibri" w:hAnsi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 xml:space="preserve"> Недостаточно развита инициатива и активность. Слабо развит навык активно поддерживать беседу, запрашивать мнение собеседника.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bCs/>
          <w:sz w:val="28"/>
          <w:szCs w:val="28"/>
          <w:u w:val="single"/>
        </w:rPr>
        <w:t>Рекомендации.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тренировать устную речь на заданиях интерактивного характера, что способствует развитию у учащихся инициативы, самостоятельности при принятии решения, повышает активность, находчивость при ответах;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-отрабатывать с </w:t>
      </w:r>
      <w:proofErr w:type="gramStart"/>
      <w:r>
        <w:rPr>
          <w:rFonts w:ascii="Times New Roman" w:eastAsia="Calibri" w:hAnsi="Times New Roman"/>
          <w:sz w:val="28"/>
          <w:szCs w:val="28"/>
        </w:rPr>
        <w:t>обучающимися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разговорные формулы, которые помогут им вежливо поддержать разговор и обеспечат успешное общение с собеседником;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у учащихся способности к обоснованности ответов, хорошей аргументации;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у учащихся умение четко выполнять поставленную задачу, так как в реальной жизни язык используется именно для этой цели;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учить </w:t>
      </w:r>
      <w:proofErr w:type="gramStart"/>
      <w:r>
        <w:rPr>
          <w:rFonts w:ascii="Times New Roman" w:hAnsi="Times New Roman"/>
          <w:sz w:val="28"/>
          <w:szCs w:val="28"/>
        </w:rPr>
        <w:t>активно</w:t>
      </w:r>
      <w:proofErr w:type="gramEnd"/>
      <w:r>
        <w:rPr>
          <w:rFonts w:ascii="Times New Roman" w:hAnsi="Times New Roman"/>
          <w:sz w:val="28"/>
          <w:szCs w:val="28"/>
        </w:rPr>
        <w:t xml:space="preserve"> поддерживать и направлять беседу, то есть функционально пользоваться языком при общении с собеседником, (задавать нужные вопросы, обсуждать различные варианты, аргументировать собственную позицию);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 - в задании  «Монологическое высказывание»  важно, чтобы </w:t>
      </w:r>
      <w:proofErr w:type="gramStart"/>
      <w:r>
        <w:rPr>
          <w:rFonts w:ascii="Times New Roman" w:eastAsia="Calibri" w:hAnsi="Times New Roman"/>
          <w:sz w:val="28"/>
          <w:szCs w:val="28"/>
        </w:rPr>
        <w:t>экзаменуемый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не рассказывал ТЕМУ. Выученные наизусть тексты не нужны. Проверяется спонтанная речь;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 задании «</w:t>
      </w:r>
      <w:r>
        <w:rPr>
          <w:rFonts w:ascii="Times New Roman" w:hAnsi="Times New Roman"/>
          <w:sz w:val="28"/>
          <w:szCs w:val="28"/>
        </w:rPr>
        <w:t>опрос</w:t>
      </w:r>
      <w:r>
        <w:rPr>
          <w:rFonts w:ascii="Times New Roman" w:hAnsi="Times New Roman"/>
          <w:sz w:val="28"/>
          <w:szCs w:val="28"/>
        </w:rPr>
        <w:t xml:space="preserve">» учить </w:t>
      </w:r>
      <w:proofErr w:type="gramStart"/>
      <w:r>
        <w:rPr>
          <w:rFonts w:ascii="Times New Roman" w:hAnsi="Times New Roman"/>
          <w:sz w:val="28"/>
          <w:szCs w:val="28"/>
        </w:rPr>
        <w:t>спонтанно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отвечать на вопросы</w:t>
      </w:r>
      <w:r>
        <w:rPr>
          <w:rFonts w:ascii="Times New Roman" w:hAnsi="Times New Roman"/>
          <w:sz w:val="28"/>
          <w:szCs w:val="28"/>
        </w:rPr>
        <w:t>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E1A9E" w:rsidRDefault="004E1A9E" w:rsidP="004E1A9E">
      <w:pPr>
        <w:pStyle w:val="2"/>
        <w:spacing w:line="360" w:lineRule="auto"/>
        <w:ind w:left="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Итоговая проверка осуществляется с целью установления соответствия достигнутого учащимися уровня владения иностранным языком требованиям Государственного образовательного стандарта и примерных программ  по предмету. В соответствии с личностной ориентацией образования она, прежде всего, должна быть направлена на выяснение того, что выпускник знает и умеет (а не на поиски пробелов в его подготовке), учитывать индивидуальные особенности школьников, их потребности и возможности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Поэтому аттестация носит гибкий характер: она ориентирована на проверку достижения выпускниками нижней планки уровня обученности, задаваемой действующим образовательным стандартом по иностранному  языку, и одновременно дает возможность выявить достижения более высокого уровня обученности школьников, т.е. дифференцировать их по уровню обученности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Итоговую аттестацию нельзя рассматривать как кратковременный (годовой или полугодовой) процесс, поэтому подготовку к ней необходимо проводить в течение всего периода обучения с 5-го по 9-й класс. Для этого календарно-тематическое планирование на основе рабочей программы целесообразно составлять на пятилетний период с обязательным указанием тем, требующих их повторения. Следует продумать систему повторения изученного материала не только в пределах одного учебного года.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 заседаниях районных и школьных методических объединений необходимо рассмотреть итоги экзамена по иностранным языкам и разработать систему подготовки обучающихся основной школы к итоговой аттестации в 9 классе.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Необходимо совершенствовать формы промежуточного контроля по  иностранным языкам с учетом новой формы итоговой аттестации.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текущем 201</w:t>
      </w:r>
      <w:r w:rsidR="0074348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–201</w:t>
      </w:r>
      <w:r w:rsidR="0074348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учебном году для выпускников </w:t>
      </w:r>
      <w:r>
        <w:rPr>
          <w:rFonts w:ascii="Times New Roman" w:hAnsi="Times New Roman"/>
          <w:sz w:val="28"/>
          <w:szCs w:val="28"/>
          <w:lang w:val="en-US"/>
        </w:rPr>
        <w:t>IX</w:t>
      </w:r>
      <w:r>
        <w:rPr>
          <w:rFonts w:ascii="Times New Roman" w:hAnsi="Times New Roman"/>
          <w:sz w:val="28"/>
          <w:szCs w:val="28"/>
        </w:rPr>
        <w:t xml:space="preserve"> классов общеобразовательных учреждений содержание контрольно-измерительных материалов и демонстрационных версий для письменных экзаменов разрабатывается по заказу Федеральной службы по надзору в сфере </w:t>
      </w:r>
      <w:r>
        <w:rPr>
          <w:rFonts w:ascii="Times New Roman" w:hAnsi="Times New Roman"/>
          <w:sz w:val="28"/>
          <w:szCs w:val="28"/>
        </w:rPr>
        <w:lastRenderedPageBreak/>
        <w:t xml:space="preserve">образования и науки на основе федеральных государственных стандартов общего образования для основной школы. </w:t>
      </w:r>
    </w:p>
    <w:p w:rsidR="004E1A9E" w:rsidRDefault="004E1A9E" w:rsidP="004E1A9E">
      <w:pPr>
        <w:pStyle w:val="2"/>
        <w:spacing w:line="360" w:lineRule="auto"/>
        <w:ind w:left="0" w:firstLine="720"/>
        <w:rPr>
          <w:rFonts w:ascii="Times New Roman" w:hAnsi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              </w:t>
      </w:r>
    </w:p>
    <w:p w:rsidR="004E1A9E" w:rsidRDefault="004E1A9E" w:rsidP="004E1A9E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Предложения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1.Учителям иностранного языка  выстроить схему контроля, используя задания, аналогичные заданиям экзаменационных материалов. При составлении рабочей программы учитывать анализ результатов и типичные ошибки из прошедшей государственной итоговой аттестации.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течение учебного года проводить неоднократный мониторинг подготовки к экзамену по новой форме.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Для повышения уровня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иноязычной коммуникативной компетенции у выпускников основной общеобразовательной школы  учителю необходимо обращать более пристальное внимание: 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использование различных приемов в аудировании и в чтении согласно поставленным коммуникативным задачам;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ознакомление учащихся с текстами различных типов и жанров, с языком современной прессы, с материалами сети Интернет;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 формирование умений обосновывать, аргументировать свою позицию при речевом взаимодействии;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>
        <w:rPr>
          <w:rFonts w:ascii="Times New Roman" w:hAnsi="Times New Roman"/>
          <w:sz w:val="28"/>
          <w:szCs w:val="28"/>
        </w:rPr>
        <w:tab/>
        <w:t xml:space="preserve"> совершенствование навыков употребления лексико-грамматического материала в коммуникативно-ориентированном контексте;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развитие  </w:t>
      </w:r>
      <w:proofErr w:type="spellStart"/>
      <w:r>
        <w:rPr>
          <w:rFonts w:ascii="Times New Roman" w:hAnsi="Times New Roman"/>
          <w:sz w:val="28"/>
          <w:szCs w:val="28"/>
        </w:rPr>
        <w:t>общеучебных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интеллектуальных умений (умение самостоятельно добывать и обрабатывать информацию, умение делать аргументированное заключение, умение принимать решения на основе полученной информации);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формирование  языковой догадки.          </w:t>
      </w:r>
    </w:p>
    <w:p w:rsidR="004E1A9E" w:rsidRDefault="004E1A9E" w:rsidP="004E1A9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E1A9E" w:rsidRDefault="004E1A9E" w:rsidP="004E1A9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Пособия для подготовки к Государственной (итоговой) аттестации выпускников </w:t>
      </w:r>
      <w:r>
        <w:rPr>
          <w:rFonts w:ascii="Times New Roman" w:hAnsi="Times New Roman"/>
          <w:b/>
          <w:sz w:val="28"/>
          <w:szCs w:val="28"/>
          <w:lang w:val="en-US"/>
        </w:rPr>
        <w:t>IX</w:t>
      </w:r>
      <w:r>
        <w:rPr>
          <w:rFonts w:ascii="Times New Roman" w:hAnsi="Times New Roman"/>
          <w:b/>
          <w:sz w:val="28"/>
          <w:szCs w:val="28"/>
        </w:rPr>
        <w:t xml:space="preserve"> классов по иностранному языку в новой форме.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 сдаче экзамена можно готовиться по УМК, допущенным Министерством образования и науки РФ</w:t>
      </w:r>
      <w:r>
        <w:rPr>
          <w:rFonts w:ascii="Times New Roman" w:hAnsi="Times New Roman"/>
          <w:sz w:val="28"/>
          <w:szCs w:val="28"/>
        </w:rPr>
        <w:t>, а также можно рекомендовать дополнительную литературу:</w:t>
      </w:r>
    </w:p>
    <w:p w:rsidR="004E1A9E" w:rsidRDefault="004E1A9E" w:rsidP="004E1A9E">
      <w:pPr>
        <w:pStyle w:val="2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Английский язык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743487">
        <w:rPr>
          <w:rFonts w:ascii="Times New Roman" w:hAnsi="Times New Roman"/>
          <w:sz w:val="28"/>
          <w:szCs w:val="28"/>
        </w:rPr>
        <w:t>Елкина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 ГИА. Английский язык. Сборник заданий для проведения</w:t>
      </w:r>
      <w:r>
        <w:rPr>
          <w:rFonts w:ascii="Times New Roman" w:hAnsi="Times New Roman"/>
          <w:sz w:val="28"/>
          <w:szCs w:val="28"/>
        </w:rPr>
        <w:tab/>
        <w:t xml:space="preserve"> экзамена в 9 классе. </w:t>
      </w:r>
      <w:r w:rsidR="00743487">
        <w:rPr>
          <w:rFonts w:ascii="Times New Roman" w:hAnsi="Times New Roman"/>
          <w:sz w:val="28"/>
          <w:szCs w:val="28"/>
        </w:rPr>
        <w:t>Астрель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 xml:space="preserve">18 </w:t>
      </w:r>
      <w:r>
        <w:rPr>
          <w:rFonts w:ascii="Times New Roman" w:hAnsi="Times New Roman"/>
          <w:sz w:val="28"/>
          <w:szCs w:val="28"/>
        </w:rPr>
        <w:t>г.</w:t>
      </w:r>
    </w:p>
    <w:p w:rsidR="004E1A9E" w:rsidRDefault="004E1A9E" w:rsidP="004E1A9E">
      <w:pPr>
        <w:pStyle w:val="a5"/>
        <w:spacing w:after="0" w:line="288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2. . Газета «</w:t>
      </w:r>
      <w:r>
        <w:rPr>
          <w:rFonts w:ascii="Times New Roman" w:hAnsi="Times New Roman"/>
          <w:sz w:val="28"/>
          <w:szCs w:val="28"/>
          <w:lang w:val="en-US"/>
        </w:rPr>
        <w:t>English</w:t>
      </w:r>
      <w:r>
        <w:rPr>
          <w:rFonts w:ascii="Times New Roman" w:hAnsi="Times New Roman"/>
          <w:sz w:val="28"/>
          <w:szCs w:val="28"/>
        </w:rPr>
        <w:t>», Издательского дома "Первое сентября" http://1september.ru/</w:t>
      </w:r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Фестиваль педагогических идей «Открытый урок» («Первое сентября») </w:t>
      </w:r>
      <w:hyperlink r:id="rId8" w:history="1">
        <w:r>
          <w:rPr>
            <w:rStyle w:val="a3"/>
            <w:rFonts w:ascii="Times New Roman" w:hAnsi="Times New Roman"/>
            <w:sz w:val="28"/>
            <w:szCs w:val="28"/>
          </w:rPr>
          <w:t>http://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festival</w:t>
        </w:r>
        <w:r>
          <w:rPr>
            <w:rStyle w:val="a3"/>
            <w:rFonts w:ascii="Times New Roman" w:hAnsi="Times New Roman"/>
            <w:sz w:val="28"/>
            <w:szCs w:val="28"/>
          </w:rPr>
          <w:t>.1september.ru</w:t>
        </w:r>
      </w:hyperlink>
      <w:r>
        <w:rPr>
          <w:rFonts w:ascii="Times New Roman" w:hAnsi="Times New Roman"/>
          <w:sz w:val="28"/>
          <w:szCs w:val="28"/>
        </w:rPr>
        <w:t>/</w:t>
      </w:r>
    </w:p>
    <w:p w:rsidR="004E1A9E" w:rsidRDefault="004E1A9E" w:rsidP="004E1A9E">
      <w:pPr>
        <w:numPr>
          <w:ilvl w:val="0"/>
          <w:numId w:val="4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Российский портал открытого образования </w:t>
      </w:r>
      <w:hyperlink r:id="rId9" w:history="1">
        <w:r>
          <w:rPr>
            <w:rStyle w:val="a3"/>
            <w:rFonts w:ascii="Times New Roman" w:hAnsi="Times New Roman"/>
            <w:sz w:val="28"/>
            <w:szCs w:val="28"/>
          </w:rPr>
          <w:t>http://www.openet.edu.ru/</w:t>
        </w:r>
      </w:hyperlink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Портал информационной поддержки Единого государственного экзамена </w:t>
      </w:r>
      <w:hyperlink r:id="rId10" w:history="1">
        <w:r>
          <w:rPr>
            <w:rStyle w:val="a3"/>
            <w:rFonts w:ascii="Times New Roman" w:hAnsi="Times New Roman"/>
            <w:sz w:val="28"/>
            <w:szCs w:val="28"/>
          </w:rPr>
          <w:t>http://www.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ege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/</w:t>
      </w:r>
    </w:p>
    <w:p w:rsidR="004E1A9E" w:rsidRDefault="004E1A9E" w:rsidP="004E1A9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Интернет-ресурс: </w:t>
      </w:r>
      <w:hyperlink r:id="rId11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fipi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4E1A9E" w:rsidRDefault="004E1A9E" w:rsidP="004E1A9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Интернет-ресурс: </w:t>
      </w:r>
      <w:r>
        <w:rPr>
          <w:rFonts w:ascii="Times New Roman" w:hAnsi="Times New Roman"/>
          <w:color w:val="0000FF"/>
          <w:sz w:val="28"/>
          <w:szCs w:val="28"/>
          <w:lang w:val="en-US"/>
        </w:rPr>
        <w:t>http</w:t>
      </w:r>
      <w:r>
        <w:rPr>
          <w:rFonts w:ascii="Times New Roman" w:hAnsi="Times New Roman"/>
          <w:color w:val="0000FF"/>
          <w:sz w:val="28"/>
          <w:szCs w:val="28"/>
        </w:rPr>
        <w:t>://</w:t>
      </w:r>
      <w:r>
        <w:rPr>
          <w:rFonts w:ascii="Times New Roman" w:hAnsi="Times New Roman"/>
          <w:color w:val="0000FF"/>
          <w:sz w:val="28"/>
          <w:szCs w:val="28"/>
          <w:lang w:val="en-US"/>
        </w:rPr>
        <w:t>www</w:t>
      </w:r>
      <w:r>
        <w:rPr>
          <w:rFonts w:ascii="Times New Roman" w:hAnsi="Times New Roman"/>
          <w:color w:val="0000FF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FF"/>
          <w:sz w:val="28"/>
          <w:szCs w:val="28"/>
          <w:lang w:val="en-US"/>
        </w:rPr>
        <w:t>prosv</w:t>
      </w:r>
      <w:proofErr w:type="spellEnd"/>
      <w:r>
        <w:rPr>
          <w:rFonts w:ascii="Times New Roman" w:hAnsi="Times New Roman"/>
          <w:color w:val="0000FF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FF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-  сайт издательства «Просвещение»       (рубрика «Иностранные языки»)</w:t>
      </w:r>
    </w:p>
    <w:p w:rsidR="004E1A9E" w:rsidRDefault="004E1A9E" w:rsidP="004E1A9E">
      <w:pPr>
        <w:pStyle w:val="a5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hyperlink r:id="rId12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</w:t>
        </w:r>
      </w:hyperlink>
      <w:r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www</w:t>
      </w:r>
      <w:r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drofa</w:t>
      </w:r>
      <w:proofErr w:type="spellEnd"/>
      <w:r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/>
          <w:i/>
          <w:color w:val="0000FF"/>
          <w:sz w:val="28"/>
          <w:szCs w:val="28"/>
        </w:rPr>
        <w:t xml:space="preserve">  - </w:t>
      </w:r>
      <w:r>
        <w:rPr>
          <w:rFonts w:ascii="Times New Roman" w:hAnsi="Times New Roman"/>
          <w:sz w:val="28"/>
          <w:szCs w:val="28"/>
        </w:rPr>
        <w:t xml:space="preserve"> сайт издательства Дрофа (рубрика «Иностранные языки»)</w:t>
      </w:r>
    </w:p>
    <w:p w:rsidR="004E1A9E" w:rsidRDefault="004E1A9E" w:rsidP="004E1A9E">
      <w:pPr>
        <w:pStyle w:val="a5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hyperlink r:id="rId13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center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fio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som</w:t>
        </w:r>
        <w:proofErr w:type="spellEnd"/>
      </w:hyperlink>
      <w:r w:rsidRPr="004E1A9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методические рекомендации учител</w:t>
      </w:r>
      <w:proofErr w:type="gramStart"/>
      <w:r>
        <w:rPr>
          <w:rFonts w:ascii="Times New Roman" w:hAnsi="Times New Roman"/>
          <w:sz w:val="28"/>
          <w:szCs w:val="28"/>
        </w:rPr>
        <w:t>ю-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4E1A9E" w:rsidRDefault="004E1A9E" w:rsidP="004E1A9E">
      <w:pPr>
        <w:pStyle w:val="a5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hyperlink r:id="rId14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E1A9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Центральный образовательный портал, содержит нормативные документы Министерства, стандарты, информацию о проведение экзамена.</w:t>
      </w:r>
    </w:p>
    <w:p w:rsidR="004E1A9E" w:rsidRDefault="004E1A9E" w:rsidP="004E1A9E">
      <w:pPr>
        <w:pStyle w:val="a5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Интернет сайт </w:t>
      </w:r>
      <w:hyperlink r:id="rId15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internet</w:t>
        </w:r>
        <w:r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scool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– школы издательства Просвещение. </w:t>
      </w:r>
    </w:p>
    <w:p w:rsidR="004E1A9E" w:rsidRDefault="004E1A9E" w:rsidP="004E1A9E">
      <w:pPr>
        <w:rPr>
          <w:rFonts w:ascii="Times New Roman" w:hAnsi="Times New Roman"/>
        </w:rPr>
      </w:pPr>
    </w:p>
    <w:p w:rsidR="006A094E" w:rsidRDefault="00CC2B0E"/>
    <w:sectPr w:rsidR="006A094E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B0E" w:rsidRDefault="00CC2B0E" w:rsidP="004E1A9E">
      <w:pPr>
        <w:spacing w:after="0" w:line="240" w:lineRule="auto"/>
      </w:pPr>
      <w:r>
        <w:separator/>
      </w:r>
    </w:p>
  </w:endnote>
  <w:endnote w:type="continuationSeparator" w:id="0">
    <w:p w:rsidR="00CC2B0E" w:rsidRDefault="00CC2B0E" w:rsidP="004E1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1905637"/>
      <w:docPartObj>
        <w:docPartGallery w:val="Page Numbers (Bottom of Page)"/>
        <w:docPartUnique/>
      </w:docPartObj>
    </w:sdtPr>
    <w:sdtContent>
      <w:p w:rsidR="004E1A9E" w:rsidRDefault="004E1A9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487">
          <w:rPr>
            <w:noProof/>
          </w:rPr>
          <w:t>7</w:t>
        </w:r>
        <w:r>
          <w:fldChar w:fldCharType="end"/>
        </w:r>
      </w:p>
    </w:sdtContent>
  </w:sdt>
  <w:p w:rsidR="004E1A9E" w:rsidRDefault="004E1A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B0E" w:rsidRDefault="00CC2B0E" w:rsidP="004E1A9E">
      <w:pPr>
        <w:spacing w:after="0" w:line="240" w:lineRule="auto"/>
      </w:pPr>
      <w:r>
        <w:separator/>
      </w:r>
    </w:p>
  </w:footnote>
  <w:footnote w:type="continuationSeparator" w:id="0">
    <w:p w:rsidR="00CC2B0E" w:rsidRDefault="00CC2B0E" w:rsidP="004E1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B2FEA"/>
    <w:multiLevelType w:val="hybridMultilevel"/>
    <w:tmpl w:val="B7A49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A6BE7"/>
    <w:multiLevelType w:val="hybridMultilevel"/>
    <w:tmpl w:val="85F69F8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0EC3775"/>
    <w:multiLevelType w:val="hybridMultilevel"/>
    <w:tmpl w:val="6458F7C2"/>
    <w:lvl w:ilvl="0" w:tplc="0419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7E1706F"/>
    <w:multiLevelType w:val="hybridMultilevel"/>
    <w:tmpl w:val="0DEEBB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9E"/>
    <w:rsid w:val="00136BC1"/>
    <w:rsid w:val="004E1A9E"/>
    <w:rsid w:val="0070634A"/>
    <w:rsid w:val="00743487"/>
    <w:rsid w:val="00CC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E1A9E"/>
    <w:rPr>
      <w:color w:val="0000FF"/>
      <w:u w:val="single"/>
    </w:rPr>
  </w:style>
  <w:style w:type="paragraph" w:styleId="a4">
    <w:name w:val="Normal (Web)"/>
    <w:basedOn w:val="a"/>
    <w:semiHidden/>
    <w:unhideWhenUsed/>
    <w:rsid w:val="004E1A9E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styleId="a5">
    <w:name w:val="Body Text Indent"/>
    <w:basedOn w:val="a"/>
    <w:link w:val="a6"/>
    <w:uiPriority w:val="99"/>
    <w:semiHidden/>
    <w:unhideWhenUsed/>
    <w:rsid w:val="004E1A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1A9E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unhideWhenUsed/>
    <w:rsid w:val="004E1A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E1A9E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E1A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E1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1A9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E1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1A9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E1A9E"/>
    <w:rPr>
      <w:color w:val="0000FF"/>
      <w:u w:val="single"/>
    </w:rPr>
  </w:style>
  <w:style w:type="paragraph" w:styleId="a4">
    <w:name w:val="Normal (Web)"/>
    <w:basedOn w:val="a"/>
    <w:semiHidden/>
    <w:unhideWhenUsed/>
    <w:rsid w:val="004E1A9E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styleId="a5">
    <w:name w:val="Body Text Indent"/>
    <w:basedOn w:val="a"/>
    <w:link w:val="a6"/>
    <w:uiPriority w:val="99"/>
    <w:semiHidden/>
    <w:unhideWhenUsed/>
    <w:rsid w:val="004E1A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E1A9E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unhideWhenUsed/>
    <w:rsid w:val="004E1A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E1A9E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E1A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E1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1A9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E1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1A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13" Type="http://schemas.openxmlformats.org/officeDocument/2006/relationships/hyperlink" Target="http://www.center.fio.ru/s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ge.edu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p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ernet-scool.ru" TargetMode="External"/><Relationship Id="rId10" Type="http://schemas.openxmlformats.org/officeDocument/2006/relationships/hyperlink" Target="http://www.vidod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enet.edu.ru/" TargetMode="Externa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мичман</dc:creator>
  <cp:lastModifiedBy>мичман</cp:lastModifiedBy>
  <cp:revision>1</cp:revision>
  <dcterms:created xsi:type="dcterms:W3CDTF">2018-11-14T23:06:00Z</dcterms:created>
  <dcterms:modified xsi:type="dcterms:W3CDTF">2018-11-14T23:19:00Z</dcterms:modified>
</cp:coreProperties>
</file>