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D5" w:rsidRPr="00287BD5" w:rsidRDefault="007A6B90" w:rsidP="00287BD5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«Смысловое чтение в современной школе».</w:t>
      </w:r>
    </w:p>
    <w:p w:rsidR="00667AFD" w:rsidRDefault="008D5C8D" w:rsidP="00287B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 инновационных технологи</w:t>
      </w:r>
      <w:r w:rsidR="004872D0">
        <w:rPr>
          <w:rFonts w:ascii="Times New Roman" w:hAnsi="Times New Roman" w:cs="Times New Roman"/>
          <w:sz w:val="28"/>
          <w:szCs w:val="28"/>
        </w:rPr>
        <w:t>й, проблема чтения остается достаточно актуальной.</w:t>
      </w:r>
      <w:r w:rsidR="005F23FF">
        <w:rPr>
          <w:rFonts w:ascii="Times New Roman" w:hAnsi="Times New Roman" w:cs="Times New Roman"/>
          <w:sz w:val="28"/>
          <w:szCs w:val="28"/>
        </w:rPr>
        <w:t xml:space="preserve"> </w:t>
      </w:r>
      <w:r w:rsidR="004872D0">
        <w:rPr>
          <w:rFonts w:ascii="Times New Roman" w:hAnsi="Times New Roman" w:cs="Times New Roman"/>
          <w:sz w:val="28"/>
          <w:szCs w:val="28"/>
        </w:rPr>
        <w:t>Изучая сложность процесса чтения, исследователи выделяют две стороны: техническую и смысловую.</w:t>
      </w:r>
      <w:r w:rsidR="00AA5F80">
        <w:rPr>
          <w:rFonts w:ascii="Times New Roman" w:hAnsi="Times New Roman" w:cs="Times New Roman"/>
          <w:sz w:val="28"/>
          <w:szCs w:val="28"/>
        </w:rPr>
        <w:t xml:space="preserve"> Техническая сторона предполагает декодирование текстов и перевод их в устно-речевую форму. Смысловая сторона включает понимание значения и смысла</w:t>
      </w:r>
      <w:r w:rsidR="00AA1449">
        <w:rPr>
          <w:rFonts w:ascii="Times New Roman" w:hAnsi="Times New Roman" w:cs="Times New Roman"/>
          <w:sz w:val="28"/>
          <w:szCs w:val="28"/>
        </w:rPr>
        <w:t>,</w:t>
      </w:r>
      <w:r w:rsidR="00AA5F80">
        <w:rPr>
          <w:rFonts w:ascii="Times New Roman" w:hAnsi="Times New Roman" w:cs="Times New Roman"/>
          <w:sz w:val="28"/>
          <w:szCs w:val="28"/>
        </w:rPr>
        <w:t xml:space="preserve"> как отдельных слов</w:t>
      </w:r>
      <w:r w:rsidR="00AA1449">
        <w:rPr>
          <w:rFonts w:ascii="Times New Roman" w:hAnsi="Times New Roman" w:cs="Times New Roman"/>
          <w:sz w:val="28"/>
          <w:szCs w:val="28"/>
        </w:rPr>
        <w:t>,</w:t>
      </w:r>
      <w:r w:rsidR="00AA5F80">
        <w:rPr>
          <w:rFonts w:ascii="Times New Roman" w:hAnsi="Times New Roman" w:cs="Times New Roman"/>
          <w:sz w:val="28"/>
          <w:szCs w:val="28"/>
        </w:rPr>
        <w:t xml:space="preserve"> так и целых текстов</w:t>
      </w:r>
      <w:r w:rsidR="00A473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7329">
        <w:rPr>
          <w:rFonts w:ascii="Times New Roman" w:hAnsi="Times New Roman" w:cs="Times New Roman"/>
          <w:sz w:val="28"/>
          <w:szCs w:val="28"/>
        </w:rPr>
        <w:t>Т.Г.Егоров</w:t>
      </w:r>
      <w:proofErr w:type="spellEnd"/>
      <w:r w:rsidR="00A473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7329">
        <w:rPr>
          <w:rFonts w:ascii="Times New Roman" w:hAnsi="Times New Roman" w:cs="Times New Roman"/>
          <w:sz w:val="28"/>
          <w:szCs w:val="28"/>
        </w:rPr>
        <w:t>А.Н.Корнев</w:t>
      </w:r>
      <w:proofErr w:type="spellEnd"/>
      <w:r w:rsidR="00A473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7329">
        <w:rPr>
          <w:rFonts w:ascii="Times New Roman" w:hAnsi="Times New Roman" w:cs="Times New Roman"/>
          <w:sz w:val="28"/>
          <w:szCs w:val="28"/>
        </w:rPr>
        <w:t>А.Р.Турин</w:t>
      </w:r>
      <w:proofErr w:type="spellEnd"/>
      <w:r w:rsidR="00A4732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A47329">
        <w:rPr>
          <w:rFonts w:ascii="Times New Roman" w:hAnsi="Times New Roman" w:cs="Times New Roman"/>
          <w:sz w:val="28"/>
          <w:szCs w:val="28"/>
        </w:rPr>
        <w:t>Д.Б.Эльконин</w:t>
      </w:r>
      <w:proofErr w:type="spellEnd"/>
      <w:r w:rsidR="00A47329">
        <w:rPr>
          <w:rFonts w:ascii="Times New Roman" w:hAnsi="Times New Roman" w:cs="Times New Roman"/>
          <w:sz w:val="28"/>
          <w:szCs w:val="28"/>
        </w:rPr>
        <w:t>),</w:t>
      </w:r>
      <w:r w:rsidR="00AA5F80">
        <w:rPr>
          <w:rFonts w:ascii="Times New Roman" w:hAnsi="Times New Roman" w:cs="Times New Roman"/>
          <w:sz w:val="28"/>
          <w:szCs w:val="28"/>
        </w:rPr>
        <w:t xml:space="preserve"> или перевод авторского кода на свой смысловой код</w:t>
      </w:r>
      <w:r w:rsidR="00A473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7329">
        <w:rPr>
          <w:rFonts w:ascii="Times New Roman" w:hAnsi="Times New Roman" w:cs="Times New Roman"/>
          <w:sz w:val="28"/>
          <w:szCs w:val="28"/>
        </w:rPr>
        <w:t>М.И.Оморокова</w:t>
      </w:r>
      <w:proofErr w:type="spellEnd"/>
      <w:r w:rsidR="00A4732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A1449" w:rsidRDefault="00A47329" w:rsidP="002941C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начинающего чтеца понимание возникает в результате анализа и синтеза слогов в слова, а у опытного читателя смысловая сторона опережает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техническую</w:t>
      </w:r>
      <w:proofErr w:type="gramEnd"/>
      <w:r w:rsidR="00667AFD">
        <w:rPr>
          <w:rFonts w:ascii="Times New Roman" w:hAnsi="Times New Roman" w:cs="Times New Roman"/>
          <w:sz w:val="28"/>
          <w:szCs w:val="28"/>
        </w:rPr>
        <w:t xml:space="preserve">, об этом свидетельствует появление смысловых догадок в процессе чтения (А.Р. </w:t>
      </w:r>
      <w:proofErr w:type="spellStart"/>
      <w:r w:rsidR="00667AFD">
        <w:rPr>
          <w:rFonts w:ascii="Times New Roman" w:hAnsi="Times New Roman" w:cs="Times New Roman"/>
          <w:sz w:val="28"/>
          <w:szCs w:val="28"/>
        </w:rPr>
        <w:t>Лурин</w:t>
      </w:r>
      <w:proofErr w:type="spellEnd"/>
      <w:r w:rsidR="00667AFD">
        <w:rPr>
          <w:rFonts w:ascii="Times New Roman" w:hAnsi="Times New Roman" w:cs="Times New Roman"/>
          <w:sz w:val="28"/>
          <w:szCs w:val="28"/>
        </w:rPr>
        <w:t xml:space="preserve">, М.Н. </w:t>
      </w:r>
      <w:proofErr w:type="spellStart"/>
      <w:r w:rsidR="00667AFD">
        <w:rPr>
          <w:rFonts w:ascii="Times New Roman" w:hAnsi="Times New Roman" w:cs="Times New Roman"/>
          <w:sz w:val="28"/>
          <w:szCs w:val="28"/>
        </w:rPr>
        <w:t>Русецкая</w:t>
      </w:r>
      <w:proofErr w:type="spellEnd"/>
      <w:r w:rsidR="00667AFD">
        <w:rPr>
          <w:rFonts w:ascii="Times New Roman" w:hAnsi="Times New Roman" w:cs="Times New Roman"/>
          <w:sz w:val="28"/>
          <w:szCs w:val="28"/>
        </w:rPr>
        <w:t>).</w:t>
      </w:r>
    </w:p>
    <w:p w:rsidR="00AA1449" w:rsidRDefault="00AA1449" w:rsidP="00543B0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подразумевает понятие «смысловое чтение»?</w:t>
      </w:r>
    </w:p>
    <w:p w:rsidR="00AA1449" w:rsidRDefault="00AA1449" w:rsidP="006450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Смысловое чтение-это такой вид речевой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котором</w:t>
      </w:r>
      <w:r w:rsidR="00AF7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происходит смысловое вос</w:t>
      </w:r>
      <w:r w:rsidR="002941C4">
        <w:rPr>
          <w:rFonts w:ascii="Times New Roman" w:hAnsi="Times New Roman" w:cs="Times New Roman"/>
          <w:sz w:val="28"/>
          <w:szCs w:val="28"/>
        </w:rPr>
        <w:t xml:space="preserve">приятие прочитанного материала </w:t>
      </w:r>
      <w:r>
        <w:rPr>
          <w:rFonts w:ascii="Times New Roman" w:hAnsi="Times New Roman" w:cs="Times New Roman"/>
          <w:sz w:val="28"/>
          <w:szCs w:val="28"/>
        </w:rPr>
        <w:t>зафиксированного графически.</w:t>
      </w:r>
    </w:p>
    <w:p w:rsidR="001C2A93" w:rsidRDefault="00AA1449" w:rsidP="002941C4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  целью смыслового </w:t>
      </w:r>
      <w:r w:rsidR="00972B8D">
        <w:rPr>
          <w:rFonts w:ascii="Times New Roman" w:hAnsi="Times New Roman" w:cs="Times New Roman"/>
          <w:sz w:val="28"/>
          <w:szCs w:val="28"/>
        </w:rPr>
        <w:t xml:space="preserve">чтения является максимально полное понятие содержания текста, практическое осмысление извлеченной информации. </w:t>
      </w:r>
      <w:r w:rsidR="00AF70FE">
        <w:rPr>
          <w:rFonts w:ascii="Times New Roman" w:hAnsi="Times New Roman" w:cs="Times New Roman"/>
          <w:sz w:val="28"/>
          <w:szCs w:val="28"/>
        </w:rPr>
        <w:t>Это умение внимательно читать и понимать смысл,  используя анализ текста. Ведь известно, что когда человек читает, он устанавливает соотношение между собой, текстом и окружающим миром.</w:t>
      </w:r>
    </w:p>
    <w:p w:rsidR="00A02AA6" w:rsidRDefault="005F23FF" w:rsidP="002941C4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Ч</w:t>
      </w:r>
      <w:r w:rsidR="001C2A93" w:rsidRPr="001C2A93">
        <w:rPr>
          <w:rFonts w:ascii="Times New Roman" w:hAnsi="Times New Roman" w:cs="Times New Roman"/>
          <w:sz w:val="28"/>
          <w:szCs w:val="28"/>
        </w:rPr>
        <w:t xml:space="preserve">тение – фундамент всех образовательных результатов, обозначенных в </w:t>
      </w:r>
      <w:r w:rsidR="001C2A93">
        <w:rPr>
          <w:rFonts w:ascii="Times New Roman CYR" w:hAnsi="Times New Roman CYR" w:cs="Times New Roman CYR"/>
          <w:sz w:val="28"/>
          <w:szCs w:val="28"/>
        </w:rPr>
        <w:t>Федеральных государстве</w:t>
      </w:r>
      <w:r w:rsidR="00A02AA6">
        <w:rPr>
          <w:rFonts w:ascii="Times New Roman CYR" w:hAnsi="Times New Roman CYR" w:cs="Times New Roman CYR"/>
          <w:sz w:val="28"/>
          <w:szCs w:val="28"/>
        </w:rPr>
        <w:t xml:space="preserve">нных образовательных стандартах. Так Федеральные государственные образовательные стандарты начального и основного общего образования включают в </w:t>
      </w:r>
      <w:proofErr w:type="spellStart"/>
      <w:r w:rsidR="00A02AA6">
        <w:rPr>
          <w:rFonts w:ascii="Times New Roman CYR" w:hAnsi="Times New Roman CYR" w:cs="Times New Roman CYR"/>
          <w:sz w:val="28"/>
          <w:szCs w:val="28"/>
        </w:rPr>
        <w:t>метапредметные</w:t>
      </w:r>
      <w:proofErr w:type="spellEnd"/>
      <w:r w:rsidR="00A02AA6">
        <w:rPr>
          <w:rFonts w:ascii="Times New Roman CYR" w:hAnsi="Times New Roman CYR" w:cs="Times New Roman CYR"/>
          <w:sz w:val="28"/>
          <w:szCs w:val="28"/>
        </w:rPr>
        <w:t xml:space="preserve"> результаты в </w:t>
      </w:r>
      <w:r w:rsidR="00A02AA6">
        <w:rPr>
          <w:rFonts w:ascii="Times New Roman CYR" w:hAnsi="Times New Roman CYR" w:cs="Times New Roman CYR"/>
          <w:sz w:val="28"/>
          <w:szCs w:val="28"/>
        </w:rPr>
        <w:lastRenderedPageBreak/>
        <w:t>качестве обязательного компонента «овладение навыками смыслового чтения тек</w:t>
      </w:r>
      <w:r w:rsidR="001C56E4">
        <w:rPr>
          <w:rFonts w:ascii="Times New Roman CYR" w:hAnsi="Times New Roman CYR" w:cs="Times New Roman CYR"/>
          <w:sz w:val="28"/>
          <w:szCs w:val="28"/>
        </w:rPr>
        <w:t>стов различных стилей и жанров»</w:t>
      </w:r>
      <w:r w:rsidR="00A02AA6">
        <w:rPr>
          <w:rFonts w:ascii="Times New Roman CYR" w:hAnsi="Times New Roman CYR" w:cs="Times New Roman CYR"/>
          <w:sz w:val="28"/>
          <w:szCs w:val="28"/>
        </w:rPr>
        <w:t xml:space="preserve"> [1, с. 8]</w:t>
      </w:r>
      <w:r w:rsidR="001C56E4">
        <w:rPr>
          <w:rFonts w:ascii="Times New Roman CYR" w:hAnsi="Times New Roman CYR" w:cs="Times New Roman CYR"/>
          <w:sz w:val="28"/>
          <w:szCs w:val="28"/>
        </w:rPr>
        <w:t>,</w:t>
      </w:r>
    </w:p>
    <w:p w:rsidR="005A6011" w:rsidRPr="005A6011" w:rsidRDefault="005A6011" w:rsidP="002941C4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color w:val="2B1E1B"/>
          <w:sz w:val="28"/>
          <w:szCs w:val="28"/>
        </w:rPr>
      </w:pPr>
      <w:proofErr w:type="gramStart"/>
      <w:r w:rsidRPr="005A6011">
        <w:rPr>
          <w:rFonts w:ascii="Times New Roman" w:hAnsi="Times New Roman" w:cs="Times New Roman"/>
          <w:bCs/>
          <w:iCs/>
          <w:color w:val="2B1E1B"/>
          <w:sz w:val="28"/>
          <w:szCs w:val="28"/>
        </w:rPr>
        <w:t>В «Примерной основной образовательной программе начального образования» под смысловым чтением понимается «осмысление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</w:t>
      </w:r>
      <w:r w:rsidR="00C018DE">
        <w:rPr>
          <w:rFonts w:ascii="Times New Roman" w:hAnsi="Times New Roman" w:cs="Times New Roman"/>
          <w:bCs/>
          <w:iCs/>
          <w:color w:val="2B1E1B"/>
          <w:sz w:val="28"/>
          <w:szCs w:val="28"/>
        </w:rPr>
        <w:t xml:space="preserve"> средств массовой информации» [2</w:t>
      </w:r>
      <w:r w:rsidRPr="005A6011">
        <w:rPr>
          <w:rFonts w:ascii="Times New Roman" w:hAnsi="Times New Roman" w:cs="Times New Roman"/>
          <w:bCs/>
          <w:iCs/>
          <w:color w:val="2B1E1B"/>
          <w:sz w:val="28"/>
          <w:szCs w:val="28"/>
        </w:rPr>
        <w:t>, с. 98].</w:t>
      </w:r>
      <w:proofErr w:type="gramEnd"/>
    </w:p>
    <w:p w:rsidR="00CF1661" w:rsidRPr="00CF1661" w:rsidRDefault="0006518B" w:rsidP="002941C4">
      <w:pPr>
        <w:spacing w:line="360" w:lineRule="auto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B1E1B"/>
          <w:sz w:val="28"/>
          <w:szCs w:val="28"/>
        </w:rPr>
        <w:t>Смысловое чтение обязательно</w:t>
      </w:r>
      <w:r w:rsidR="00CF1661" w:rsidRPr="00CF1661">
        <w:rPr>
          <w:rFonts w:ascii="Times New Roman CYR" w:hAnsi="Times New Roman CYR" w:cs="Times New Roman CYR"/>
          <w:sz w:val="28"/>
          <w:szCs w:val="28"/>
        </w:rPr>
        <w:t xml:space="preserve"> нацелено на понимание </w:t>
      </w:r>
      <w:proofErr w:type="gramStart"/>
      <w:r w:rsidR="00CF1661" w:rsidRPr="00CF1661">
        <w:rPr>
          <w:rFonts w:ascii="Times New Roman CYR" w:hAnsi="Times New Roman CYR" w:cs="Times New Roman CYR"/>
          <w:sz w:val="28"/>
          <w:szCs w:val="28"/>
        </w:rPr>
        <w:t>читающим</w:t>
      </w:r>
      <w:proofErr w:type="gramEnd"/>
      <w:r w:rsidR="00CF1661" w:rsidRPr="00CF1661">
        <w:rPr>
          <w:rFonts w:ascii="Times New Roman CYR" w:hAnsi="Times New Roman CYR" w:cs="Times New Roman CYR"/>
          <w:sz w:val="28"/>
          <w:szCs w:val="28"/>
        </w:rPr>
        <w:t xml:space="preserve"> смыслового содержания текста. В конц</w:t>
      </w:r>
      <w:r w:rsidR="002941C4">
        <w:rPr>
          <w:rFonts w:ascii="Times New Roman CYR" w:hAnsi="Times New Roman CYR" w:cs="Times New Roman CYR"/>
          <w:sz w:val="28"/>
          <w:szCs w:val="28"/>
        </w:rPr>
        <w:t xml:space="preserve">епции универсальных учебных </w:t>
      </w:r>
      <w:r w:rsidR="00CF1661" w:rsidRPr="00CF1661">
        <w:rPr>
          <w:rFonts w:ascii="Times New Roman CYR" w:hAnsi="Times New Roman CYR" w:cs="Times New Roman CYR"/>
          <w:sz w:val="28"/>
          <w:szCs w:val="28"/>
        </w:rPr>
        <w:t>действий (</w:t>
      </w:r>
      <w:proofErr w:type="spellStart"/>
      <w:r w:rsidR="00CF1661" w:rsidRPr="00CF1661">
        <w:rPr>
          <w:rFonts w:ascii="Times New Roman CYR" w:hAnsi="Times New Roman CYR" w:cs="Times New Roman CYR"/>
          <w:sz w:val="28"/>
          <w:szCs w:val="28"/>
        </w:rPr>
        <w:t>Асмолов</w:t>
      </w:r>
      <w:proofErr w:type="spellEnd"/>
      <w:r w:rsidR="00CF1661" w:rsidRPr="00CF1661">
        <w:rPr>
          <w:rFonts w:ascii="Times New Roman CYR" w:hAnsi="Times New Roman CYR" w:cs="Times New Roman CYR"/>
          <w:sz w:val="28"/>
          <w:szCs w:val="28"/>
        </w:rPr>
        <w:t xml:space="preserve"> А.Г., </w:t>
      </w:r>
      <w:proofErr w:type="spellStart"/>
      <w:r w:rsidR="00CF1661" w:rsidRPr="00CF1661">
        <w:rPr>
          <w:rFonts w:ascii="Times New Roman CYR" w:hAnsi="Times New Roman CYR" w:cs="Times New Roman CYR"/>
          <w:sz w:val="28"/>
          <w:szCs w:val="28"/>
        </w:rPr>
        <w:t>Бурменская</w:t>
      </w:r>
      <w:proofErr w:type="spellEnd"/>
      <w:r w:rsidR="00CF1661" w:rsidRPr="00CF1661">
        <w:rPr>
          <w:rFonts w:ascii="Times New Roman CYR" w:hAnsi="Times New Roman CYR" w:cs="Times New Roman CYR"/>
          <w:sz w:val="28"/>
          <w:szCs w:val="28"/>
        </w:rPr>
        <w:t xml:space="preserve"> Г.В., Володарская И.А. и др.) выделены действия смыслового чтения, связанные </w:t>
      </w:r>
      <w:proofErr w:type="gramStart"/>
      <w:r w:rsidR="00CF1661" w:rsidRPr="00CF1661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="00CF1661" w:rsidRPr="00CF1661">
        <w:rPr>
          <w:rFonts w:ascii="Times New Roman CYR" w:hAnsi="Times New Roman CYR" w:cs="Times New Roman CYR"/>
          <w:sz w:val="28"/>
          <w:szCs w:val="28"/>
        </w:rPr>
        <w:t>:</w:t>
      </w:r>
    </w:p>
    <w:p w:rsidR="001A4FEA" w:rsidRPr="001A4FEA" w:rsidRDefault="00CF1661" w:rsidP="006450A3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A4FEA">
        <w:rPr>
          <w:rFonts w:ascii="Times New Roman CYR" w:hAnsi="Times New Roman CYR" w:cs="Times New Roman CYR"/>
          <w:sz w:val="28"/>
          <w:szCs w:val="28"/>
        </w:rPr>
        <w:t>осмыслением цели и выбором вида чтения в зависимости от коммуникативной задачи;</w:t>
      </w:r>
    </w:p>
    <w:p w:rsidR="00CF1661" w:rsidRPr="001A4FEA" w:rsidRDefault="00CF1661" w:rsidP="006450A3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A4FEA">
        <w:rPr>
          <w:rFonts w:ascii="Times New Roman CYR" w:hAnsi="Times New Roman CYR" w:cs="Times New Roman CYR"/>
          <w:sz w:val="28"/>
          <w:szCs w:val="28"/>
        </w:rPr>
        <w:t>определением основной и второстепенной информации;</w:t>
      </w:r>
    </w:p>
    <w:p w:rsidR="00AF79FE" w:rsidRPr="001A4FEA" w:rsidRDefault="00CF1661" w:rsidP="006450A3">
      <w:pPr>
        <w:pStyle w:val="a7"/>
        <w:numPr>
          <w:ilvl w:val="0"/>
          <w:numId w:val="6"/>
        </w:numPr>
        <w:spacing w:line="360" w:lineRule="auto"/>
        <w:jc w:val="both"/>
        <w:rPr>
          <w:color w:val="2B1E1B"/>
        </w:rPr>
      </w:pPr>
      <w:r w:rsidRPr="001A4FEA">
        <w:rPr>
          <w:rFonts w:ascii="Times New Roman CYR" w:hAnsi="Times New Roman CYR" w:cs="Times New Roman CYR"/>
          <w:sz w:val="28"/>
          <w:szCs w:val="28"/>
        </w:rPr>
        <w:t>формулированием проблемы и главной идеи текста</w:t>
      </w:r>
      <w:r w:rsidR="005F23FF">
        <w:rPr>
          <w:rFonts w:ascii="Times New Roman CYR" w:hAnsi="Times New Roman CYR" w:cs="Times New Roman CYR"/>
          <w:sz w:val="28"/>
          <w:szCs w:val="28"/>
        </w:rPr>
        <w:t>.</w:t>
      </w:r>
    </w:p>
    <w:p w:rsidR="00AF79FE" w:rsidRPr="00AF79FE" w:rsidRDefault="00AF79FE" w:rsidP="006450A3">
      <w:pPr>
        <w:spacing w:line="360" w:lineRule="auto"/>
        <w:ind w:firstLine="708"/>
        <w:jc w:val="both"/>
        <w:rPr>
          <w:rFonts w:ascii="Times New Roman" w:hAnsi="Times New Roman" w:cs="Times New Roman"/>
          <w:color w:val="2B1E1B"/>
          <w:sz w:val="28"/>
          <w:szCs w:val="28"/>
        </w:rPr>
      </w:pPr>
      <w:r w:rsidRPr="00AF79FE">
        <w:rPr>
          <w:rFonts w:ascii="Times New Roman" w:hAnsi="Times New Roman" w:cs="Times New Roman"/>
          <w:color w:val="2B1E1B"/>
          <w:sz w:val="28"/>
          <w:szCs w:val="28"/>
        </w:rPr>
        <w:t xml:space="preserve">Поскольку чтение является </w:t>
      </w:r>
      <w:proofErr w:type="spellStart"/>
      <w:r w:rsidRPr="00AF79FE">
        <w:rPr>
          <w:rFonts w:ascii="Times New Roman" w:hAnsi="Times New Roman" w:cs="Times New Roman"/>
          <w:color w:val="2B1E1B"/>
          <w:sz w:val="28"/>
          <w:szCs w:val="28"/>
        </w:rPr>
        <w:t>метапредметным</w:t>
      </w:r>
      <w:proofErr w:type="spellEnd"/>
      <w:r w:rsidRPr="00AF79FE">
        <w:rPr>
          <w:rFonts w:ascii="Times New Roman" w:hAnsi="Times New Roman" w:cs="Times New Roman"/>
          <w:color w:val="2B1E1B"/>
          <w:sz w:val="28"/>
          <w:szCs w:val="28"/>
        </w:rPr>
        <w:t xml:space="preserve"> навыком, то составляющие его части будут в структуре всех универсальных учебных действий:</w:t>
      </w:r>
    </w:p>
    <w:p w:rsidR="00AF79FE" w:rsidRPr="001A4FEA" w:rsidRDefault="00AF79FE" w:rsidP="006450A3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2B1E1B"/>
          <w:sz w:val="28"/>
          <w:szCs w:val="28"/>
        </w:rPr>
      </w:pPr>
      <w:r w:rsidRPr="006450A3">
        <w:rPr>
          <w:rFonts w:ascii="Times New Roman" w:hAnsi="Times New Roman" w:cs="Times New Roman"/>
          <w:color w:val="2B1E1B"/>
          <w:sz w:val="28"/>
          <w:szCs w:val="28"/>
          <w:u w:val="single"/>
        </w:rPr>
        <w:t>в личностные УУД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 xml:space="preserve"> входят м</w:t>
      </w:r>
      <w:r w:rsidR="006450A3">
        <w:rPr>
          <w:rFonts w:ascii="Times New Roman" w:hAnsi="Times New Roman" w:cs="Times New Roman"/>
          <w:color w:val="2B1E1B"/>
          <w:sz w:val="28"/>
          <w:szCs w:val="28"/>
        </w:rPr>
        <w:t xml:space="preserve">отивация чтения, мотивы учения, 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>отношение к себе и к школе;</w:t>
      </w:r>
    </w:p>
    <w:p w:rsidR="00AF79FE" w:rsidRPr="001A4FEA" w:rsidRDefault="00AF79FE" w:rsidP="006450A3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2B1E1B"/>
          <w:sz w:val="28"/>
          <w:szCs w:val="28"/>
        </w:rPr>
      </w:pPr>
      <w:r w:rsidRPr="006450A3">
        <w:rPr>
          <w:rFonts w:ascii="Times New Roman" w:hAnsi="Times New Roman" w:cs="Times New Roman"/>
          <w:color w:val="2B1E1B"/>
          <w:sz w:val="28"/>
          <w:szCs w:val="28"/>
          <w:u w:val="single"/>
        </w:rPr>
        <w:t>в регулятивные УУД</w:t>
      </w:r>
      <w:r w:rsidR="00DE320B">
        <w:rPr>
          <w:rFonts w:ascii="Times New Roman" w:hAnsi="Times New Roman" w:cs="Times New Roman"/>
          <w:color w:val="2B1E1B"/>
          <w:sz w:val="28"/>
          <w:szCs w:val="28"/>
        </w:rPr>
        <w:t xml:space="preserve"> - принятие учащимся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 xml:space="preserve"> учебной задачи, произвольная регуляция деятельности;</w:t>
      </w:r>
    </w:p>
    <w:p w:rsidR="001A4FEA" w:rsidRPr="001A4FEA" w:rsidRDefault="001A4FEA" w:rsidP="006450A3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2B1E1B"/>
          <w:sz w:val="28"/>
          <w:szCs w:val="28"/>
        </w:rPr>
      </w:pPr>
      <w:r w:rsidRPr="006450A3">
        <w:rPr>
          <w:rFonts w:ascii="Times New Roman" w:hAnsi="Times New Roman" w:cs="Times New Roman"/>
          <w:color w:val="2B1E1B"/>
          <w:sz w:val="28"/>
          <w:szCs w:val="28"/>
          <w:u w:val="single"/>
        </w:rPr>
        <w:lastRenderedPageBreak/>
        <w:t>в познавательные УУД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 xml:space="preserve"> -</w:t>
      </w:r>
      <w:r w:rsidR="00AF79FE" w:rsidRPr="001A4FEA">
        <w:rPr>
          <w:rFonts w:ascii="Times New Roman" w:hAnsi="Times New Roman" w:cs="Times New Roman"/>
          <w:color w:val="2B1E1B"/>
          <w:sz w:val="28"/>
          <w:szCs w:val="28"/>
        </w:rPr>
        <w:t xml:space="preserve"> логическое и абстрактное мышление, оперативная память, творческое воображение, конце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>нтрация внимания, объем словаря</w:t>
      </w:r>
      <w:r w:rsidR="00E209A8">
        <w:rPr>
          <w:rFonts w:ascii="Times New Roman" w:hAnsi="Times New Roman" w:cs="Times New Roman"/>
          <w:color w:val="2B1E1B"/>
          <w:sz w:val="28"/>
          <w:szCs w:val="28"/>
        </w:rPr>
        <w:t>;</w:t>
      </w:r>
    </w:p>
    <w:p w:rsidR="001A4FEA" w:rsidRPr="001A4FEA" w:rsidRDefault="001A4FEA" w:rsidP="006450A3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2B1E1B"/>
          <w:sz w:val="28"/>
          <w:szCs w:val="28"/>
        </w:rPr>
      </w:pPr>
      <w:proofErr w:type="gramStart"/>
      <w:r w:rsidRPr="006450A3">
        <w:rPr>
          <w:rFonts w:ascii="Times New Roman" w:hAnsi="Times New Roman" w:cs="Times New Roman"/>
          <w:color w:val="2B1E1B"/>
          <w:sz w:val="28"/>
          <w:szCs w:val="28"/>
          <w:u w:val="single"/>
        </w:rPr>
        <w:t>в коммуникативные УУД</w:t>
      </w:r>
      <w:r w:rsidRPr="001A4FEA">
        <w:rPr>
          <w:rFonts w:ascii="Times New Roman" w:hAnsi="Times New Roman" w:cs="Times New Roman"/>
          <w:color w:val="2B1E1B"/>
          <w:sz w:val="28"/>
          <w:szCs w:val="28"/>
        </w:rPr>
        <w:t xml:space="preserve"> - сотрудничество с одноклассниками, педагогами, основанное на речи,</w:t>
      </w:r>
      <w:proofErr w:type="gramEnd"/>
    </w:p>
    <w:p w:rsidR="00C64752" w:rsidRPr="00C64752" w:rsidRDefault="00C64752" w:rsidP="00543B0D">
      <w:pPr>
        <w:spacing w:line="360" w:lineRule="auto"/>
        <w:ind w:firstLine="708"/>
        <w:rPr>
          <w:rFonts w:ascii="Times New Roman" w:hAnsi="Times New Roman" w:cs="Times New Roman"/>
          <w:color w:val="2B1E1B"/>
          <w:sz w:val="28"/>
          <w:szCs w:val="28"/>
        </w:rPr>
      </w:pPr>
      <w:r w:rsidRPr="00C64752">
        <w:rPr>
          <w:rFonts w:ascii="Times New Roman" w:hAnsi="Times New Roman" w:cs="Times New Roman"/>
          <w:color w:val="2B1E1B"/>
          <w:sz w:val="28"/>
          <w:szCs w:val="28"/>
        </w:rPr>
        <w:t>Как же овладеть навыками смыслового чтения?</w:t>
      </w:r>
    </w:p>
    <w:p w:rsidR="00801C35" w:rsidRDefault="00C64752" w:rsidP="006450A3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2B1E1B"/>
          <w:sz w:val="28"/>
          <w:szCs w:val="28"/>
        </w:rPr>
      </w:pPr>
      <w:r w:rsidRPr="00C64752">
        <w:rPr>
          <w:rFonts w:ascii="Times New Roman" w:hAnsi="Times New Roman" w:cs="Times New Roman"/>
          <w:color w:val="2B1E1B"/>
          <w:sz w:val="28"/>
          <w:szCs w:val="28"/>
        </w:rPr>
        <w:t xml:space="preserve">Одним из путей развития читательской грамотности является </w:t>
      </w:r>
      <w:proofErr w:type="spellStart"/>
      <w:r w:rsidRPr="00C64752">
        <w:rPr>
          <w:rFonts w:ascii="Times New Roman" w:hAnsi="Times New Roman" w:cs="Times New Roman"/>
          <w:color w:val="2B1E1B"/>
          <w:sz w:val="28"/>
          <w:szCs w:val="28"/>
        </w:rPr>
        <w:t>стратегиальный</w:t>
      </w:r>
      <w:proofErr w:type="spellEnd"/>
      <w:r w:rsidRPr="00C64752">
        <w:rPr>
          <w:rFonts w:ascii="Times New Roman" w:hAnsi="Times New Roman" w:cs="Times New Roman"/>
          <w:color w:val="2B1E1B"/>
          <w:sz w:val="28"/>
          <w:szCs w:val="28"/>
        </w:rPr>
        <w:t xml:space="preserve"> подход к обучению смысловому чтению.</w:t>
      </w:r>
    </w:p>
    <w:p w:rsidR="00A94D05" w:rsidRPr="00801C35" w:rsidRDefault="009A7DC0" w:rsidP="006450A3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2B1E1B"/>
          <w:sz w:val="28"/>
          <w:szCs w:val="28"/>
        </w:rPr>
      </w:pPr>
      <w:r w:rsidRPr="009A7DC0">
        <w:rPr>
          <w:rFonts w:ascii="Times New Roman" w:hAnsi="Times New Roman" w:cs="Times New Roman"/>
          <w:color w:val="2B1E1B"/>
          <w:sz w:val="28"/>
          <w:szCs w:val="28"/>
        </w:rPr>
        <w:t xml:space="preserve">По мнению Н.Н. </w:t>
      </w:r>
      <w:proofErr w:type="spellStart"/>
      <w:r w:rsidRPr="009A7DC0">
        <w:rPr>
          <w:rFonts w:ascii="Times New Roman" w:hAnsi="Times New Roman" w:cs="Times New Roman"/>
          <w:color w:val="2B1E1B"/>
          <w:sz w:val="28"/>
          <w:szCs w:val="28"/>
        </w:rPr>
        <w:t>Сметанниковой</w:t>
      </w:r>
      <w:proofErr w:type="spellEnd"/>
      <w:r w:rsidRPr="009A7DC0">
        <w:rPr>
          <w:rFonts w:ascii="Times New Roman" w:hAnsi="Times New Roman" w:cs="Times New Roman"/>
          <w:color w:val="2B1E1B"/>
          <w:sz w:val="28"/>
          <w:szCs w:val="28"/>
        </w:rPr>
        <w:t>,</w:t>
      </w:r>
      <w:r w:rsidR="00A94D05">
        <w:rPr>
          <w:rFonts w:ascii="Times New Roman" w:hAnsi="Times New Roman" w:cs="Times New Roman"/>
          <w:color w:val="2B1E1B"/>
          <w:sz w:val="28"/>
          <w:szCs w:val="28"/>
        </w:rPr>
        <w:t xml:space="preserve"> научного руководителя проекта «Школа, где процветает грамотность», </w:t>
      </w:r>
      <w:r w:rsidR="005A6011">
        <w:rPr>
          <w:rFonts w:ascii="Times New Roman" w:hAnsi="Times New Roman" w:cs="Times New Roman"/>
          <w:color w:val="2B1E1B"/>
          <w:sz w:val="28"/>
          <w:szCs w:val="28"/>
        </w:rPr>
        <w:t xml:space="preserve">стратегия - </w:t>
      </w:r>
      <w:r w:rsidRPr="009A7DC0">
        <w:rPr>
          <w:rFonts w:ascii="Times New Roman" w:hAnsi="Times New Roman" w:cs="Times New Roman"/>
          <w:color w:val="2B1E1B"/>
          <w:sz w:val="28"/>
          <w:szCs w:val="28"/>
        </w:rPr>
        <w:t>это план-программа совместной деятельности, в которой очень много учащийся работает самостоятельно под руководством учителя</w:t>
      </w:r>
      <w:r w:rsidR="00A94D05">
        <w:rPr>
          <w:rFonts w:ascii="Times New Roman" w:hAnsi="Times New Roman" w:cs="Times New Roman"/>
          <w:color w:val="2B1E1B"/>
          <w:sz w:val="28"/>
          <w:szCs w:val="28"/>
        </w:rPr>
        <w:t>.</w:t>
      </w:r>
    </w:p>
    <w:p w:rsidR="00735F5C" w:rsidRPr="00735F5C" w:rsidRDefault="00735F5C" w:rsidP="006450A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735F5C">
        <w:rPr>
          <w:rFonts w:ascii="Times New Roman CYR" w:hAnsi="Times New Roman CYR" w:cs="Times New Roman CYR"/>
          <w:sz w:val="28"/>
          <w:szCs w:val="28"/>
        </w:rPr>
        <w:t>Сущность стратегий смыслового чтения состоит в том, что стратегия имеет отношение к выбору, функционирует автоматически на бессознательном уровне и формируется в ходе развития познавательной деятельности. Обучение стратегии чтения включает в себя приобретение навыков:</w:t>
      </w:r>
    </w:p>
    <w:p w:rsidR="00735F5C" w:rsidRPr="00735F5C" w:rsidRDefault="00735F5C" w:rsidP="006450A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35F5C">
        <w:rPr>
          <w:rFonts w:ascii="Times New Roman CYR" w:hAnsi="Times New Roman CYR" w:cs="Times New Roman CYR"/>
          <w:sz w:val="28"/>
          <w:szCs w:val="28"/>
        </w:rPr>
        <w:t>различения типов содержания сообщений – факты, мнения, суждения, оценки;</w:t>
      </w:r>
    </w:p>
    <w:p w:rsidR="00735F5C" w:rsidRPr="00735F5C" w:rsidRDefault="00735F5C" w:rsidP="006450A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35F5C">
        <w:rPr>
          <w:rFonts w:ascii="Times New Roman CYR" w:hAnsi="Times New Roman CYR" w:cs="Times New Roman CYR"/>
          <w:sz w:val="28"/>
          <w:szCs w:val="28"/>
        </w:rPr>
        <w:t>распознавания иерархии смыслов в рамках текста – основная идея, тема и ее составляющие;</w:t>
      </w:r>
    </w:p>
    <w:p w:rsidR="007076D8" w:rsidRDefault="00735F5C" w:rsidP="006450A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35F5C">
        <w:rPr>
          <w:rFonts w:ascii="Times New Roman CYR" w:hAnsi="Times New Roman CYR" w:cs="Times New Roman CYR"/>
          <w:sz w:val="28"/>
          <w:szCs w:val="28"/>
        </w:rPr>
        <w:t>собственное понимание – процесс рефлексивного восприятия культурного смысла информации.</w:t>
      </w:r>
    </w:p>
    <w:p w:rsidR="007076D8" w:rsidRDefault="007076D8" w:rsidP="006450A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7076D8">
        <w:rPr>
          <w:rFonts w:ascii="Times New Roman CYR" w:hAnsi="Times New Roman CYR" w:cs="Times New Roman CYR"/>
          <w:sz w:val="28"/>
          <w:szCs w:val="28"/>
        </w:rPr>
        <w:t>Начальная школа – важный этап в жизни человека. Ведь именно в это время у ребенка закладываются навыки, которые понадобятся в старшей школе, и в дальнейшей жизни.</w:t>
      </w:r>
    </w:p>
    <w:p w:rsidR="00ED70FE" w:rsidRPr="00801C35" w:rsidRDefault="005A6011" w:rsidP="006450A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5A6011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 своей работе учителя начальных классов использую</w:t>
      </w:r>
      <w:r w:rsidR="00801C35">
        <w:rPr>
          <w:rFonts w:ascii="Times New Roman CYR" w:hAnsi="Times New Roman CYR" w:cs="Times New Roman CYR"/>
          <w:sz w:val="28"/>
          <w:szCs w:val="28"/>
        </w:rPr>
        <w:t xml:space="preserve"> методы и приемы работы с текстом, предложенные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01C35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технологии продуктивного чтения. Это 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lastRenderedPageBreak/>
        <w:t xml:space="preserve">обеспечивает понимание текста за счёт овладения приемами его освоения на этапах до чтения, во </w:t>
      </w:r>
      <w:r w:rsidR="00801C35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время чтения и после чтения. Сама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технология направлена на формирование коммуникативных универсальных учебных действий, обеспечивая умение истолковывать прочитанное и формулировать свою позицию, адекватно понимать собеседника (автора), умение осознанно читать вслух и про себя тексты учебников; познавательных универсальных учебных действий, например, – умения извлекать информацию из текста. 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5F23FF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Работу с текстом на </w:t>
      </w:r>
      <w:r w:rsidR="00F0674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уроке организовываю в три этапа.</w:t>
      </w:r>
    </w:p>
    <w:p w:rsidR="00ED70FE" w:rsidRPr="00ED70FE" w:rsidRDefault="00ED70FE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 xml:space="preserve">I этап. </w:t>
      </w:r>
      <w:r w:rsidR="00543B0D"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Работа с текстом до чтения</w:t>
      </w:r>
      <w:r w:rsidR="0007231E"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,</w:t>
      </w:r>
      <w:r w:rsidR="0007231E">
        <w:rPr>
          <w:rFonts w:ascii="Times New Roman" w:eastAsia="Times New Roman" w:hAnsi="Times New Roman" w:cs="Times New Roman"/>
          <w:bCs/>
          <w:color w:val="2B1E1B"/>
          <w:sz w:val="28"/>
          <w:szCs w:val="28"/>
          <w:lang w:eastAsia="ru-RU"/>
        </w:rPr>
        <w:t xml:space="preserve"> является прогнозированием.</w:t>
      </w:r>
      <w:proofErr w:type="gramStart"/>
      <w:r w:rsidRPr="00A65E32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07231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Антиципация (предвосхищение, предугадывание предстоящего чтения).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07231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Определение смысловой, тематической, эмоциональной направленности текста, выделение его героев по названию произведения, имени автора, ключевым словам, предшествующей тексту иллюстрации с опорой на читательский опыт.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07231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43B0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Постановка целей 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с учетом общей (учебной, мотивационной, эмоциональной, психологической) готовности учащихся к работе.</w:t>
      </w:r>
    </w:p>
    <w:p w:rsidR="00ED70FE" w:rsidRPr="00ED70FE" w:rsidRDefault="00A65E32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 xml:space="preserve">II </w:t>
      </w:r>
      <w:r w:rsidR="00ED70FE"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 xml:space="preserve">этап. </w:t>
      </w: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 xml:space="preserve">Работа </w:t>
      </w:r>
      <w:r w:rsidR="00ED70FE"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с текстом во время чтения</w:t>
      </w: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.</w:t>
      </w:r>
      <w:r w:rsidR="00ED70FE" w:rsidRPr="00A65E32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 </w:t>
      </w:r>
      <w:r w:rsidR="00ED70FE" w:rsidRPr="00A65E32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br/>
      </w:r>
      <w:r w:rsidR="00ED70FE"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Первичное чтение текста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.</w:t>
      </w:r>
      <w:proofErr w:type="gramStart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Самостоятельное чтение в классе или чтение-слушание, или комбинированное чтение (на выбор учителя) в соответствии с особенностями текста, возрастными и индивидуальными возможностями учащихся.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Выявление первичного восприятия (с помощью беседы, фиксации первичных впечатлений, смежных видов искусств – на выбор учителя). 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Выявление совпадений первоначальных предположений учащихся с содержанием, эмоциональной окраской прочитанного текста.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proofErr w:type="spellStart"/>
      <w:r w:rsidR="00ED70FE"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Перечитывание</w:t>
      </w:r>
      <w:proofErr w:type="spellEnd"/>
      <w:r w:rsidR="00ED70FE"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 xml:space="preserve"> текста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.</w:t>
      </w:r>
      <w:proofErr w:type="gramStart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Медленное «вдумчивое» повторное чтение (всего текста или его отдельных фрагментов).</w:t>
      </w:r>
    </w:p>
    <w:p w:rsidR="00ED70FE" w:rsidRPr="00ED70FE" w:rsidRDefault="00ED70FE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lastRenderedPageBreak/>
        <w:t>Анализ текста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 (приемы: диалог с автором через текст, комментированное чтение, беседа по </w:t>
      </w:r>
      <w:proofErr w:type="gramStart"/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прочитанному</w:t>
      </w:r>
      <w:proofErr w:type="gramEnd"/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, выделение ключевых слов и проч.).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Постановка уточняющего вопроса к каждой смысловой части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. 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543B0D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 xml:space="preserve">Беседа </w:t>
      </w: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по содержанию текста.</w:t>
      </w: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br/>
        <w:t xml:space="preserve">Обобщение </w:t>
      </w:r>
      <w:proofErr w:type="gramStart"/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прочитанного</w:t>
      </w:r>
      <w:proofErr w:type="gramEnd"/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. Постановка к тексту обобщающих вопросов.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Обращение (в случае необходимости) к отдельным фрагментам текста.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 </w:t>
      </w:r>
      <w:r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Pr="00ED70FE">
        <w:rPr>
          <w:rFonts w:ascii="Times New Roman" w:eastAsia="Times New Roman" w:hAnsi="Times New Roman" w:cs="Times New Roman"/>
          <w:i/>
          <w:iCs/>
          <w:color w:val="2B1E1B"/>
          <w:sz w:val="28"/>
          <w:szCs w:val="28"/>
          <w:lang w:eastAsia="ru-RU"/>
        </w:rPr>
        <w:t>Выразительное чтение.</w:t>
      </w:r>
    </w:p>
    <w:p w:rsidR="005B0B2D" w:rsidRDefault="00543B0D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 xml:space="preserve">III этап. </w:t>
      </w:r>
      <w:r w:rsidR="00ED70FE"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Работа с текстом после чтения</w:t>
      </w:r>
      <w:r w:rsidRPr="006450A3">
        <w:rPr>
          <w:rFonts w:ascii="Times New Roman" w:eastAsia="Times New Roman" w:hAnsi="Times New Roman" w:cs="Times New Roman"/>
          <w:b/>
          <w:bCs/>
          <w:color w:val="2B1E1B"/>
          <w:sz w:val="28"/>
          <w:szCs w:val="28"/>
          <w:lang w:eastAsia="ru-RU"/>
        </w:rPr>
        <w:t>.</w:t>
      </w:r>
      <w:r w:rsidR="00ED70FE" w:rsidRPr="00543B0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 </w:t>
      </w:r>
      <w:proofErr w:type="gramStart"/>
      <w:r w:rsidR="00ED70FE" w:rsidRPr="00543B0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Концептуальная (смысловая) беседа по тексту.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Коллективное обсуждение прочитанного, дискуссия. Соотнесение читательских интерпретаций (истолкований, оценок) произведения с авторской позицией. Выявление и формулирование основной идеи текста или совокупности его главных смыслов.</w:t>
      </w:r>
      <w:proofErr w:type="gramStart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Знакомство с писателем. Рассказ о писателе. Беседа о личности писателя. </w:t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Р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абота с материалами учебника, дополнительными источниками. 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  <w:t>Работа с заглавием, иллюстрациями. Обсуждение смысла заглавия. Обращение учащихся к готовым иллюстрациям. Соотнесение видения художника с читательским представлением. </w:t>
      </w:r>
      <w:proofErr w:type="gramStart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proofErr w:type="gramEnd"/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 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br/>
      </w:r>
      <w:r w:rsidR="006450A3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    </w:t>
      </w:r>
      <w:r w:rsidR="00F43BB9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 </w:t>
      </w:r>
      <w:r w:rsidR="00ED70FE" w:rsidRPr="00ED70FE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Опора на технологию не означает, что уроки работы с текстом должны быть однообразны п</w:t>
      </w:r>
      <w:r w:rsidR="00F0674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о своей структуре и организации, поэтому</w:t>
      </w:r>
      <w:r w:rsidR="00C55FCB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также</w:t>
      </w:r>
      <w:r w:rsidR="00F0674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эффективными считаю  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следующие </w:t>
      </w:r>
      <w:r w:rsidR="005B0B2D" w:rsidRPr="006450A3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методы и приемы: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Развитие умения анализировать задание.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Поиск ключевых слов в нем и умение вчитываться в инструкцию.</w:t>
      </w:r>
    </w:p>
    <w:p w:rsidR="00F06747" w:rsidRDefault="005B0B2D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lastRenderedPageBreak/>
        <w:t xml:space="preserve"> </w:t>
      </w:r>
      <w:r w:rsidR="008921B3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Ответы на поставленные вопросы (как письменные, так и устные). </w:t>
      </w:r>
      <w:r w:rsidR="008921B3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     </w:t>
      </w:r>
      <w:r w:rsidR="00F0674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Составление «Тонких и толстых» вопросов</w:t>
      </w:r>
      <w:r w:rsidR="008921B3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, (технология критического мышления)</w:t>
      </w:r>
      <w:r w:rsidR="00CF02C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.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Объяснение различных ситуаций с помощью </w:t>
      </w:r>
      <w:proofErr w:type="gramStart"/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прочитанного</w:t>
      </w:r>
      <w:proofErr w:type="gramEnd"/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Опираясь на изученный материал, доказывать  свою точку зрения.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Умение опровергать какие-либо утверждения, используя доводы </w:t>
      </w:r>
      <w:proofErr w:type="gramStart"/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из</w:t>
      </w:r>
      <w:proofErr w:type="gramEnd"/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прочитанного.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Нахождение нужной информации в нескольких видах словарей.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Определение последовательности событий.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Формулирование простых выводов после прочтения. </w:t>
      </w:r>
    </w:p>
    <w:p w:rsidR="005F23FF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Преобразование в</w:t>
      </w:r>
      <w:r w:rsidR="00AA693F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различные схемы, таблицы. 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</w:t>
      </w:r>
    </w:p>
    <w:p w:rsidR="003806D7" w:rsidRDefault="008921B3" w:rsidP="00543B0D">
      <w:p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-</w:t>
      </w:r>
      <w:r w:rsidR="005B0B2D" w:rsidRPr="005B0B2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Сопоставление иллюстративного материала с текстовой информацией. </w:t>
      </w:r>
    </w:p>
    <w:p w:rsidR="00DC6191" w:rsidRDefault="00DE320B" w:rsidP="00DC619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Навыки смыслового чтения учащийся</w:t>
      </w:r>
      <w:r w:rsidR="003806D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именяет на всех уроках. Не понимая</w:t>
      </w:r>
      <w:r w:rsidR="003806D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содержания и смысла прочитанного</w:t>
      </w: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,</w:t>
      </w:r>
      <w:r w:rsidR="003806D7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невозможно решить задачу на уроке математики, проанализировать научный или художественный текст, самостоятельно выполнить любое предложенное задание. Поэтому  </w:t>
      </w:r>
      <w:r w:rsidR="0069613D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смысловое чтение является важным компонентом читательской компетентнос</w:t>
      </w:r>
      <w:r w:rsidR="002941C4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ти, котор</w:t>
      </w:r>
      <w:r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ая проявляется в умениях учащихся</w:t>
      </w:r>
      <w:r w:rsidR="002941C4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 xml:space="preserve">  интегрировать, переносить и использовать знания не только в образовательном процессе,  но и в различных жизненных ситуациях.</w:t>
      </w:r>
    </w:p>
    <w:p w:rsidR="00102E4C" w:rsidRDefault="00102E4C" w:rsidP="00102E4C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02E4C" w:rsidRDefault="00102E4C" w:rsidP="00102E4C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02E4C" w:rsidRDefault="00102E4C" w:rsidP="00102E4C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F02CD" w:rsidRDefault="00CF02CD" w:rsidP="00CF02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18DE" w:rsidRPr="007A6B90" w:rsidRDefault="00C018DE" w:rsidP="00CF02C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2B1E1B"/>
          <w:sz w:val="28"/>
          <w:szCs w:val="28"/>
          <w:lang w:eastAsia="ru-RU"/>
        </w:rPr>
      </w:pPr>
      <w:r w:rsidRPr="007A6B90">
        <w:rPr>
          <w:rFonts w:ascii="Times New Roman" w:eastAsia="Times New Roman" w:hAnsi="Times New Roman" w:cs="Times New Roman"/>
          <w:b/>
          <w:color w:val="2B1E1B"/>
          <w:sz w:val="28"/>
          <w:szCs w:val="28"/>
          <w:lang w:eastAsia="ru-RU"/>
        </w:rPr>
        <w:lastRenderedPageBreak/>
        <w:t>Ресурсы:</w:t>
      </w:r>
    </w:p>
    <w:p w:rsidR="00DC6191" w:rsidRPr="00C018DE" w:rsidRDefault="00DC6191" w:rsidP="00C018DE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C018DE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// [Электронный ресурс] </w:t>
      </w:r>
      <w:hyperlink r:id="rId9" w:history="1">
        <w:r w:rsidRPr="00C018DE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http://standart</w:t>
        </w:r>
      </w:hyperlink>
      <w:r w:rsidRPr="00C018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018DE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C018D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018D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018DE">
        <w:rPr>
          <w:rFonts w:ascii="Times New Roman" w:hAnsi="Times New Roman" w:cs="Times New Roman"/>
          <w:sz w:val="28"/>
          <w:szCs w:val="28"/>
        </w:rPr>
        <w:t>/</w:t>
      </w:r>
      <w:r w:rsidRPr="00C018DE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C018D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018DE">
        <w:rPr>
          <w:rFonts w:ascii="Times New Roman" w:hAnsi="Times New Roman" w:cs="Times New Roman"/>
          <w:sz w:val="28"/>
          <w:szCs w:val="28"/>
          <w:lang w:val="en-US"/>
        </w:rPr>
        <w:t>aspx</w:t>
      </w:r>
      <w:proofErr w:type="spellEnd"/>
      <w:r w:rsidRPr="00C018DE">
        <w:rPr>
          <w:rFonts w:ascii="Times New Roman" w:hAnsi="Times New Roman" w:cs="Times New Roman"/>
          <w:sz w:val="28"/>
          <w:szCs w:val="28"/>
        </w:rPr>
        <w:t>?</w:t>
      </w:r>
      <w:proofErr w:type="spellStart"/>
      <w:r w:rsidRPr="00C018DE">
        <w:rPr>
          <w:rFonts w:ascii="Times New Roman" w:hAnsi="Times New Roman" w:cs="Times New Roman"/>
          <w:sz w:val="28"/>
          <w:szCs w:val="28"/>
          <w:lang w:val="en-US"/>
        </w:rPr>
        <w:t>CatalogId</w:t>
      </w:r>
      <w:proofErr w:type="spellEnd"/>
      <w:r w:rsidRPr="00C018DE">
        <w:rPr>
          <w:rFonts w:ascii="Times New Roman" w:hAnsi="Times New Roman" w:cs="Times New Roman"/>
          <w:sz w:val="28"/>
          <w:szCs w:val="28"/>
        </w:rPr>
        <w:t>=959.</w:t>
      </w:r>
    </w:p>
    <w:p w:rsidR="00DC6191" w:rsidRPr="00DC6191" w:rsidRDefault="00DC6191" w:rsidP="003655D3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 w:cs="Times New Roman"/>
          <w:sz w:val="28"/>
          <w:szCs w:val="28"/>
        </w:rPr>
      </w:pPr>
      <w:r w:rsidRPr="00DC6191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начального общего образования. – М.: Просвещение, 2009. – 201 с.</w:t>
      </w:r>
    </w:p>
    <w:p w:rsidR="00DC6191" w:rsidRPr="003655D3" w:rsidRDefault="00284AD3" w:rsidP="003655D3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Мельникова Т.В. Фисенко Т.И. </w:t>
      </w:r>
      <w:r w:rsidR="00102E4C">
        <w:rPr>
          <w:rFonts w:ascii="Times New Roman" w:hAnsi="Times New Roman" w:cs="Times New Roman"/>
          <w:sz w:val="28"/>
          <w:szCs w:val="28"/>
        </w:rPr>
        <w:t>«О</w:t>
      </w:r>
      <w:r w:rsidR="00DC6191">
        <w:rPr>
          <w:rFonts w:ascii="Times New Roman" w:hAnsi="Times New Roman" w:cs="Times New Roman"/>
          <w:sz w:val="28"/>
          <w:szCs w:val="28"/>
        </w:rPr>
        <w:t>бучаем смысловому чтению</w:t>
      </w:r>
      <w:r w:rsidR="00102E4C">
        <w:rPr>
          <w:rFonts w:ascii="Times New Roman" w:hAnsi="Times New Roman" w:cs="Times New Roman"/>
          <w:sz w:val="28"/>
          <w:szCs w:val="28"/>
        </w:rPr>
        <w:t>»</w:t>
      </w:r>
      <w:r w:rsidR="00DC6191">
        <w:rPr>
          <w:rFonts w:ascii="Times New Roman" w:hAnsi="Times New Roman" w:cs="Times New Roman"/>
          <w:sz w:val="28"/>
          <w:szCs w:val="28"/>
        </w:rPr>
        <w:t xml:space="preserve"> пособие для учителя общеобразовательных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Хабаровск: ХК ИРО, 2015 г.  </w:t>
      </w:r>
    </w:p>
    <w:p w:rsidR="00102E4C" w:rsidRPr="00C018DE" w:rsidRDefault="00DB4C02" w:rsidP="003655D3">
      <w:pPr>
        <w:pStyle w:val="a7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102E4C" w:rsidRPr="00C018D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http://poznala.ru/testy-i-metodiki/smyslovoe-chtenie-metody-i-priemy.html</w:t>
        </w:r>
      </w:hyperlink>
      <w:r w:rsidR="00DE320B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bookmarkStart w:id="0" w:name="_GoBack"/>
      <w:bookmarkEnd w:id="0"/>
    </w:p>
    <w:p w:rsidR="00102E4C" w:rsidRPr="00DC6191" w:rsidRDefault="00102E4C" w:rsidP="003655D3">
      <w:pPr>
        <w:pStyle w:val="a7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</w:pPr>
      <w:r w:rsidRPr="00102E4C">
        <w:rPr>
          <w:rFonts w:ascii="Times New Roman" w:eastAsia="Times New Roman" w:hAnsi="Times New Roman" w:cs="Times New Roman"/>
          <w:color w:val="2B1E1B"/>
          <w:sz w:val="28"/>
          <w:szCs w:val="28"/>
          <w:lang w:eastAsia="ru-RU"/>
        </w:rPr>
        <w:t>https://sites.google.com/site/ucitelamv/home/cto-takoe-smyslovoe-ctenie</w:t>
      </w:r>
    </w:p>
    <w:p w:rsidR="00E209A8" w:rsidRDefault="00E209A8" w:rsidP="0006518B">
      <w:pPr>
        <w:spacing w:line="360" w:lineRule="auto"/>
        <w:ind w:firstLine="708"/>
        <w:rPr>
          <w:rFonts w:ascii="Georgia" w:eastAsia="Times New Roman" w:hAnsi="Georgia" w:cs="Times New Roman"/>
          <w:color w:val="2B1E1B"/>
          <w:sz w:val="20"/>
          <w:szCs w:val="20"/>
          <w:lang w:eastAsia="ru-RU"/>
        </w:rPr>
      </w:pPr>
    </w:p>
    <w:p w:rsidR="00E209A8" w:rsidRDefault="00E209A8" w:rsidP="0006518B">
      <w:pPr>
        <w:spacing w:line="360" w:lineRule="auto"/>
        <w:ind w:firstLine="708"/>
        <w:rPr>
          <w:rFonts w:ascii="Georgia" w:eastAsia="Times New Roman" w:hAnsi="Georgia" w:cs="Times New Roman"/>
          <w:color w:val="2B1E1B"/>
          <w:sz w:val="20"/>
          <w:szCs w:val="20"/>
          <w:lang w:eastAsia="ru-RU"/>
        </w:rPr>
      </w:pPr>
    </w:p>
    <w:p w:rsidR="00E209A8" w:rsidRDefault="00E209A8" w:rsidP="0006518B">
      <w:pPr>
        <w:spacing w:line="360" w:lineRule="auto"/>
        <w:ind w:firstLine="708"/>
        <w:rPr>
          <w:rFonts w:ascii="Georgia" w:eastAsia="Times New Roman" w:hAnsi="Georgia" w:cs="Times New Roman"/>
          <w:color w:val="2B1E1B"/>
          <w:sz w:val="20"/>
          <w:szCs w:val="20"/>
          <w:lang w:eastAsia="ru-RU"/>
        </w:rPr>
      </w:pPr>
    </w:p>
    <w:p w:rsidR="00E209A8" w:rsidRDefault="00E209A8" w:rsidP="0006518B">
      <w:pPr>
        <w:spacing w:line="360" w:lineRule="auto"/>
        <w:ind w:firstLine="708"/>
        <w:rPr>
          <w:rFonts w:ascii="Georgia" w:eastAsia="Times New Roman" w:hAnsi="Georgia" w:cs="Times New Roman"/>
          <w:color w:val="2B1E1B"/>
          <w:sz w:val="20"/>
          <w:szCs w:val="20"/>
          <w:lang w:eastAsia="ru-RU"/>
        </w:rPr>
      </w:pPr>
    </w:p>
    <w:p w:rsidR="0006518B" w:rsidRPr="0006518B" w:rsidRDefault="0006518B" w:rsidP="000651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33050" w:rsidRPr="0003343B" w:rsidRDefault="0006518B" w:rsidP="000651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6518B">
        <w:rPr>
          <w:rFonts w:ascii="Times New Roman" w:hAnsi="Times New Roman" w:cs="Times New Roman"/>
          <w:sz w:val="28"/>
          <w:szCs w:val="28"/>
        </w:rPr>
        <w:t>.</w:t>
      </w:r>
    </w:p>
    <w:p w:rsidR="00AA1449" w:rsidRDefault="00AA1449" w:rsidP="00A2511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7329" w:rsidRDefault="00667AFD" w:rsidP="00A2511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C2F" w:rsidRDefault="00C20C2F" w:rsidP="003D0C1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20C2F" w:rsidRDefault="00C20C2F" w:rsidP="003D0C1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872D0" w:rsidRPr="004872D0" w:rsidRDefault="004872D0" w:rsidP="004872D0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872D0" w:rsidRPr="004872D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02" w:rsidRDefault="00DB4C02" w:rsidP="002C40AF">
      <w:pPr>
        <w:spacing w:after="0" w:line="240" w:lineRule="auto"/>
      </w:pPr>
      <w:r>
        <w:separator/>
      </w:r>
    </w:p>
  </w:endnote>
  <w:endnote w:type="continuationSeparator" w:id="0">
    <w:p w:rsidR="00DB4C02" w:rsidRDefault="00DB4C02" w:rsidP="002C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282010"/>
      <w:docPartObj>
        <w:docPartGallery w:val="Page Numbers (Bottom of Page)"/>
        <w:docPartUnique/>
      </w:docPartObj>
    </w:sdtPr>
    <w:sdtEndPr/>
    <w:sdtContent>
      <w:p w:rsidR="00CF02CD" w:rsidRDefault="00CF02CD" w:rsidP="00CF02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20B">
          <w:rPr>
            <w:noProof/>
          </w:rPr>
          <w:t>6</w:t>
        </w:r>
        <w:r>
          <w:fldChar w:fldCharType="end"/>
        </w:r>
      </w:p>
    </w:sdtContent>
  </w:sdt>
  <w:p w:rsidR="00D2613C" w:rsidRDefault="00D261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02" w:rsidRDefault="00DB4C02" w:rsidP="002C40AF">
      <w:pPr>
        <w:spacing w:after="0" w:line="240" w:lineRule="auto"/>
      </w:pPr>
      <w:r>
        <w:separator/>
      </w:r>
    </w:p>
  </w:footnote>
  <w:footnote w:type="continuationSeparator" w:id="0">
    <w:p w:rsidR="00DB4C02" w:rsidRDefault="00DB4C02" w:rsidP="002C4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2D2D"/>
    <w:multiLevelType w:val="hybridMultilevel"/>
    <w:tmpl w:val="C764BD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FDC3047"/>
    <w:multiLevelType w:val="hybridMultilevel"/>
    <w:tmpl w:val="A720FADA"/>
    <w:lvl w:ilvl="0" w:tplc="287A45A2">
      <w:numFmt w:val="bullet"/>
      <w:lvlText w:val=""/>
      <w:lvlJc w:val="left"/>
      <w:pPr>
        <w:ind w:left="1698" w:hanging="9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5C96850"/>
    <w:multiLevelType w:val="hybridMultilevel"/>
    <w:tmpl w:val="08C4C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442C8"/>
    <w:multiLevelType w:val="hybridMultilevel"/>
    <w:tmpl w:val="4D4EFC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626C4F"/>
    <w:multiLevelType w:val="hybridMultilevel"/>
    <w:tmpl w:val="9F44791E"/>
    <w:lvl w:ilvl="0" w:tplc="16F406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E087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98C0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94A5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F4462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6A00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EE99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92C4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0073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8767813"/>
    <w:multiLevelType w:val="hybridMultilevel"/>
    <w:tmpl w:val="DFD80EDC"/>
    <w:lvl w:ilvl="0" w:tplc="778EFA6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319DC"/>
    <w:multiLevelType w:val="hybridMultilevel"/>
    <w:tmpl w:val="9E24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47703"/>
    <w:multiLevelType w:val="hybridMultilevel"/>
    <w:tmpl w:val="DA64C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881584"/>
    <w:multiLevelType w:val="hybridMultilevel"/>
    <w:tmpl w:val="15F0F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4B4314"/>
    <w:multiLevelType w:val="hybridMultilevel"/>
    <w:tmpl w:val="4A10A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F2"/>
    <w:rsid w:val="00000CE6"/>
    <w:rsid w:val="0001734D"/>
    <w:rsid w:val="0003343B"/>
    <w:rsid w:val="00034131"/>
    <w:rsid w:val="0006518B"/>
    <w:rsid w:val="00067054"/>
    <w:rsid w:val="0007231E"/>
    <w:rsid w:val="00102E4C"/>
    <w:rsid w:val="001272AF"/>
    <w:rsid w:val="001A4FEA"/>
    <w:rsid w:val="001C2A93"/>
    <w:rsid w:val="001C56E4"/>
    <w:rsid w:val="00212774"/>
    <w:rsid w:val="00217D24"/>
    <w:rsid w:val="00284AD3"/>
    <w:rsid w:val="00287BD5"/>
    <w:rsid w:val="002941C4"/>
    <w:rsid w:val="002C40AF"/>
    <w:rsid w:val="00310BEE"/>
    <w:rsid w:val="00321AF2"/>
    <w:rsid w:val="00347EF2"/>
    <w:rsid w:val="003655D3"/>
    <w:rsid w:val="003806D7"/>
    <w:rsid w:val="003D0C1F"/>
    <w:rsid w:val="004872D0"/>
    <w:rsid w:val="004C2BC4"/>
    <w:rsid w:val="004F0F75"/>
    <w:rsid w:val="00543B0D"/>
    <w:rsid w:val="005A6011"/>
    <w:rsid w:val="005A6FE1"/>
    <w:rsid w:val="005B0B2D"/>
    <w:rsid w:val="005F23FF"/>
    <w:rsid w:val="005F5EB3"/>
    <w:rsid w:val="006450A3"/>
    <w:rsid w:val="00661A7D"/>
    <w:rsid w:val="00667AFD"/>
    <w:rsid w:val="00695040"/>
    <w:rsid w:val="0069613D"/>
    <w:rsid w:val="007076D8"/>
    <w:rsid w:val="00735F5C"/>
    <w:rsid w:val="007A6B90"/>
    <w:rsid w:val="00801C35"/>
    <w:rsid w:val="008921B3"/>
    <w:rsid w:val="008A7734"/>
    <w:rsid w:val="008C7DD6"/>
    <w:rsid w:val="008D5C8D"/>
    <w:rsid w:val="00910A93"/>
    <w:rsid w:val="00933050"/>
    <w:rsid w:val="0093324B"/>
    <w:rsid w:val="00972B8D"/>
    <w:rsid w:val="00987C19"/>
    <w:rsid w:val="009A7DC0"/>
    <w:rsid w:val="00A02AA6"/>
    <w:rsid w:val="00A25113"/>
    <w:rsid w:val="00A47329"/>
    <w:rsid w:val="00A65E32"/>
    <w:rsid w:val="00A94D05"/>
    <w:rsid w:val="00AA1449"/>
    <w:rsid w:val="00AA5F80"/>
    <w:rsid w:val="00AA693F"/>
    <w:rsid w:val="00AF70FE"/>
    <w:rsid w:val="00AF79FE"/>
    <w:rsid w:val="00C018DE"/>
    <w:rsid w:val="00C20C2F"/>
    <w:rsid w:val="00C55FCB"/>
    <w:rsid w:val="00C64752"/>
    <w:rsid w:val="00C66239"/>
    <w:rsid w:val="00CF02CD"/>
    <w:rsid w:val="00CF1661"/>
    <w:rsid w:val="00D2613C"/>
    <w:rsid w:val="00DB4C02"/>
    <w:rsid w:val="00DC6191"/>
    <w:rsid w:val="00DE320B"/>
    <w:rsid w:val="00E07B65"/>
    <w:rsid w:val="00E209A8"/>
    <w:rsid w:val="00E3540B"/>
    <w:rsid w:val="00E86ED3"/>
    <w:rsid w:val="00ED70FE"/>
    <w:rsid w:val="00F06747"/>
    <w:rsid w:val="00F205BB"/>
    <w:rsid w:val="00F4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0AF"/>
  </w:style>
  <w:style w:type="paragraph" w:styleId="a5">
    <w:name w:val="footer"/>
    <w:basedOn w:val="a"/>
    <w:link w:val="a6"/>
    <w:uiPriority w:val="99"/>
    <w:unhideWhenUsed/>
    <w:rsid w:val="002C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0AF"/>
  </w:style>
  <w:style w:type="paragraph" w:styleId="a7">
    <w:name w:val="List Paragraph"/>
    <w:basedOn w:val="a"/>
    <w:uiPriority w:val="34"/>
    <w:qFormat/>
    <w:rsid w:val="004872D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3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3050"/>
  </w:style>
  <w:style w:type="table" w:styleId="a9">
    <w:name w:val="Table Grid"/>
    <w:basedOn w:val="a1"/>
    <w:uiPriority w:val="59"/>
    <w:rsid w:val="00707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B0B2D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C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6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0AF"/>
  </w:style>
  <w:style w:type="paragraph" w:styleId="a5">
    <w:name w:val="footer"/>
    <w:basedOn w:val="a"/>
    <w:link w:val="a6"/>
    <w:uiPriority w:val="99"/>
    <w:unhideWhenUsed/>
    <w:rsid w:val="002C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0AF"/>
  </w:style>
  <w:style w:type="paragraph" w:styleId="a7">
    <w:name w:val="List Paragraph"/>
    <w:basedOn w:val="a"/>
    <w:uiPriority w:val="34"/>
    <w:qFormat/>
    <w:rsid w:val="004872D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3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3050"/>
  </w:style>
  <w:style w:type="table" w:styleId="a9">
    <w:name w:val="Table Grid"/>
    <w:basedOn w:val="a1"/>
    <w:uiPriority w:val="59"/>
    <w:rsid w:val="00707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B0B2D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C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6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58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poznala.ru/testy-i-metodiki/smyslovoe-chtenie-metody-i-priemy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anda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B47D-C2FD-4B09-8A5E-0517C07C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17</cp:revision>
  <dcterms:created xsi:type="dcterms:W3CDTF">2017-07-13T01:31:00Z</dcterms:created>
  <dcterms:modified xsi:type="dcterms:W3CDTF">2018-11-20T10:38:00Z</dcterms:modified>
</cp:coreProperties>
</file>