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3AB" w:rsidRDefault="00C673AB" w:rsidP="00C673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08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КОМПЬЮТЕРНАЯ ГРАФИКА КАК СРЕДА РАЗВИТИЯ ТВОРЧЕСКИХ СПОСОБНОСТЕЙ КАДЕТ</w:t>
      </w:r>
    </w:p>
    <w:p w:rsidR="00C673AB" w:rsidRPr="006B0896" w:rsidRDefault="00C673AB" w:rsidP="00C673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21FF" w:rsidRDefault="009821FF" w:rsidP="009821FF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C673AB">
        <w:rPr>
          <w:rFonts w:ascii="Times New Roman" w:hAnsi="Times New Roman"/>
          <w:bCs/>
          <w:i/>
          <w:iCs/>
          <w:sz w:val="28"/>
          <w:szCs w:val="28"/>
        </w:rPr>
        <w:t>Шипулина</w:t>
      </w:r>
      <w:r w:rsidR="00C673AB" w:rsidRPr="00C673AB">
        <w:rPr>
          <w:rFonts w:ascii="Times New Roman" w:hAnsi="Times New Roman"/>
          <w:bCs/>
          <w:i/>
          <w:iCs/>
          <w:sz w:val="28"/>
          <w:szCs w:val="28"/>
        </w:rPr>
        <w:t xml:space="preserve"> Жанна Сергеевна,</w:t>
      </w:r>
      <w:r w:rsidR="00C673AB" w:rsidRPr="00C673A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C673AB" w:rsidRPr="00C673AB">
        <w:rPr>
          <w:rFonts w:ascii="Times New Roman" w:hAnsi="Times New Roman"/>
          <w:b/>
          <w:bCs/>
          <w:i/>
          <w:iCs/>
          <w:sz w:val="28"/>
          <w:szCs w:val="28"/>
        </w:rPr>
        <w:br/>
      </w:r>
      <w:r w:rsidR="00452DA7">
        <w:rPr>
          <w:rFonts w:ascii="Times New Roman" w:hAnsi="Times New Roman"/>
          <w:i/>
          <w:iCs/>
          <w:sz w:val="28"/>
          <w:szCs w:val="28"/>
        </w:rPr>
        <w:t>методист</w:t>
      </w:r>
      <w:bookmarkStart w:id="0" w:name="_GoBack"/>
      <w:bookmarkEnd w:id="0"/>
      <w:r w:rsidR="00C673AB">
        <w:rPr>
          <w:rFonts w:ascii="Times New Roman" w:hAnsi="Times New Roman"/>
          <w:i/>
          <w:iCs/>
          <w:sz w:val="28"/>
          <w:szCs w:val="28"/>
        </w:rPr>
        <w:br/>
      </w:r>
      <w:r w:rsidRPr="00F241F0">
        <w:rPr>
          <w:rFonts w:ascii="Times New Roman" w:hAnsi="Times New Roman"/>
          <w:i/>
          <w:iCs/>
          <w:sz w:val="28"/>
          <w:szCs w:val="28"/>
        </w:rPr>
        <w:t xml:space="preserve"> ФГКОУ «Ставропольское</w:t>
      </w:r>
      <w:r w:rsidRPr="00F241F0">
        <w:rPr>
          <w:rFonts w:ascii="Times New Roman" w:hAnsi="Times New Roman" w:cs="Times New Roman"/>
          <w:sz w:val="28"/>
          <w:szCs w:val="28"/>
        </w:rPr>
        <w:t xml:space="preserve"> </w:t>
      </w:r>
      <w:r w:rsidRPr="00F241F0">
        <w:rPr>
          <w:rFonts w:ascii="Times New Roman" w:hAnsi="Times New Roman"/>
          <w:i/>
          <w:iCs/>
          <w:sz w:val="28"/>
          <w:szCs w:val="28"/>
        </w:rPr>
        <w:t xml:space="preserve">президентское кадетское училище» </w:t>
      </w:r>
      <w:r w:rsidR="00C673AB">
        <w:rPr>
          <w:rFonts w:ascii="Times New Roman" w:hAnsi="Times New Roman"/>
          <w:i/>
          <w:iCs/>
          <w:sz w:val="28"/>
          <w:szCs w:val="28"/>
        </w:rPr>
        <w:t xml:space="preserve">МО РФ </w:t>
      </w:r>
      <w:r w:rsidR="00C673AB">
        <w:rPr>
          <w:rFonts w:ascii="Times New Roman" w:hAnsi="Times New Roman"/>
          <w:i/>
          <w:iCs/>
          <w:sz w:val="28"/>
          <w:szCs w:val="28"/>
        </w:rPr>
        <w:br/>
        <w:t>г. Ставрополь</w:t>
      </w:r>
    </w:p>
    <w:p w:rsidR="00C673AB" w:rsidRPr="00452DA7" w:rsidRDefault="00C673AB" w:rsidP="009821FF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  <w:lang w:val="en-US"/>
        </w:rPr>
        <w:t>E</w:t>
      </w:r>
      <w:r w:rsidRPr="00452DA7">
        <w:rPr>
          <w:rFonts w:ascii="Times New Roman" w:hAnsi="Times New Roman"/>
          <w:i/>
          <w:iCs/>
          <w:sz w:val="28"/>
          <w:szCs w:val="28"/>
        </w:rPr>
        <w:t>-</w:t>
      </w:r>
      <w:r>
        <w:rPr>
          <w:rFonts w:ascii="Times New Roman" w:hAnsi="Times New Roman"/>
          <w:i/>
          <w:iCs/>
          <w:sz w:val="28"/>
          <w:szCs w:val="28"/>
          <w:lang w:val="en-US"/>
        </w:rPr>
        <w:t>mail</w:t>
      </w:r>
      <w:r>
        <w:rPr>
          <w:rFonts w:ascii="Times New Roman" w:hAnsi="Times New Roman"/>
          <w:i/>
          <w:iCs/>
          <w:sz w:val="28"/>
          <w:szCs w:val="28"/>
        </w:rPr>
        <w:t xml:space="preserve">: </w:t>
      </w:r>
      <w:hyperlink r:id="rId5" w:history="1">
        <w:r w:rsidRPr="00CF47C0">
          <w:rPr>
            <w:rStyle w:val="a4"/>
            <w:rFonts w:ascii="Times New Roman" w:hAnsi="Times New Roman"/>
            <w:i/>
            <w:iCs/>
            <w:sz w:val="28"/>
            <w:szCs w:val="28"/>
            <w:lang w:val="en-US"/>
          </w:rPr>
          <w:t>janne</w:t>
        </w:r>
        <w:r w:rsidRPr="00452DA7">
          <w:rPr>
            <w:rStyle w:val="a4"/>
            <w:rFonts w:ascii="Times New Roman" w:hAnsi="Times New Roman"/>
            <w:i/>
            <w:iCs/>
            <w:sz w:val="28"/>
            <w:szCs w:val="28"/>
          </w:rPr>
          <w:t>613@</w:t>
        </w:r>
        <w:r w:rsidRPr="00CF47C0">
          <w:rPr>
            <w:rStyle w:val="a4"/>
            <w:rFonts w:ascii="Times New Roman" w:hAnsi="Times New Roman"/>
            <w:i/>
            <w:iCs/>
            <w:sz w:val="28"/>
            <w:szCs w:val="28"/>
            <w:lang w:val="en-US"/>
          </w:rPr>
          <w:t>yandex</w:t>
        </w:r>
        <w:r w:rsidRPr="00452DA7">
          <w:rPr>
            <w:rStyle w:val="a4"/>
            <w:rFonts w:ascii="Times New Roman" w:hAnsi="Times New Roman"/>
            <w:i/>
            <w:iCs/>
            <w:sz w:val="28"/>
            <w:szCs w:val="28"/>
          </w:rPr>
          <w:t>.</w:t>
        </w:r>
        <w:proofErr w:type="spellStart"/>
        <w:r w:rsidRPr="00CF47C0">
          <w:rPr>
            <w:rStyle w:val="a4"/>
            <w:rFonts w:ascii="Times New Roman" w:hAnsi="Times New Roman"/>
            <w:i/>
            <w:iCs/>
            <w:sz w:val="28"/>
            <w:szCs w:val="28"/>
            <w:lang w:val="en-US"/>
          </w:rPr>
          <w:t>ru</w:t>
        </w:r>
        <w:proofErr w:type="spellEnd"/>
      </w:hyperlink>
    </w:p>
    <w:p w:rsidR="00C673AB" w:rsidRPr="00452DA7" w:rsidRDefault="00C673AB" w:rsidP="009821FF">
      <w:pPr>
        <w:spacing w:after="0" w:line="240" w:lineRule="auto"/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7D2ADD" w:rsidRPr="00007AEE" w:rsidRDefault="00DE2662" w:rsidP="0098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AEE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Героизм советских и русских солдат на войне не имеет аналогов. Решающими духовными факторами, движущей силой массового героизма были осознанная необходимость защиты родной земли или убеждённость в правильности своего дела.</w:t>
      </w:r>
      <w:r w:rsidRPr="00DE2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7A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формировании облика воина-патриота важн</w:t>
      </w:r>
      <w:r w:rsidR="00EA58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роль играют воинские ритуалы - </w:t>
      </w:r>
      <w:r w:rsidRPr="00007AE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торжественные церемонии, эмоционально выражающие смысл, содержание традиций, связанных с важнейшими событиями в жизни обществ</w:t>
      </w:r>
      <w:r w:rsidR="007D2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D2ADD" w:rsidRPr="00954C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Ритуал</w:t>
      </w:r>
      <w:r w:rsidR="00EA583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="007D2ADD" w:rsidRPr="00007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торжественный официальный акт, при проведении которого установлен определенный порядок (церемониал). </w:t>
      </w:r>
    </w:p>
    <w:p w:rsidR="007D2ADD" w:rsidRPr="00007AEE" w:rsidRDefault="007D2ADD" w:rsidP="0098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AEE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Огромное значение в воинских ритуалах всегда имели музыка и строевые песни. Музыка включается в воинские ритуалы с момента их возникновения</w:t>
      </w:r>
    </w:p>
    <w:p w:rsidR="007D2ADD" w:rsidRPr="00007AEE" w:rsidRDefault="007D2ADD" w:rsidP="0098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AE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боевых действий она помогала бойцам выстоять, вселяла силу и бодрость духа, не давала ожесточиться, омертветь душой. В свое время полководец Александр Васильевич Суворов сказал: «Музыка удваивает, утраивает армию… С крестом священника, развернутыми знаменами и громогласной музыкой взял я Измаил!» В мирное время ее роль не менее важна, она вдохновляет, воодушевляет, сплачивает военнослужащих.</w:t>
      </w:r>
    </w:p>
    <w:p w:rsidR="007D2ADD" w:rsidRPr="00007AEE" w:rsidRDefault="007D2ADD" w:rsidP="0098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7A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исполнении песни в строю каждый воин особенно остро чувствует себя частицей воинского коллектива. «Солдат без песни, что без ружья», – говорил А.В. Суворов.</w:t>
      </w:r>
    </w:p>
    <w:p w:rsidR="007D2ADD" w:rsidRDefault="007D2ADD" w:rsidP="0098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 есть, искусство способствует формированию общей культуры, духо</w:t>
      </w:r>
      <w:r w:rsidR="009467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но-нравственному, гражданско-патриотическому, социальному, личностному развитию воина.</w:t>
      </w:r>
    </w:p>
    <w:p w:rsidR="00D32A7B" w:rsidRPr="00792471" w:rsidRDefault="00D32A7B" w:rsidP="0098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искусством</w:t>
      </w:r>
      <w:r w:rsidRPr="00792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— один из простых и эффективных способов невербального воздействия на воспитанников. Воздействие искусства на детскую психику подобно позитивному гипнозу, который, минуя вербальные сообщения, проникают в подсознание, создавая в нем благоприятную почву для дальнейшего воспитания и обучения. Принцип такого воспитания – создание интеллектуального, эмоционального фона, организация полноценной культурной среды, используя основные виды искусства (живопись, театр, музыка, танец, архитектура, литература).</w:t>
      </w:r>
    </w:p>
    <w:p w:rsidR="007D2ADD" w:rsidRDefault="007D2ADD" w:rsidP="0098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творческой личности, креативного мышления – сложные процессы, требующие постоянного осмысления и внимания к ним. Важность формирования творческой личности сложно переоценить еще и потому, что это связано с эстетическим и нравственным воспитанием, с формированием художественного вкуса. Потери в эстетическом воспитании обедняют </w:t>
      </w: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внутренний мир человека. Человек, не знающий подлинных ценностей, легко принимает лживые, мнимые ценности. </w:t>
      </w:r>
    </w:p>
    <w:p w:rsidR="0003140B" w:rsidRDefault="005B40DC" w:rsidP="0098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Определений понятия «творчество» множество, одно из них звучит следующим образом: «Творчество – деятельность, порождающая новые ценности, идеи самого человека как творца» [</w:t>
      </w:r>
      <w:r w:rsidR="00954C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]. Эта деятельность позволяет чувствовать себя создателем особенного, реализовывать собственные задумки, возвышает ег</w:t>
      </w:r>
      <w:r w:rsidR="003D127B"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о, делает уникальным. Каждый че</w:t>
      </w: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ловек испытывает особые, радостные эмоции, когда удаётся открыть, придумать, изобрести, сконструирова</w:t>
      </w:r>
      <w:r w:rsidR="003D127B"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ть, создать что-то новое, не су</w:t>
      </w: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ществующее в природе, либо усовершенствовать уже созданное ранее.</w:t>
      </w:r>
      <w:r w:rsidR="003D127B"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41DC" w:rsidRPr="006B0896" w:rsidRDefault="005B40DC" w:rsidP="0098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Творческая личность наделен</w:t>
      </w:r>
      <w:r w:rsidR="003D127B"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а особыми способностями: вообра</w:t>
      </w: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жением, фантазией, умением создавать новые мыслительные образы. Иногда эти образы находятся очень д</w:t>
      </w:r>
      <w:r w:rsidR="003D127B"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алеко от реальности, и тогда ис</w:t>
      </w: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 их в жизни становится невозможно, поэтому очень важно наравне с творческими способност</w:t>
      </w:r>
      <w:r w:rsidR="003D127B"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 развивать эрудицию, критиче</w:t>
      </w: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склад ума, наблюдательность, желание самосовершенствования, волю, настойчивость, работоспособность, активность в отстаивании своего собственного мнения. Многие исследователи считают, что показателем творческого развития является креативность. «</w:t>
      </w:r>
      <w:proofErr w:type="spellStart"/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Креати́вность</w:t>
      </w:r>
      <w:proofErr w:type="spellEnd"/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творческие способности индивида – способности порождать необычные идеи, отклоняться от традиционных схем мышления, быстро решать проблемные ситуации» [</w:t>
      </w:r>
      <w:r w:rsidR="00954C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]. Она характеризуется по</w:t>
      </w:r>
      <w:r w:rsidR="003D127B"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вышенной интеллектуальной актив</w:t>
      </w: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ностью для использования возможностей сознания и подсознания с целью нахождения более эффективного и оригинального способа решения задачи.</w:t>
      </w:r>
      <w:r w:rsidR="000D41DC"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мой взгляд, было бы верным наряду с вошедшим в жизнь термином «креативность» использовать слово «смекалка» – способность смело, нетрадиционно и остроумно находить выход из любой ситуации, используя неспециализированные средства и ресурсы.</w:t>
      </w:r>
      <w:r w:rsidR="000D41DC"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0896" w:rsidRPr="006B0896" w:rsidRDefault="006B0896" w:rsidP="009821F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0896">
        <w:rPr>
          <w:sz w:val="28"/>
          <w:szCs w:val="28"/>
        </w:rPr>
        <w:t xml:space="preserve">Конец XX столетия ознаменовался интенсивным развитием и внедрением во все сферы жизни общества </w:t>
      </w:r>
      <w:r w:rsidR="0003140B">
        <w:rPr>
          <w:sz w:val="28"/>
          <w:szCs w:val="28"/>
        </w:rPr>
        <w:t>компьютерных средств</w:t>
      </w:r>
      <w:r w:rsidRPr="006B0896">
        <w:rPr>
          <w:sz w:val="28"/>
          <w:szCs w:val="28"/>
        </w:rPr>
        <w:t xml:space="preserve">. </w:t>
      </w:r>
      <w:r w:rsidR="0003140B">
        <w:rPr>
          <w:sz w:val="28"/>
          <w:szCs w:val="28"/>
        </w:rPr>
        <w:t xml:space="preserve">Сегодня компьютеры используются практически во всех сферах нашей жизни – от мобильных телефонов до статистического программирования. </w:t>
      </w:r>
      <w:r w:rsidRPr="006B0896">
        <w:rPr>
          <w:sz w:val="28"/>
          <w:szCs w:val="28"/>
        </w:rPr>
        <w:t xml:space="preserve">С появлением сканеров, цифровых видео- и фотоаппаратов, </w:t>
      </w:r>
      <w:proofErr w:type="spellStart"/>
      <w:r w:rsidRPr="006B0896">
        <w:rPr>
          <w:sz w:val="28"/>
          <w:szCs w:val="28"/>
        </w:rPr>
        <w:t>Web</w:t>
      </w:r>
      <w:proofErr w:type="spellEnd"/>
      <w:r w:rsidRPr="006B0896">
        <w:rPr>
          <w:sz w:val="28"/>
          <w:szCs w:val="28"/>
        </w:rPr>
        <w:t>-камер общество получило в свои руки большое количество цифровых изображений, схем, карт, фильмов, клипов. Это породило потребность в их обработке, восстановлении, создании на их основе новых изображений, фотомонтажа, коллажей.</w:t>
      </w:r>
    </w:p>
    <w:p w:rsidR="006B0896" w:rsidRPr="006B0896" w:rsidRDefault="006B0896" w:rsidP="009821F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B0896">
        <w:rPr>
          <w:sz w:val="28"/>
          <w:szCs w:val="28"/>
        </w:rPr>
        <w:t>Работа с компьютерной графикой – одно из самых популярных направлений использования компьютера, причем занимаются этой работой не только профессиональные дизайнеры. Это новый, необычайно интересный и перспективный предмет, а компьютер здесь выступает просто как инструмент – такой же, как карандаш или кисть художника, но, естественно, обладающий своими специфическими возможностями. Компьютерная графика играет важнейшую роль в создании игр, мультипликации, мультимедийных учебников, рекламных плакатов, открыток.</w:t>
      </w:r>
    </w:p>
    <w:p w:rsidR="00934C8B" w:rsidRDefault="0003140B" w:rsidP="009821F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ФГКОУ «СПКУ» </w:t>
      </w:r>
      <w:r w:rsidR="00934C8B">
        <w:rPr>
          <w:sz w:val="28"/>
          <w:szCs w:val="28"/>
        </w:rPr>
        <w:t>в предмет</w:t>
      </w:r>
      <w:r>
        <w:rPr>
          <w:sz w:val="28"/>
          <w:szCs w:val="28"/>
        </w:rPr>
        <w:t xml:space="preserve"> </w:t>
      </w:r>
      <w:r w:rsidR="00934C8B">
        <w:rPr>
          <w:sz w:val="28"/>
          <w:szCs w:val="28"/>
        </w:rPr>
        <w:t>«И</w:t>
      </w:r>
      <w:r>
        <w:rPr>
          <w:sz w:val="28"/>
          <w:szCs w:val="28"/>
        </w:rPr>
        <w:t>нформацио</w:t>
      </w:r>
      <w:r w:rsidR="00934C8B">
        <w:rPr>
          <w:sz w:val="28"/>
          <w:szCs w:val="28"/>
        </w:rPr>
        <w:t>нных технологии» включен модуль изучения компьютерной графики. В</w:t>
      </w:r>
      <w:r w:rsidR="005A44CF">
        <w:rPr>
          <w:sz w:val="28"/>
          <w:szCs w:val="28"/>
        </w:rPr>
        <w:t>оспитанник</w:t>
      </w:r>
      <w:r w:rsidR="00934C8B">
        <w:rPr>
          <w:sz w:val="28"/>
          <w:szCs w:val="28"/>
        </w:rPr>
        <w:t>и осваиваю</w:t>
      </w:r>
      <w:r w:rsidR="005A44CF">
        <w:rPr>
          <w:sz w:val="28"/>
          <w:szCs w:val="28"/>
        </w:rPr>
        <w:t xml:space="preserve">т и </w:t>
      </w:r>
      <w:r w:rsidR="005A44CF">
        <w:rPr>
          <w:sz w:val="28"/>
          <w:szCs w:val="28"/>
        </w:rPr>
        <w:lastRenderedPageBreak/>
        <w:t xml:space="preserve">систематизируют навыки и умения использования </w:t>
      </w:r>
      <w:r w:rsidR="00934C8B">
        <w:rPr>
          <w:sz w:val="28"/>
          <w:szCs w:val="28"/>
        </w:rPr>
        <w:t xml:space="preserve">различных </w:t>
      </w:r>
      <w:r w:rsidR="005A44CF">
        <w:rPr>
          <w:sz w:val="28"/>
          <w:szCs w:val="28"/>
        </w:rPr>
        <w:t>графических редакторов.</w:t>
      </w:r>
      <w:r w:rsidR="00934C8B">
        <w:rPr>
          <w:sz w:val="28"/>
          <w:szCs w:val="28"/>
        </w:rPr>
        <w:t xml:space="preserve"> Мною был разработан</w:t>
      </w:r>
      <w:r w:rsidR="005A44CF">
        <w:rPr>
          <w:sz w:val="28"/>
          <w:szCs w:val="28"/>
        </w:rPr>
        <w:t xml:space="preserve"> </w:t>
      </w:r>
      <w:r w:rsidR="00934C8B">
        <w:rPr>
          <w:sz w:val="28"/>
          <w:szCs w:val="28"/>
        </w:rPr>
        <w:t>цикл таких уроков. Основная цель которых</w:t>
      </w:r>
      <w:r w:rsidR="00A71632">
        <w:rPr>
          <w:sz w:val="28"/>
          <w:szCs w:val="28"/>
        </w:rPr>
        <w:t xml:space="preserve"> -</w:t>
      </w:r>
      <w:r w:rsidR="00934C8B">
        <w:rPr>
          <w:sz w:val="28"/>
          <w:szCs w:val="28"/>
        </w:rPr>
        <w:t xml:space="preserve">  повышение интереса к изучению вопросов, связанных с компьютерной графикой.  В каждый урок включена военная составляющая – обобщение знан</w:t>
      </w:r>
      <w:r w:rsidR="00A71632">
        <w:rPr>
          <w:sz w:val="28"/>
          <w:szCs w:val="28"/>
        </w:rPr>
        <w:t>ий о символах в воинской службе, что способствует личностному формированию облика воина-патриота у воспитанника.</w:t>
      </w:r>
    </w:p>
    <w:p w:rsidR="0068232A" w:rsidRDefault="0068232A" w:rsidP="009821F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используем векторные и растровые редакторы</w:t>
      </w:r>
      <w:r w:rsidR="00A7163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71632">
        <w:rPr>
          <w:sz w:val="28"/>
          <w:szCs w:val="28"/>
        </w:rPr>
        <w:t xml:space="preserve">Основной упор на получение практических навыков </w:t>
      </w:r>
      <w:r>
        <w:rPr>
          <w:sz w:val="28"/>
          <w:szCs w:val="28"/>
        </w:rPr>
        <w:t>созда</w:t>
      </w:r>
      <w:r w:rsidR="00A71632">
        <w:rPr>
          <w:sz w:val="28"/>
          <w:szCs w:val="28"/>
        </w:rPr>
        <w:t>ния</w:t>
      </w:r>
      <w:r>
        <w:rPr>
          <w:sz w:val="28"/>
          <w:szCs w:val="28"/>
        </w:rPr>
        <w:t xml:space="preserve"> и редактирова</w:t>
      </w:r>
      <w:r w:rsidR="00A71632">
        <w:rPr>
          <w:sz w:val="28"/>
          <w:szCs w:val="28"/>
        </w:rPr>
        <w:t>ния изображений</w:t>
      </w:r>
      <w:r>
        <w:rPr>
          <w:sz w:val="28"/>
          <w:szCs w:val="28"/>
        </w:rPr>
        <w:t xml:space="preserve">, обмен графической информацией между различными приложениями. </w:t>
      </w:r>
      <w:r w:rsidR="00A71632">
        <w:rPr>
          <w:sz w:val="28"/>
          <w:szCs w:val="28"/>
        </w:rPr>
        <w:t xml:space="preserve">На итоговом уроке </w:t>
      </w:r>
      <w:r w:rsidR="00F16CB1">
        <w:rPr>
          <w:sz w:val="28"/>
          <w:szCs w:val="28"/>
        </w:rPr>
        <w:t xml:space="preserve">«День памяти воинов-интернационалистов. Создание графических изображений (логотип)» </w:t>
      </w:r>
      <w:r w:rsidR="00A71632">
        <w:rPr>
          <w:sz w:val="28"/>
          <w:szCs w:val="28"/>
        </w:rPr>
        <w:t>воспитанниками создается проект</w:t>
      </w:r>
      <w:r w:rsidR="00BB5886">
        <w:rPr>
          <w:sz w:val="28"/>
          <w:szCs w:val="28"/>
        </w:rPr>
        <w:t xml:space="preserve"> –</w:t>
      </w:r>
      <w:r w:rsidR="00F16CB1" w:rsidRPr="00007AEE">
        <w:rPr>
          <w:sz w:val="28"/>
          <w:szCs w:val="28"/>
        </w:rPr>
        <w:t>символ в память о воинах-интернационалистах</w:t>
      </w:r>
      <w:r w:rsidR="00F16CB1">
        <w:rPr>
          <w:sz w:val="28"/>
          <w:szCs w:val="28"/>
        </w:rPr>
        <w:t xml:space="preserve">, </w:t>
      </w:r>
      <w:r w:rsidR="00BB5886">
        <w:rPr>
          <w:sz w:val="28"/>
          <w:szCs w:val="28"/>
        </w:rPr>
        <w:t xml:space="preserve">логотип. </w:t>
      </w:r>
      <w:r w:rsidR="00F16CB1">
        <w:rPr>
          <w:sz w:val="28"/>
          <w:szCs w:val="28"/>
        </w:rPr>
        <w:t>На первом этапе урока обсуждается роль символов, музыки как част</w:t>
      </w:r>
      <w:r w:rsidR="00F5629E">
        <w:rPr>
          <w:sz w:val="28"/>
          <w:szCs w:val="28"/>
        </w:rPr>
        <w:t>и</w:t>
      </w:r>
      <w:r w:rsidR="00F16CB1">
        <w:rPr>
          <w:sz w:val="28"/>
          <w:szCs w:val="28"/>
        </w:rPr>
        <w:t xml:space="preserve"> воинских ритуалов, рассматривается символ победы «георгиевская ленточка» с точки зрения логотипа, актуализируются знания о войне в Афганистане.</w:t>
      </w:r>
      <w:r w:rsidR="00F5629E">
        <w:rPr>
          <w:sz w:val="28"/>
          <w:szCs w:val="28"/>
        </w:rPr>
        <w:t xml:space="preserve"> На втором этапе разбираются основные композиционные элемента оформления логотипа-символа с использованием объектов компьютерной графики. На третьем этапе проводится практическая работа с подготовкой проекта-логотипа. Воспитанники работают в парах. По итогу урока прока проводится рефлексия – минута памяти воинов-интернационалистов </w:t>
      </w:r>
      <w:r w:rsidR="004B7A61" w:rsidRPr="00007AEE">
        <w:rPr>
          <w:sz w:val="28"/>
          <w:szCs w:val="28"/>
        </w:rPr>
        <w:t xml:space="preserve">под песню </w:t>
      </w:r>
      <w:proofErr w:type="spellStart"/>
      <w:r w:rsidR="004B7A61" w:rsidRPr="00007AEE">
        <w:rPr>
          <w:sz w:val="28"/>
          <w:szCs w:val="28"/>
        </w:rPr>
        <w:t>А.Розембаума</w:t>
      </w:r>
      <w:proofErr w:type="spellEnd"/>
      <w:r w:rsidR="004B7A61">
        <w:rPr>
          <w:sz w:val="28"/>
          <w:szCs w:val="28"/>
        </w:rPr>
        <w:t xml:space="preserve"> </w:t>
      </w:r>
      <w:r w:rsidR="004B7A61" w:rsidRPr="00007AEE">
        <w:rPr>
          <w:sz w:val="28"/>
          <w:szCs w:val="28"/>
        </w:rPr>
        <w:t>«Черный тюльпан</w:t>
      </w:r>
      <w:r w:rsidR="004B7A61">
        <w:rPr>
          <w:sz w:val="28"/>
          <w:szCs w:val="28"/>
        </w:rPr>
        <w:t>».</w:t>
      </w:r>
    </w:p>
    <w:p w:rsidR="004B7A61" w:rsidRDefault="00452DA7" w:rsidP="009821F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6" w:history="1">
        <w:r w:rsidR="00792471" w:rsidRPr="00792471">
          <w:rPr>
            <w:sz w:val="28"/>
            <w:szCs w:val="28"/>
          </w:rPr>
          <w:t>Патриотическое воспитание</w:t>
        </w:r>
      </w:hyperlink>
      <w:r w:rsidR="00792471" w:rsidRPr="00792471">
        <w:rPr>
          <w:sz w:val="28"/>
          <w:szCs w:val="28"/>
        </w:rPr>
        <w:t xml:space="preserve"> — основа духовно-нравственного развития личности.</w:t>
      </w:r>
      <w:r w:rsidR="00792471">
        <w:t xml:space="preserve"> </w:t>
      </w:r>
      <w:r w:rsidR="00792471" w:rsidRPr="00792471">
        <w:rPr>
          <w:sz w:val="28"/>
          <w:szCs w:val="28"/>
        </w:rPr>
        <w:t xml:space="preserve">Будучи составляющими одной образовательной системы, патриотическое воспитание тесно связано с </w:t>
      </w:r>
      <w:r w:rsidR="00792471">
        <w:rPr>
          <w:sz w:val="28"/>
          <w:szCs w:val="28"/>
        </w:rPr>
        <w:t>искусством</w:t>
      </w:r>
      <w:r w:rsidR="00792471" w:rsidRPr="00792471">
        <w:rPr>
          <w:sz w:val="28"/>
          <w:szCs w:val="28"/>
        </w:rPr>
        <w:t>. И не просто связано, а сплетено в единое целое</w:t>
      </w:r>
      <w:r w:rsidR="00792471">
        <w:rPr>
          <w:sz w:val="28"/>
          <w:szCs w:val="28"/>
        </w:rPr>
        <w:t xml:space="preserve">. </w:t>
      </w:r>
      <w:r w:rsidR="00792471" w:rsidRPr="00792471">
        <w:rPr>
          <w:sz w:val="28"/>
          <w:szCs w:val="28"/>
        </w:rPr>
        <w:t>Искусство не просто средство для патриотического воспитания, это оно и есть.</w:t>
      </w:r>
      <w:r w:rsidR="00792471">
        <w:rPr>
          <w:sz w:val="28"/>
          <w:szCs w:val="28"/>
        </w:rPr>
        <w:t xml:space="preserve"> </w:t>
      </w:r>
      <w:r w:rsidR="004B7A61">
        <w:rPr>
          <w:sz w:val="28"/>
          <w:szCs w:val="28"/>
        </w:rPr>
        <w:t xml:space="preserve">Уроки </w:t>
      </w:r>
      <w:r w:rsidR="00792471">
        <w:rPr>
          <w:sz w:val="28"/>
          <w:szCs w:val="28"/>
        </w:rPr>
        <w:t>с элементами,</w:t>
      </w:r>
      <w:r w:rsidR="004B7A61">
        <w:rPr>
          <w:sz w:val="28"/>
          <w:szCs w:val="28"/>
        </w:rPr>
        <w:t xml:space="preserve"> нацеленными на патриотическое </w:t>
      </w:r>
      <w:r w:rsidR="00792471">
        <w:rPr>
          <w:sz w:val="28"/>
          <w:szCs w:val="28"/>
        </w:rPr>
        <w:t xml:space="preserve">воспитание и через информационные технологии </w:t>
      </w:r>
      <w:r w:rsidR="004B7A61">
        <w:rPr>
          <w:sz w:val="28"/>
          <w:szCs w:val="28"/>
        </w:rPr>
        <w:t xml:space="preserve">помогают воспитанникам в осознанном выборе военной профессии. </w:t>
      </w:r>
    </w:p>
    <w:p w:rsidR="00DD53B6" w:rsidRDefault="00DD53B6" w:rsidP="009821F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D53B6" w:rsidRPr="00DD53B6" w:rsidRDefault="00DD53B6" w:rsidP="009821FF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D53B6">
        <w:rPr>
          <w:b/>
          <w:sz w:val="28"/>
          <w:szCs w:val="28"/>
        </w:rPr>
        <w:t>Список литературы:</w:t>
      </w:r>
    </w:p>
    <w:p w:rsidR="005B40DC" w:rsidRPr="006B0896" w:rsidRDefault="005B40DC" w:rsidP="009821FF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Словарь практического психолога. [Электронный ресурс]. </w:t>
      </w:r>
      <w:r w:rsidRPr="006B08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URL: http://psychology.academic.ru/1001 </w:t>
      </w:r>
    </w:p>
    <w:p w:rsidR="005B40DC" w:rsidRPr="006B0896" w:rsidRDefault="000D41DC" w:rsidP="0098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B40DC"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Философия: Энциклопедический словарь / Под редакцией А.А. Ивина. М.: </w:t>
      </w:r>
      <w:proofErr w:type="spellStart"/>
      <w:r w:rsidR="005B40DC"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Гардарики</w:t>
      </w:r>
      <w:proofErr w:type="spellEnd"/>
      <w:r w:rsidR="005B40DC" w:rsidRPr="006B0896">
        <w:rPr>
          <w:rFonts w:ascii="Times New Roman" w:eastAsia="Times New Roman" w:hAnsi="Times New Roman" w:cs="Times New Roman"/>
          <w:sz w:val="28"/>
          <w:szCs w:val="28"/>
          <w:lang w:eastAsia="ru-RU"/>
        </w:rPr>
        <w:t>, 2004. [Электронный ресурс]. URL: http://dic.academic.ru/dic.nsf/enc_philosophy/1200</w:t>
      </w:r>
    </w:p>
    <w:p w:rsidR="005B40DC" w:rsidRPr="006B0896" w:rsidRDefault="005B40DC" w:rsidP="009821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003" w:rsidRPr="006B0896" w:rsidRDefault="004D0003" w:rsidP="009821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0003" w:rsidRPr="006B0896" w:rsidSect="009821F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057EF"/>
    <w:multiLevelType w:val="hybridMultilevel"/>
    <w:tmpl w:val="851AA45E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5D2533D"/>
    <w:multiLevelType w:val="hybridMultilevel"/>
    <w:tmpl w:val="2C6CAC3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0DC"/>
    <w:rsid w:val="0003140B"/>
    <w:rsid w:val="000A39F7"/>
    <w:rsid w:val="000D41DC"/>
    <w:rsid w:val="003D127B"/>
    <w:rsid w:val="00423722"/>
    <w:rsid w:val="00452DA7"/>
    <w:rsid w:val="004B7A61"/>
    <w:rsid w:val="004D0003"/>
    <w:rsid w:val="005A44CF"/>
    <w:rsid w:val="005A76E7"/>
    <w:rsid w:val="005B40DC"/>
    <w:rsid w:val="00610B35"/>
    <w:rsid w:val="0068232A"/>
    <w:rsid w:val="006B0896"/>
    <w:rsid w:val="00792471"/>
    <w:rsid w:val="007D2ADD"/>
    <w:rsid w:val="00860998"/>
    <w:rsid w:val="008A54E6"/>
    <w:rsid w:val="00934C8B"/>
    <w:rsid w:val="009467E8"/>
    <w:rsid w:val="00954C62"/>
    <w:rsid w:val="009821FF"/>
    <w:rsid w:val="00A71632"/>
    <w:rsid w:val="00BB5886"/>
    <w:rsid w:val="00C673AB"/>
    <w:rsid w:val="00D32A7B"/>
    <w:rsid w:val="00DD53B6"/>
    <w:rsid w:val="00DE2662"/>
    <w:rsid w:val="00EA5839"/>
    <w:rsid w:val="00F16CB1"/>
    <w:rsid w:val="00F5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06532B-0BEE-4E61-8EBB-2FC683225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B089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B0896"/>
    <w:pPr>
      <w:ind w:left="720"/>
      <w:contextualSpacing/>
    </w:pPr>
  </w:style>
  <w:style w:type="character" w:styleId="a6">
    <w:name w:val="Strong"/>
    <w:basedOn w:val="a0"/>
    <w:uiPriority w:val="22"/>
    <w:qFormat/>
    <w:rsid w:val="00D32A7B"/>
    <w:rPr>
      <w:b/>
      <w:bCs/>
    </w:rPr>
  </w:style>
  <w:style w:type="character" w:styleId="a7">
    <w:name w:val="FollowedHyperlink"/>
    <w:basedOn w:val="a0"/>
    <w:uiPriority w:val="99"/>
    <w:semiHidden/>
    <w:unhideWhenUsed/>
    <w:rsid w:val="00954C62"/>
    <w:rPr>
      <w:color w:val="954F72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237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37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0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0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3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1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5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2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9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26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6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3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4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6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ospitanie.guru/patrioticheskoe/chto-takoe" TargetMode="External"/><Relationship Id="rId5" Type="http://schemas.openxmlformats.org/officeDocument/2006/relationships/hyperlink" Target="mailto:janne613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3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ИОТ - ШИПУЛИНА ЖАННА СЕРГЕЕВНА</dc:creator>
  <cp:keywords/>
  <dc:description/>
  <cp:lastModifiedBy>ИОТ - ШИПУЛИНА ЖАННА СЕРГЕЕВНА</cp:lastModifiedBy>
  <cp:revision>16</cp:revision>
  <cp:lastPrinted>2018-11-14T15:14:00Z</cp:lastPrinted>
  <dcterms:created xsi:type="dcterms:W3CDTF">2018-11-14T10:22:00Z</dcterms:created>
  <dcterms:modified xsi:type="dcterms:W3CDTF">2018-12-08T09:07:00Z</dcterms:modified>
</cp:coreProperties>
</file>