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0A" w:rsidRDefault="00FF740A" w:rsidP="00FF740A">
      <w:pPr>
        <w:jc w:val="right"/>
        <w:rPr>
          <w:rFonts w:ascii="Times New Roman" w:hAnsi="Times New Roman" w:cs="Times New Roman"/>
          <w:sz w:val="28"/>
          <w:szCs w:val="28"/>
        </w:rPr>
      </w:pPr>
      <w:r w:rsidRPr="008D69F6">
        <w:rPr>
          <w:rFonts w:ascii="Times New Roman" w:hAnsi="Times New Roman" w:cs="Times New Roman"/>
          <w:sz w:val="28"/>
          <w:szCs w:val="28"/>
        </w:rPr>
        <w:t>Роговая Валентина Александровна</w:t>
      </w:r>
    </w:p>
    <w:p w:rsidR="00FF740A" w:rsidRDefault="00FF740A" w:rsidP="00FF74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D69F6">
        <w:rPr>
          <w:rFonts w:ascii="Times New Roman" w:hAnsi="Times New Roman" w:cs="Times New Roman"/>
          <w:sz w:val="28"/>
          <w:szCs w:val="28"/>
        </w:rPr>
        <w:t>читель географии</w:t>
      </w:r>
    </w:p>
    <w:p w:rsidR="00FF740A" w:rsidRDefault="00FF740A" w:rsidP="00FF740A">
      <w:pPr>
        <w:jc w:val="right"/>
        <w:rPr>
          <w:rFonts w:ascii="Times New Roman" w:hAnsi="Times New Roman" w:cs="Times New Roman"/>
          <w:sz w:val="28"/>
          <w:szCs w:val="28"/>
        </w:rPr>
      </w:pPr>
      <w:r w:rsidRPr="008D69F6">
        <w:rPr>
          <w:rFonts w:ascii="Times New Roman" w:hAnsi="Times New Roman" w:cs="Times New Roman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sz w:val="28"/>
          <w:szCs w:val="28"/>
        </w:rPr>
        <w:t>«Каменская СОШ</w:t>
      </w:r>
      <w:r w:rsidRPr="008D69F6">
        <w:rPr>
          <w:rFonts w:ascii="Times New Roman" w:hAnsi="Times New Roman" w:cs="Times New Roman"/>
          <w:sz w:val="28"/>
          <w:szCs w:val="28"/>
        </w:rPr>
        <w:t xml:space="preserve"> № 2 имени</w:t>
      </w:r>
    </w:p>
    <w:p w:rsidR="00FF740A" w:rsidRDefault="00FF740A" w:rsidP="00FF740A">
      <w:pPr>
        <w:jc w:val="right"/>
        <w:rPr>
          <w:rFonts w:ascii="Times New Roman" w:hAnsi="Times New Roman" w:cs="Times New Roman"/>
          <w:sz w:val="28"/>
          <w:szCs w:val="28"/>
        </w:rPr>
      </w:pPr>
      <w:r w:rsidRPr="008D69F6">
        <w:rPr>
          <w:rFonts w:ascii="Times New Roman" w:hAnsi="Times New Roman" w:cs="Times New Roman"/>
          <w:sz w:val="28"/>
          <w:szCs w:val="28"/>
        </w:rPr>
        <w:t xml:space="preserve"> Героя Советского Союза П.К. Рогозина»</w:t>
      </w:r>
    </w:p>
    <w:p w:rsidR="00FF740A" w:rsidRDefault="00FF740A" w:rsidP="00FF740A">
      <w:pPr>
        <w:pStyle w:val="Default"/>
        <w:jc w:val="center"/>
        <w:rPr>
          <w:b/>
          <w:bCs/>
          <w:iCs/>
          <w:sz w:val="28"/>
          <w:szCs w:val="28"/>
        </w:rPr>
      </w:pPr>
    </w:p>
    <w:p w:rsidR="00FF740A" w:rsidRDefault="00FF740A" w:rsidP="00FF740A">
      <w:pPr>
        <w:pStyle w:val="Default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МОДЕЛИРОВАНИЕ В ГЕОГРАФИИ</w:t>
      </w:r>
    </w:p>
    <w:p w:rsidR="00FF740A" w:rsidRDefault="00FF740A" w:rsidP="00FF740A">
      <w:pPr>
        <w:pStyle w:val="Default"/>
        <w:jc w:val="center"/>
        <w:rPr>
          <w:b/>
          <w:bCs/>
          <w:iCs/>
          <w:sz w:val="28"/>
          <w:szCs w:val="28"/>
        </w:rPr>
      </w:pPr>
    </w:p>
    <w:p w:rsidR="00FF740A" w:rsidRPr="001F319F" w:rsidRDefault="00FF740A" w:rsidP="00FF740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319F">
        <w:rPr>
          <w:rFonts w:ascii="Times New Roman" w:hAnsi="Times New Roman" w:cs="Times New Roman"/>
          <w:i/>
          <w:sz w:val="28"/>
          <w:szCs w:val="28"/>
        </w:rPr>
        <w:t>Аннотация.</w:t>
      </w:r>
      <w:r w:rsidRPr="001F319F">
        <w:rPr>
          <w:i/>
          <w:sz w:val="28"/>
          <w:szCs w:val="28"/>
        </w:rPr>
        <w:t xml:space="preserve"> </w:t>
      </w:r>
      <w:r w:rsidRPr="001F319F">
        <w:rPr>
          <w:rFonts w:ascii="Times New Roman" w:hAnsi="Times New Roman" w:cs="Times New Roman"/>
          <w:i/>
          <w:sz w:val="28"/>
          <w:szCs w:val="28"/>
        </w:rPr>
        <w:t>Моделирование в географии многократно расширяет возможности пространственного исследования как природных, так и социально-экономических объектов, явлений. Учащиеся, для лучшего понимания признаков объекта и важнейших закономерностей используют метод моделирования.</w:t>
      </w:r>
    </w:p>
    <w:p w:rsidR="00FF740A" w:rsidRPr="001F319F" w:rsidRDefault="00FF740A" w:rsidP="00FF740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319F">
        <w:rPr>
          <w:rFonts w:ascii="Times New Roman" w:hAnsi="Times New Roman" w:cs="Times New Roman"/>
          <w:i/>
          <w:sz w:val="28"/>
          <w:szCs w:val="28"/>
        </w:rPr>
        <w:t>Ключевые слова</w:t>
      </w:r>
      <w:r w:rsidRPr="001F319F">
        <w:rPr>
          <w:sz w:val="28"/>
          <w:szCs w:val="28"/>
        </w:rPr>
        <w:t xml:space="preserve">: </w:t>
      </w:r>
      <w:r w:rsidRPr="001F319F">
        <w:rPr>
          <w:rFonts w:ascii="Times New Roman" w:hAnsi="Times New Roman" w:cs="Times New Roman"/>
          <w:i/>
          <w:sz w:val="28"/>
          <w:szCs w:val="28"/>
        </w:rPr>
        <w:t>метод моделирования, выявление закономерностей, исследование пространства.</w:t>
      </w:r>
      <w:bookmarkStart w:id="0" w:name="_GoBack"/>
      <w:bookmarkEnd w:id="0"/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bCs/>
          <w:shd w:val="clear" w:color="auto" w:fill="FFFFFF"/>
        </w:rPr>
        <w:tab/>
      </w:r>
      <w:proofErr w:type="spellStart"/>
      <w:proofErr w:type="gramStart"/>
      <w:r w:rsidRPr="002962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Модели́рование</w:t>
      </w:r>
      <w:proofErr w:type="spellEnd"/>
      <w:proofErr w:type="gramEnd"/>
      <w:r w:rsidRPr="002962B3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 создание моделей существующих объектов или явлений с целью выявления закономерностей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29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развития.</w:t>
      </w:r>
      <w:r w:rsidRPr="002962B3">
        <w:rPr>
          <w:rFonts w:ascii="Times New Roman" w:hAnsi="Times New Roman" w:cs="Times New Roman"/>
          <w:sz w:val="28"/>
          <w:szCs w:val="28"/>
        </w:rPr>
        <w:t xml:space="preserve"> Модель представляет частный случай аналогии – важного метода научного познания.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962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C96C28">
        <w:rPr>
          <w:rFonts w:ascii="Times New Roman" w:hAnsi="Times New Roman" w:cs="Times New Roman"/>
          <w:sz w:val="28"/>
          <w:szCs w:val="28"/>
          <w:shd w:val="clear" w:color="auto" w:fill="FFFFFF"/>
        </w:rPr>
        <w:t>В наш информационный век самой насущной проблемой стала переработка огромного объема информации, поэтому усиливается роль  технологии моделирования в различных областях науки, том числе в педагогике</w:t>
      </w:r>
      <w:r w:rsidRPr="002962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Цель данной статьи заключается в анализе преимуществ метода моделирования в процессе познания.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  <w:t xml:space="preserve"> </w:t>
      </w:r>
      <w:r w:rsidRPr="002962B3">
        <w:rPr>
          <w:rFonts w:ascii="Times New Roman" w:hAnsi="Times New Roman" w:cs="Times New Roman"/>
          <w:sz w:val="28"/>
          <w:szCs w:val="28"/>
        </w:rPr>
        <w:t xml:space="preserve">Модели часто цикличны, так как с поступлением новых данных они уточняются и совершенствуются. Таким образом, совершенство модели будет целиком и полностью зависеть от качества отбора используемой информации. Удачная модель дает возможность исследователю увидеть новые проблемы, выдвинуть гипотезу и  упорядочить информацию. 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ab/>
        <w:t xml:space="preserve">В современной школе особое внимание уделяется формированию  </w:t>
      </w:r>
      <w:proofErr w:type="spellStart"/>
      <w:r w:rsidRPr="002962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962B3">
        <w:rPr>
          <w:rFonts w:ascii="Times New Roman" w:hAnsi="Times New Roman" w:cs="Times New Roman"/>
          <w:sz w:val="28"/>
          <w:szCs w:val="28"/>
        </w:rPr>
        <w:t xml:space="preserve"> результатов  «Умение создавать, применять и преобразовывать знаки и символы, модели и схемы для решения учебных и познавательных задач», то есть умение создавать модели в виде схем, рисунков, графиков и др.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sz w:val="28"/>
          <w:szCs w:val="28"/>
        </w:rPr>
        <w:t xml:space="preserve"> </w:t>
      </w:r>
      <w:r w:rsidRPr="002962B3">
        <w:rPr>
          <w:rFonts w:ascii="Times New Roman" w:hAnsi="Times New Roman" w:cs="Times New Roman"/>
          <w:sz w:val="28"/>
          <w:szCs w:val="28"/>
        </w:rPr>
        <w:tab/>
        <w:t xml:space="preserve">По мнению, кандидата географических наук, заведующей кафедрой региональной экономики и географии экономического факультета Российского университета дружбы народов и автора учебника «География. Профильный уровень. 10-11 класс» В.Н. </w:t>
      </w:r>
      <w:proofErr w:type="spellStart"/>
      <w:r w:rsidRPr="002962B3">
        <w:rPr>
          <w:rFonts w:ascii="Times New Roman" w:hAnsi="Times New Roman" w:cs="Times New Roman"/>
          <w:sz w:val="28"/>
          <w:szCs w:val="28"/>
        </w:rPr>
        <w:t>Холиной</w:t>
      </w:r>
      <w:proofErr w:type="spellEnd"/>
      <w:r w:rsidRPr="002962B3">
        <w:rPr>
          <w:rFonts w:ascii="Times New Roman" w:hAnsi="Times New Roman" w:cs="Times New Roman"/>
          <w:sz w:val="28"/>
          <w:szCs w:val="28"/>
        </w:rPr>
        <w:t>, появление моделей в географии доказало, что в окружающем нас мире гораздо больше закономерностей, чем это кажется на первый взгляд, стало новой эпохой в методике географических исследований.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sz w:val="28"/>
          <w:szCs w:val="28"/>
        </w:rPr>
        <w:tab/>
        <w:t xml:space="preserve">Действительно, невозможно исследовать пространство без метода моделирования. Только отбросив незначительные детали какого-либо объекта или процесса, можно увидеть главную закономерность. Проникнув в самую суть проблемы, мы получаем возможность прогнозировать ситуацию. В географии различают следующие основные модели: словесные, картографические, структурные, графические, математические, натурные. Модели могут быть также комбинированными: математико-картографическими, математико-графическими. 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color w:val="1F1E1E"/>
          <w:sz w:val="28"/>
          <w:szCs w:val="28"/>
          <w:shd w:val="clear" w:color="auto" w:fill="E8E8E8"/>
        </w:rPr>
      </w:pPr>
      <w:r w:rsidRPr="002962B3">
        <w:rPr>
          <w:rFonts w:ascii="Times New Roman" w:hAnsi="Times New Roman" w:cs="Times New Roman"/>
          <w:sz w:val="28"/>
          <w:szCs w:val="28"/>
        </w:rPr>
        <w:tab/>
        <w:t>Картографические модели – это географические карты.</w:t>
      </w:r>
      <w:r w:rsidRPr="002962B3">
        <w:rPr>
          <w:rFonts w:ascii="Times New Roman" w:hAnsi="Times New Roman" w:cs="Times New Roman"/>
          <w:color w:val="1F1E1E"/>
          <w:sz w:val="28"/>
          <w:szCs w:val="28"/>
          <w:shd w:val="clear" w:color="auto" w:fill="E8E8E8"/>
        </w:rPr>
        <w:t xml:space="preserve"> 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sz w:val="28"/>
          <w:szCs w:val="28"/>
        </w:rPr>
        <w:tab/>
        <w:t>Структурные модели в виде схемы применяются при классификации объектов и  процессов, так же  систем по определенному признаку или для передачи хронологии и  соподчиненности при изучении генезиса, эволюции объекта или системы. Отдельные структурные элементов при составлении модели выражается не только в виде линий и фигур, но и словесной модели.</w:t>
      </w:r>
    </w:p>
    <w:p w:rsidR="00FF740A" w:rsidRPr="002962B3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2B3">
        <w:rPr>
          <w:rFonts w:ascii="Times New Roman" w:hAnsi="Times New Roman" w:cs="Times New Roman"/>
          <w:sz w:val="28"/>
          <w:szCs w:val="28"/>
        </w:rPr>
        <w:tab/>
        <w:t xml:space="preserve">Для более эффективного решения учебной задачи периодически необходимо использовать не только моделирование, но и эксперимент. Модель </w:t>
      </w:r>
      <w:r w:rsidRPr="002962B3">
        <w:rPr>
          <w:rFonts w:ascii="Times New Roman" w:hAnsi="Times New Roman" w:cs="Times New Roman"/>
          <w:sz w:val="28"/>
          <w:szCs w:val="28"/>
        </w:rPr>
        <w:lastRenderedPageBreak/>
        <w:t>дает правильно поставленный эксперимент, а эксперимент уточняет модель. Совершенство модели достигается посредством наблюдения и логически правильной обработки данных.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62B3">
        <w:rPr>
          <w:rFonts w:ascii="Times New Roman" w:hAnsi="Times New Roman" w:cs="Times New Roman"/>
          <w:sz w:val="28"/>
          <w:szCs w:val="28"/>
        </w:rPr>
        <w:tab/>
        <w:t xml:space="preserve">Особую роль в моделировании играют геоинформационные системы, так как цифровые карты и сопровождающая их статистика позволяет работать с ними и создавать новые карты. Программные средства позволяют проводить комплексную обработку данных об окружающей среде и представлять ее в виде тематических карт, схем, таблиц, графиков. Так, например, </w:t>
      </w:r>
      <w:proofErr w:type="spellStart"/>
      <w:r w:rsidRPr="001F31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Google</w:t>
      </w:r>
      <w:proofErr w:type="spellEnd"/>
      <w:r w:rsidRPr="001F319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F319F">
        <w:rPr>
          <w:rFonts w:ascii="Times New Roman" w:hAnsi="Times New Roman" w:cs="Times New Roman"/>
          <w:sz w:val="28"/>
          <w:szCs w:val="28"/>
          <w:shd w:val="clear" w:color="auto" w:fill="FFFFFF"/>
        </w:rPr>
        <w:t>Earth</w:t>
      </w:r>
      <w:proofErr w:type="spellEnd"/>
      <w:r w:rsidRPr="001F319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F31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F31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gvSIG</w:t>
      </w:r>
      <w:proofErr w:type="spellEnd"/>
      <w:r w:rsidRPr="001F319F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r w:rsidRPr="0029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свободное программное обеспечение для построения геоинформационных систем.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Данное программное </w:t>
      </w:r>
      <w:r w:rsidRPr="002962B3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позволяет выполнять целый ряд практических работ и создавать свои карты.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цель повышения эффективности усвоения материала на своих уроках я систематически использую метод составления схем, таблиц, графиков, рисунков,</w:t>
      </w:r>
      <w:r w:rsidRPr="00C35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выведение формул. Так, например, при изучении темы климат, природная зональность выводим </w:t>
      </w:r>
      <w:r w:rsidRPr="001F319F">
        <w:rPr>
          <w:rFonts w:ascii="Times New Roman" w:hAnsi="Times New Roman" w:cs="Times New Roman"/>
          <w:sz w:val="28"/>
          <w:szCs w:val="28"/>
        </w:rPr>
        <w:t xml:space="preserve">формулу </w:t>
      </w:r>
      <w:r>
        <w:rPr>
          <w:rFonts w:ascii="Times New Roman" w:hAnsi="Times New Roman" w:cs="Times New Roman"/>
          <w:sz w:val="28"/>
          <w:szCs w:val="28"/>
        </w:rPr>
        <w:t>широтной зональности: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-3175</wp:posOffset>
                </wp:positionV>
                <wp:extent cx="5105400" cy="304800"/>
                <wp:effectExtent l="10795" t="5715" r="8255" b="133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740A" w:rsidRDefault="00FF740A" w:rsidP="00FF740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ГШ - </w:t>
                            </w:r>
                            <w:r w:rsidRPr="00A16D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 -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r w:rsidRPr="00A16D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–</w:t>
                            </w:r>
                            <w:r w:rsidRPr="00A16D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АЦ – О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В. воды – РМ и ЖМ – Почвы – ПЗ</w:t>
                            </w:r>
                          </w:p>
                          <w:p w:rsidR="00FF740A" w:rsidRDefault="00FF740A" w:rsidP="00FF74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5.55pt;margin-top:-.25pt;width:402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">
                <v:textbox>
                  <w:txbxContent>
                    <w:p w:rsidR="00FF740A" w:rsidRDefault="00FF740A" w:rsidP="00FF740A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ГШ - </w:t>
                      </w:r>
                      <w:r w:rsidRPr="00A16D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 -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</w:t>
                      </w:r>
                      <w:r w:rsidRPr="00A16D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–</w:t>
                      </w:r>
                      <w:r w:rsidRPr="00A16D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АЦ – О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В. воды – РМ и ЖМ – Почвы – ПЗ</w:t>
                      </w:r>
                    </w:p>
                    <w:p w:rsidR="00FF740A" w:rsidRDefault="00FF740A" w:rsidP="00FF740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ГШ – географическая широта,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35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5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температура воздуха,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атмосферное давление, АЦ – атмосферная циркуляция, О мм – осадки, В. воды – внутренние воды, РМ и ЖМ – растительный и животный мир, ПЗ – природная зона.</w:t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Практически на каждом уроке составляем схемы, для облегчения запоминания материала и понимания закономерностей. Наиболее востребованы кластеры,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интеллект-карты</w:t>
      </w:r>
      <w:proofErr w:type="gramEnd"/>
      <w:r>
        <w:rPr>
          <w:rFonts w:ascii="Times New Roman" w:hAnsi="Times New Roman" w:cs="Times New Roman"/>
          <w:sz w:val="28"/>
          <w:szCs w:val="28"/>
        </w:rPr>
        <w:t>, схемы подчинения. Для создания учениками 5 – х классов схемы учитель должен предложить алгоритм действий:</w:t>
      </w:r>
    </w:p>
    <w:p w:rsidR="00FF740A" w:rsidRPr="009A7044" w:rsidRDefault="00FF740A" w:rsidP="00FF740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044">
        <w:rPr>
          <w:rFonts w:ascii="Times New Roman" w:hAnsi="Times New Roman" w:cs="Times New Roman"/>
          <w:sz w:val="28"/>
          <w:szCs w:val="28"/>
        </w:rPr>
        <w:t>Прочитать текст учебника.</w:t>
      </w:r>
    </w:p>
    <w:p w:rsidR="00FF740A" w:rsidRDefault="00FF740A" w:rsidP="00FF740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044">
        <w:rPr>
          <w:rFonts w:ascii="Times New Roman" w:hAnsi="Times New Roman" w:cs="Times New Roman"/>
          <w:sz w:val="28"/>
          <w:szCs w:val="28"/>
        </w:rPr>
        <w:t>Найти главную мысль. Дать общую характеристику объекта или явления.</w:t>
      </w:r>
    </w:p>
    <w:p w:rsidR="00FF740A" w:rsidRDefault="00FF740A" w:rsidP="00FF740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логическую связь между понятиями.</w:t>
      </w:r>
    </w:p>
    <w:p w:rsidR="00FF740A" w:rsidRDefault="00FF740A" w:rsidP="00FF740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Разделить понятия на группы по смыслу.</w:t>
      </w:r>
    </w:p>
    <w:p w:rsidR="00FF740A" w:rsidRDefault="00FF740A" w:rsidP="00FF740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Построить схему, соблюдая иерархическую последовательность.</w:t>
      </w:r>
    </w:p>
    <w:p w:rsidR="00FF740A" w:rsidRDefault="00FF740A" w:rsidP="00FF740A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6 классе дети учатся читать и анализировать схемы и составлять рассказы. Следующим этапом должно стать умение составлять схемы по картинкам со свойствами и схемы по графикам. </w:t>
      </w:r>
    </w:p>
    <w:p w:rsidR="00FF740A" w:rsidRPr="00FF740A" w:rsidRDefault="00FF740A" w:rsidP="00FF740A">
      <w:pPr>
        <w:pStyle w:val="a9"/>
        <w:spacing w:before="0" w:beforeAutospacing="0" w:after="0" w:afterAutospacing="0"/>
      </w:pPr>
      <w:r>
        <w:rPr>
          <w:sz w:val="28"/>
          <w:szCs w:val="28"/>
        </w:rPr>
        <w:tab/>
        <w:t>Например, схема «</w:t>
      </w:r>
      <w:r w:rsidRPr="00FF740A">
        <w:rPr>
          <w:rFonts w:eastAsia="+mn-ea"/>
          <w:color w:val="000000"/>
          <w:kern w:val="24"/>
          <w:sz w:val="28"/>
          <w:szCs w:val="28"/>
        </w:rPr>
        <w:t>С</w:t>
      </w:r>
      <w:r w:rsidR="00D1274D">
        <w:rPr>
          <w:rFonts w:eastAsia="+mn-ea"/>
          <w:color w:val="000000"/>
          <w:kern w:val="24"/>
          <w:sz w:val="28"/>
          <w:szCs w:val="28"/>
        </w:rPr>
        <w:t>олнечный свет</w:t>
      </w:r>
      <w:r>
        <w:rPr>
          <w:rFonts w:eastAsia="+mn-ea"/>
          <w:color w:val="000000"/>
          <w:kern w:val="24"/>
          <w:sz w:val="28"/>
          <w:szCs w:val="28"/>
        </w:rPr>
        <w:t xml:space="preserve">. </w:t>
      </w:r>
      <w:r>
        <w:rPr>
          <w:sz w:val="28"/>
          <w:szCs w:val="28"/>
        </w:rPr>
        <w:t>Изменение условий освещения в пространстве».</w:t>
      </w:r>
    </w:p>
    <w:p w:rsidR="00FF740A" w:rsidRPr="009A7044" w:rsidRDefault="00FF740A" w:rsidP="00FF740A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9F9812" wp14:editId="7F99B098">
            <wp:extent cx="5610225" cy="4189529"/>
            <wp:effectExtent l="0" t="0" r="0" b="190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71" cy="4188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40A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53075" cy="3917760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1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A" w:rsidRDefault="00FF740A" w:rsidP="00FF740A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метод моделирования играет огромную роль в процессе изучения, как географии, так и других предметов. С развитием абстрактного мышления идет усложнение схемы. Процесс моделирования требует творческого подхода и порой нестандартного мышления.</w:t>
      </w:r>
    </w:p>
    <w:p w:rsidR="00FF740A" w:rsidRPr="00625922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22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FF740A" w:rsidRPr="00625922" w:rsidRDefault="00FF740A" w:rsidP="00FF740A">
      <w:pPr>
        <w:pStyle w:val="Default"/>
        <w:spacing w:line="360" w:lineRule="auto"/>
        <w:jc w:val="both"/>
        <w:rPr>
          <w:sz w:val="28"/>
          <w:szCs w:val="28"/>
        </w:rPr>
      </w:pPr>
      <w:r w:rsidRPr="00625922">
        <w:rPr>
          <w:sz w:val="28"/>
          <w:szCs w:val="28"/>
        </w:rPr>
        <w:t>1.</w:t>
      </w:r>
      <w:r w:rsidRPr="00625922">
        <w:rPr>
          <w:b/>
          <w:bCs/>
          <w:sz w:val="28"/>
          <w:szCs w:val="28"/>
        </w:rPr>
        <w:t xml:space="preserve"> </w:t>
      </w:r>
      <w:r w:rsidRPr="00625922">
        <w:rPr>
          <w:sz w:val="28"/>
          <w:szCs w:val="28"/>
        </w:rPr>
        <w:t xml:space="preserve">Мониторинг </w:t>
      </w:r>
      <w:proofErr w:type="spellStart"/>
      <w:r w:rsidRPr="00625922">
        <w:rPr>
          <w:sz w:val="28"/>
          <w:szCs w:val="28"/>
        </w:rPr>
        <w:t>метапредметных</w:t>
      </w:r>
      <w:proofErr w:type="spellEnd"/>
      <w:r w:rsidRPr="00625922">
        <w:rPr>
          <w:sz w:val="28"/>
          <w:szCs w:val="28"/>
        </w:rPr>
        <w:t xml:space="preserve"> результатов в основной школе, часть 1: сб. науч. и метод</w:t>
      </w:r>
      <w:proofErr w:type="gramStart"/>
      <w:r w:rsidRPr="00625922">
        <w:rPr>
          <w:sz w:val="28"/>
          <w:szCs w:val="28"/>
        </w:rPr>
        <w:t>.</w:t>
      </w:r>
      <w:proofErr w:type="gramEnd"/>
      <w:r w:rsidRPr="006259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625922">
        <w:rPr>
          <w:sz w:val="28"/>
          <w:szCs w:val="28"/>
        </w:rPr>
        <w:t>м</w:t>
      </w:r>
      <w:proofErr w:type="gramEnd"/>
      <w:r w:rsidRPr="00625922">
        <w:rPr>
          <w:sz w:val="28"/>
          <w:szCs w:val="28"/>
        </w:rPr>
        <w:t xml:space="preserve">атериалов / под общ. ред. В.Р. </w:t>
      </w:r>
      <w:proofErr w:type="spellStart"/>
      <w:r w:rsidRPr="00625922">
        <w:rPr>
          <w:sz w:val="28"/>
          <w:szCs w:val="28"/>
        </w:rPr>
        <w:t>Имакаева</w:t>
      </w:r>
      <w:proofErr w:type="spellEnd"/>
      <w:r w:rsidRPr="00625922">
        <w:rPr>
          <w:sz w:val="28"/>
          <w:szCs w:val="28"/>
        </w:rPr>
        <w:t>; РИНО ПГНИУ. – Пермь, 2013. С. 65 – 66.</w:t>
      </w:r>
    </w:p>
    <w:p w:rsidR="00FF740A" w:rsidRDefault="00FF740A" w:rsidP="00FF740A">
      <w:pPr>
        <w:pStyle w:val="Default"/>
        <w:spacing w:line="360" w:lineRule="auto"/>
        <w:jc w:val="both"/>
        <w:rPr>
          <w:sz w:val="28"/>
          <w:szCs w:val="28"/>
        </w:rPr>
      </w:pPr>
      <w:r w:rsidRPr="00625922">
        <w:rPr>
          <w:sz w:val="28"/>
          <w:szCs w:val="28"/>
        </w:rPr>
        <w:t xml:space="preserve">2. Мониторинг </w:t>
      </w:r>
      <w:proofErr w:type="spellStart"/>
      <w:r w:rsidRPr="00625922">
        <w:rPr>
          <w:sz w:val="28"/>
          <w:szCs w:val="28"/>
        </w:rPr>
        <w:t>метапредметных</w:t>
      </w:r>
      <w:proofErr w:type="spellEnd"/>
      <w:r w:rsidRPr="00625922">
        <w:rPr>
          <w:sz w:val="28"/>
          <w:szCs w:val="28"/>
        </w:rPr>
        <w:t xml:space="preserve"> результатов в основной школе, часть 2: сб. науч. и метод</w:t>
      </w:r>
      <w:proofErr w:type="gramStart"/>
      <w:r w:rsidRPr="00625922">
        <w:rPr>
          <w:sz w:val="28"/>
          <w:szCs w:val="28"/>
        </w:rPr>
        <w:t>.</w:t>
      </w:r>
      <w:proofErr w:type="gramEnd"/>
      <w:r w:rsidRPr="00625922">
        <w:rPr>
          <w:sz w:val="28"/>
          <w:szCs w:val="28"/>
        </w:rPr>
        <w:t xml:space="preserve"> </w:t>
      </w:r>
      <w:proofErr w:type="gramStart"/>
      <w:r w:rsidRPr="00625922">
        <w:rPr>
          <w:sz w:val="28"/>
          <w:szCs w:val="28"/>
        </w:rPr>
        <w:t>м</w:t>
      </w:r>
      <w:proofErr w:type="gramEnd"/>
      <w:r w:rsidRPr="00625922">
        <w:rPr>
          <w:sz w:val="28"/>
          <w:szCs w:val="28"/>
        </w:rPr>
        <w:t xml:space="preserve">атериалов / под общ. ред. В.Р. </w:t>
      </w:r>
      <w:proofErr w:type="spellStart"/>
      <w:r w:rsidRPr="00625922">
        <w:rPr>
          <w:sz w:val="28"/>
          <w:szCs w:val="28"/>
        </w:rPr>
        <w:t>Имакаева</w:t>
      </w:r>
      <w:proofErr w:type="spellEnd"/>
      <w:r w:rsidRPr="00625922">
        <w:rPr>
          <w:sz w:val="28"/>
          <w:szCs w:val="28"/>
        </w:rPr>
        <w:t>; РИНО ПГНИУ. – Пермь, 2014. С. 120-131.</w:t>
      </w:r>
    </w:p>
    <w:p w:rsidR="00FF740A" w:rsidRPr="00CB7FAE" w:rsidRDefault="00FF740A" w:rsidP="00FF740A">
      <w:pPr>
        <w:pStyle w:val="Default"/>
        <w:spacing w:line="360" w:lineRule="auto"/>
        <w:jc w:val="both"/>
        <w:rPr>
          <w:sz w:val="28"/>
          <w:szCs w:val="28"/>
        </w:rPr>
      </w:pPr>
      <w:proofErr w:type="gramStart"/>
      <w:r w:rsidRPr="00925E94">
        <w:rPr>
          <w:sz w:val="28"/>
          <w:szCs w:val="28"/>
        </w:rPr>
        <w:t>Интернет-документы</w:t>
      </w:r>
      <w:proofErr w:type="gramEnd"/>
      <w:r w:rsidRPr="00925E94">
        <w:rPr>
          <w:sz w:val="28"/>
          <w:szCs w:val="28"/>
        </w:rPr>
        <w:t>:</w:t>
      </w:r>
    </w:p>
    <w:p w:rsidR="00FF740A" w:rsidRDefault="00F75EAD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vashpsixolog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lectures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on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the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psychology</w:t>
        </w:r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/120-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psychodiagnostics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/2335-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modelirovanie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kak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metod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psixologicheskogo</w:t>
        </w:r>
        <w:proofErr w:type="spellEnd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F740A" w:rsidRPr="00F335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issledovaniya</w:t>
        </w:r>
        <w:proofErr w:type="spellEnd"/>
      </w:hyperlink>
    </w:p>
    <w:p w:rsidR="00FF740A" w:rsidRPr="00786A47" w:rsidRDefault="00FF740A" w:rsidP="00FF74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E13" w:rsidRDefault="00B44E13"/>
    <w:sectPr w:rsidR="00B44E13" w:rsidSect="006A4403">
      <w:footerReference w:type="default" r:id="rId11"/>
      <w:pgSz w:w="11907" w:h="16839" w:code="9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EAD" w:rsidRDefault="00F75EAD">
      <w:pPr>
        <w:spacing w:after="0" w:line="240" w:lineRule="auto"/>
      </w:pPr>
      <w:r>
        <w:separator/>
      </w:r>
    </w:p>
  </w:endnote>
  <w:endnote w:type="continuationSeparator" w:id="0">
    <w:p w:rsidR="00F75EAD" w:rsidRDefault="00F7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8809"/>
    </w:sdtPr>
    <w:sdtEndPr/>
    <w:sdtContent>
      <w:p w:rsidR="009A7044" w:rsidRDefault="00FF740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B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A7044" w:rsidRDefault="00F75E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EAD" w:rsidRDefault="00F75EAD">
      <w:pPr>
        <w:spacing w:after="0" w:line="240" w:lineRule="auto"/>
      </w:pPr>
      <w:r>
        <w:separator/>
      </w:r>
    </w:p>
  </w:footnote>
  <w:footnote w:type="continuationSeparator" w:id="0">
    <w:p w:rsidR="00F75EAD" w:rsidRDefault="00F75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D44A2"/>
    <w:multiLevelType w:val="hybridMultilevel"/>
    <w:tmpl w:val="6F28C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0A"/>
    <w:rsid w:val="000C1B67"/>
    <w:rsid w:val="001F319F"/>
    <w:rsid w:val="006A4403"/>
    <w:rsid w:val="00B44E13"/>
    <w:rsid w:val="00D1274D"/>
    <w:rsid w:val="00F75EA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74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F740A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FF7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F740A"/>
  </w:style>
  <w:style w:type="paragraph" w:styleId="a6">
    <w:name w:val="List Paragraph"/>
    <w:basedOn w:val="a"/>
    <w:uiPriority w:val="34"/>
    <w:qFormat/>
    <w:rsid w:val="00FF740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F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40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74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F740A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FF7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F740A"/>
  </w:style>
  <w:style w:type="paragraph" w:styleId="a6">
    <w:name w:val="List Paragraph"/>
    <w:basedOn w:val="a"/>
    <w:uiPriority w:val="34"/>
    <w:qFormat/>
    <w:rsid w:val="00FF740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F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40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9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ashpsixolog.ru/lectures-on-the-psychology/120-psychodiagnostics/2335-modelirovanie-kak-metod-psixologicheskogo-issledovaniy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</cp:lastModifiedBy>
  <cp:revision>5</cp:revision>
  <dcterms:created xsi:type="dcterms:W3CDTF">2018-12-15T16:52:00Z</dcterms:created>
  <dcterms:modified xsi:type="dcterms:W3CDTF">2018-12-15T18:06:00Z</dcterms:modified>
</cp:coreProperties>
</file>