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90E" w:rsidRPr="005B390E" w:rsidRDefault="005B390E" w:rsidP="005B390E">
      <w:pPr>
        <w:shd w:val="clear" w:color="auto" w:fill="FFFFFF"/>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ru-RU"/>
        </w:rPr>
      </w:pPr>
      <w:r w:rsidRPr="005B390E">
        <w:rPr>
          <w:rFonts w:ascii="Times New Roman" w:eastAsia="Times New Roman" w:hAnsi="Times New Roman" w:cs="Times New Roman"/>
          <w:b/>
          <w:bCs/>
          <w:color w:val="000000"/>
          <w:kern w:val="36"/>
          <w:sz w:val="48"/>
          <w:szCs w:val="48"/>
          <w:lang w:eastAsia="ru-RU"/>
        </w:rPr>
        <w:t>Теория и практика формирования</w:t>
      </w:r>
      <w:r w:rsidRPr="005B390E">
        <w:rPr>
          <w:rFonts w:ascii="Times New Roman" w:eastAsia="Times New Roman" w:hAnsi="Times New Roman" w:cs="Times New Roman"/>
          <w:b/>
          <w:bCs/>
          <w:color w:val="000000"/>
          <w:kern w:val="36"/>
          <w:sz w:val="48"/>
          <w:szCs w:val="48"/>
          <w:lang w:eastAsia="ru-RU"/>
        </w:rPr>
        <w:br/>
        <w:t>компетенций в курсе химии</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Греческий философ Протагор подарил человечеству изречение: «Человек – это мера всех вещей». А почему человек – мера всех вещей? Да потому, что он сам не имеет меры. За этими словами, по мнению ведущих ученых, стоит недвусмысленный ответ, касающийся любых попыток придать личности одномерный характер: мотивами, компетенциями или знаниями измерить личность. Личность многогранна. Суть нового подхода к образовательным стандартам состоит в том, что стандарт перестает быть «обязательным минимумом» и становится «обязательной базой», позволяющей обеспечить многообразие жизненного выбора.</w:t>
      </w:r>
    </w:p>
    <w:p w:rsidR="005B390E" w:rsidRPr="005B390E" w:rsidRDefault="005B390E" w:rsidP="005B390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b/>
          <w:bCs/>
          <w:color w:val="000000"/>
          <w:sz w:val="27"/>
          <w:szCs w:val="27"/>
          <w:lang w:eastAsia="ru-RU"/>
        </w:rPr>
        <w:t>Введение</w:t>
      </w:r>
    </w:p>
    <w:p w:rsidR="00C12304" w:rsidRDefault="005B390E" w:rsidP="00C12304">
      <w:pPr>
        <w:shd w:val="clear" w:color="auto" w:fill="FFFFFF"/>
        <w:spacing w:before="100" w:beforeAutospacing="1" w:after="100" w:afterAutospacing="1" w:line="240" w:lineRule="auto"/>
        <w:rPr>
          <w:rFonts w:ascii="Times New Roman" w:eastAsia="Times New Roman" w:hAnsi="Times New Roman" w:cs="Times New Roman"/>
          <w:b/>
          <w:bCs/>
          <w:color w:val="000000"/>
          <w:sz w:val="27"/>
          <w:szCs w:val="27"/>
          <w:lang w:eastAsia="ru-RU"/>
        </w:rPr>
      </w:pPr>
      <w:r w:rsidRPr="005B390E">
        <w:rPr>
          <w:rFonts w:ascii="Times New Roman" w:eastAsia="Times New Roman" w:hAnsi="Times New Roman" w:cs="Times New Roman"/>
          <w:color w:val="000000"/>
          <w:sz w:val="27"/>
          <w:szCs w:val="27"/>
          <w:lang w:eastAsia="ru-RU"/>
        </w:rPr>
        <w:t>Необходимость нового видения образовательного процесса влечет за собой изменение подходов к восприятию учащегося: обучение, воспитание, развитие должно осуществляться в рамках не информационно-</w:t>
      </w:r>
      <w:proofErr w:type="spellStart"/>
      <w:r w:rsidRPr="005B390E">
        <w:rPr>
          <w:rFonts w:ascii="Times New Roman" w:eastAsia="Times New Roman" w:hAnsi="Times New Roman" w:cs="Times New Roman"/>
          <w:color w:val="000000"/>
          <w:sz w:val="27"/>
          <w:szCs w:val="27"/>
          <w:lang w:eastAsia="ru-RU"/>
        </w:rPr>
        <w:t>знаниевой</w:t>
      </w:r>
      <w:proofErr w:type="spellEnd"/>
      <w:r w:rsidRPr="005B390E">
        <w:rPr>
          <w:rFonts w:ascii="Times New Roman" w:eastAsia="Times New Roman" w:hAnsi="Times New Roman" w:cs="Times New Roman"/>
          <w:color w:val="000000"/>
          <w:sz w:val="27"/>
          <w:szCs w:val="27"/>
          <w:lang w:eastAsia="ru-RU"/>
        </w:rPr>
        <w:t xml:space="preserve">, а личностно-ориентированной парадигмы. При этом, на наш взгляд, одним из вариантов реализации процесса образования сегодня является </w:t>
      </w:r>
      <w:proofErr w:type="spellStart"/>
      <w:r w:rsidRPr="005B390E">
        <w:rPr>
          <w:rFonts w:ascii="Times New Roman" w:eastAsia="Times New Roman" w:hAnsi="Times New Roman" w:cs="Times New Roman"/>
          <w:color w:val="000000"/>
          <w:sz w:val="27"/>
          <w:szCs w:val="27"/>
          <w:lang w:eastAsia="ru-RU"/>
        </w:rPr>
        <w:t>компетентностный</w:t>
      </w:r>
      <w:proofErr w:type="spellEnd"/>
      <w:r w:rsidRPr="005B390E">
        <w:rPr>
          <w:rFonts w:ascii="Times New Roman" w:eastAsia="Times New Roman" w:hAnsi="Times New Roman" w:cs="Times New Roman"/>
          <w:color w:val="000000"/>
          <w:sz w:val="27"/>
          <w:szCs w:val="27"/>
          <w:lang w:eastAsia="ru-RU"/>
        </w:rPr>
        <w:t xml:space="preserve"> </w:t>
      </w:r>
      <w:proofErr w:type="spellStart"/>
      <w:r w:rsidRPr="005B390E">
        <w:rPr>
          <w:rFonts w:ascii="Times New Roman" w:eastAsia="Times New Roman" w:hAnsi="Times New Roman" w:cs="Times New Roman"/>
          <w:color w:val="000000"/>
          <w:sz w:val="27"/>
          <w:szCs w:val="27"/>
          <w:lang w:eastAsia="ru-RU"/>
        </w:rPr>
        <w:t>подход.Современное</w:t>
      </w:r>
      <w:proofErr w:type="spellEnd"/>
      <w:r w:rsidRPr="005B390E">
        <w:rPr>
          <w:rFonts w:ascii="Times New Roman" w:eastAsia="Times New Roman" w:hAnsi="Times New Roman" w:cs="Times New Roman"/>
          <w:color w:val="000000"/>
          <w:sz w:val="27"/>
          <w:szCs w:val="27"/>
          <w:lang w:eastAsia="ru-RU"/>
        </w:rPr>
        <w:t xml:space="preserve"> образование базируется на четырех основополагающих компетенциях: </w:t>
      </w:r>
      <w:proofErr w:type="spellStart"/>
      <w:r w:rsidRPr="005B390E">
        <w:rPr>
          <w:rFonts w:ascii="Times New Roman" w:eastAsia="Times New Roman" w:hAnsi="Times New Roman" w:cs="Times New Roman"/>
          <w:i/>
          <w:iCs/>
          <w:color w:val="000000"/>
          <w:sz w:val="27"/>
          <w:szCs w:val="27"/>
          <w:lang w:eastAsia="ru-RU"/>
        </w:rPr>
        <w:t>learning</w:t>
      </w:r>
      <w:proofErr w:type="spellEnd"/>
      <w:r w:rsidRPr="005B390E">
        <w:rPr>
          <w:rFonts w:ascii="Times New Roman" w:eastAsia="Times New Roman" w:hAnsi="Times New Roman" w:cs="Times New Roman"/>
          <w:i/>
          <w:iCs/>
          <w:color w:val="000000"/>
          <w:sz w:val="27"/>
          <w:szCs w:val="27"/>
          <w:lang w:eastAsia="ru-RU"/>
        </w:rPr>
        <w:t xml:space="preserve"> </w:t>
      </w:r>
      <w:proofErr w:type="spellStart"/>
      <w:r w:rsidRPr="005B390E">
        <w:rPr>
          <w:rFonts w:ascii="Times New Roman" w:eastAsia="Times New Roman" w:hAnsi="Times New Roman" w:cs="Times New Roman"/>
          <w:i/>
          <w:iCs/>
          <w:color w:val="000000"/>
          <w:sz w:val="27"/>
          <w:szCs w:val="27"/>
          <w:lang w:eastAsia="ru-RU"/>
        </w:rPr>
        <w:t>to</w:t>
      </w:r>
      <w:proofErr w:type="spellEnd"/>
      <w:r w:rsidRPr="005B390E">
        <w:rPr>
          <w:rFonts w:ascii="Times New Roman" w:eastAsia="Times New Roman" w:hAnsi="Times New Roman" w:cs="Times New Roman"/>
          <w:i/>
          <w:iCs/>
          <w:color w:val="000000"/>
          <w:sz w:val="27"/>
          <w:szCs w:val="27"/>
          <w:lang w:eastAsia="ru-RU"/>
        </w:rPr>
        <w:t xml:space="preserve"> </w:t>
      </w:r>
      <w:proofErr w:type="spellStart"/>
      <w:r w:rsidRPr="005B390E">
        <w:rPr>
          <w:rFonts w:ascii="Times New Roman" w:eastAsia="Times New Roman" w:hAnsi="Times New Roman" w:cs="Times New Roman"/>
          <w:i/>
          <w:iCs/>
          <w:color w:val="000000"/>
          <w:sz w:val="27"/>
          <w:szCs w:val="27"/>
          <w:lang w:eastAsia="ru-RU"/>
        </w:rPr>
        <w:t>be</w:t>
      </w:r>
      <w:proofErr w:type="spellEnd"/>
      <w:r w:rsidRPr="005B390E">
        <w:rPr>
          <w:rFonts w:ascii="Times New Roman" w:eastAsia="Times New Roman" w:hAnsi="Times New Roman" w:cs="Times New Roman"/>
          <w:color w:val="000000"/>
          <w:sz w:val="27"/>
          <w:szCs w:val="27"/>
          <w:lang w:eastAsia="ru-RU"/>
        </w:rPr>
        <w:t> – «учиться быть» (компетенция в плане личности); </w:t>
      </w:r>
      <w:proofErr w:type="spellStart"/>
      <w:r w:rsidRPr="005B390E">
        <w:rPr>
          <w:rFonts w:ascii="Times New Roman" w:eastAsia="Times New Roman" w:hAnsi="Times New Roman" w:cs="Times New Roman"/>
          <w:i/>
          <w:iCs/>
          <w:color w:val="000000"/>
          <w:sz w:val="27"/>
          <w:szCs w:val="27"/>
          <w:lang w:eastAsia="ru-RU"/>
        </w:rPr>
        <w:t>learning</w:t>
      </w:r>
      <w:proofErr w:type="spellEnd"/>
      <w:r w:rsidRPr="005B390E">
        <w:rPr>
          <w:rFonts w:ascii="Times New Roman" w:eastAsia="Times New Roman" w:hAnsi="Times New Roman" w:cs="Times New Roman"/>
          <w:i/>
          <w:iCs/>
          <w:color w:val="000000"/>
          <w:sz w:val="27"/>
          <w:szCs w:val="27"/>
          <w:lang w:eastAsia="ru-RU"/>
        </w:rPr>
        <w:t xml:space="preserve"> </w:t>
      </w:r>
      <w:proofErr w:type="spellStart"/>
      <w:r w:rsidRPr="005B390E">
        <w:rPr>
          <w:rFonts w:ascii="Times New Roman" w:eastAsia="Times New Roman" w:hAnsi="Times New Roman" w:cs="Times New Roman"/>
          <w:i/>
          <w:iCs/>
          <w:color w:val="000000"/>
          <w:sz w:val="27"/>
          <w:szCs w:val="27"/>
          <w:lang w:eastAsia="ru-RU"/>
        </w:rPr>
        <w:t>to</w:t>
      </w:r>
      <w:proofErr w:type="spellEnd"/>
      <w:r w:rsidRPr="005B390E">
        <w:rPr>
          <w:rFonts w:ascii="Times New Roman" w:eastAsia="Times New Roman" w:hAnsi="Times New Roman" w:cs="Times New Roman"/>
          <w:i/>
          <w:iCs/>
          <w:color w:val="000000"/>
          <w:sz w:val="27"/>
          <w:szCs w:val="27"/>
          <w:lang w:eastAsia="ru-RU"/>
        </w:rPr>
        <w:t xml:space="preserve"> </w:t>
      </w:r>
      <w:proofErr w:type="spellStart"/>
      <w:r w:rsidRPr="005B390E">
        <w:rPr>
          <w:rFonts w:ascii="Times New Roman" w:eastAsia="Times New Roman" w:hAnsi="Times New Roman" w:cs="Times New Roman"/>
          <w:i/>
          <w:iCs/>
          <w:color w:val="000000"/>
          <w:sz w:val="27"/>
          <w:szCs w:val="27"/>
          <w:lang w:eastAsia="ru-RU"/>
        </w:rPr>
        <w:t>live</w:t>
      </w:r>
      <w:proofErr w:type="spellEnd"/>
      <w:r w:rsidRPr="005B390E">
        <w:rPr>
          <w:rFonts w:ascii="Times New Roman" w:eastAsia="Times New Roman" w:hAnsi="Times New Roman" w:cs="Times New Roman"/>
          <w:i/>
          <w:iCs/>
          <w:color w:val="000000"/>
          <w:sz w:val="27"/>
          <w:szCs w:val="27"/>
          <w:lang w:eastAsia="ru-RU"/>
        </w:rPr>
        <w:t xml:space="preserve"> </w:t>
      </w:r>
      <w:proofErr w:type="spellStart"/>
      <w:r w:rsidRPr="005B390E">
        <w:rPr>
          <w:rFonts w:ascii="Times New Roman" w:eastAsia="Times New Roman" w:hAnsi="Times New Roman" w:cs="Times New Roman"/>
          <w:i/>
          <w:iCs/>
          <w:color w:val="000000"/>
          <w:sz w:val="27"/>
          <w:szCs w:val="27"/>
          <w:lang w:eastAsia="ru-RU"/>
        </w:rPr>
        <w:t>together</w:t>
      </w:r>
      <w:proofErr w:type="spellEnd"/>
      <w:r w:rsidRPr="005B390E">
        <w:rPr>
          <w:rFonts w:ascii="Times New Roman" w:eastAsia="Times New Roman" w:hAnsi="Times New Roman" w:cs="Times New Roman"/>
          <w:color w:val="000000"/>
          <w:sz w:val="27"/>
          <w:szCs w:val="27"/>
          <w:lang w:eastAsia="ru-RU"/>
        </w:rPr>
        <w:t> – «учиться жить» вместе (социально-коммуникативная компетенция); </w:t>
      </w:r>
      <w:proofErr w:type="spellStart"/>
      <w:r w:rsidRPr="005B390E">
        <w:rPr>
          <w:rFonts w:ascii="Times New Roman" w:eastAsia="Times New Roman" w:hAnsi="Times New Roman" w:cs="Times New Roman"/>
          <w:i/>
          <w:iCs/>
          <w:color w:val="000000"/>
          <w:sz w:val="27"/>
          <w:szCs w:val="27"/>
          <w:lang w:eastAsia="ru-RU"/>
        </w:rPr>
        <w:t>learning</w:t>
      </w:r>
      <w:proofErr w:type="spellEnd"/>
      <w:r w:rsidRPr="005B390E">
        <w:rPr>
          <w:rFonts w:ascii="Times New Roman" w:eastAsia="Times New Roman" w:hAnsi="Times New Roman" w:cs="Times New Roman"/>
          <w:i/>
          <w:iCs/>
          <w:color w:val="000000"/>
          <w:sz w:val="27"/>
          <w:szCs w:val="27"/>
          <w:lang w:eastAsia="ru-RU"/>
        </w:rPr>
        <w:t xml:space="preserve"> </w:t>
      </w:r>
      <w:proofErr w:type="spellStart"/>
      <w:r w:rsidRPr="005B390E">
        <w:rPr>
          <w:rFonts w:ascii="Times New Roman" w:eastAsia="Times New Roman" w:hAnsi="Times New Roman" w:cs="Times New Roman"/>
          <w:i/>
          <w:iCs/>
          <w:color w:val="000000"/>
          <w:sz w:val="27"/>
          <w:szCs w:val="27"/>
          <w:lang w:eastAsia="ru-RU"/>
        </w:rPr>
        <w:t>to</w:t>
      </w:r>
      <w:proofErr w:type="spellEnd"/>
      <w:r w:rsidRPr="005B390E">
        <w:rPr>
          <w:rFonts w:ascii="Times New Roman" w:eastAsia="Times New Roman" w:hAnsi="Times New Roman" w:cs="Times New Roman"/>
          <w:i/>
          <w:iCs/>
          <w:color w:val="000000"/>
          <w:sz w:val="27"/>
          <w:szCs w:val="27"/>
          <w:lang w:eastAsia="ru-RU"/>
        </w:rPr>
        <w:t xml:space="preserve"> </w:t>
      </w:r>
      <w:proofErr w:type="spellStart"/>
      <w:r w:rsidRPr="005B390E">
        <w:rPr>
          <w:rFonts w:ascii="Times New Roman" w:eastAsia="Times New Roman" w:hAnsi="Times New Roman" w:cs="Times New Roman"/>
          <w:i/>
          <w:iCs/>
          <w:color w:val="000000"/>
          <w:sz w:val="27"/>
          <w:szCs w:val="27"/>
          <w:lang w:eastAsia="ru-RU"/>
        </w:rPr>
        <w:t>do</w:t>
      </w:r>
      <w:proofErr w:type="spellEnd"/>
      <w:r w:rsidRPr="005B390E">
        <w:rPr>
          <w:rFonts w:ascii="Times New Roman" w:eastAsia="Times New Roman" w:hAnsi="Times New Roman" w:cs="Times New Roman"/>
          <w:color w:val="000000"/>
          <w:sz w:val="27"/>
          <w:szCs w:val="27"/>
          <w:lang w:eastAsia="ru-RU"/>
        </w:rPr>
        <w:t> – «учиться делать» (компетенция в плане деятельности, претворения задуманного в жизнь); </w:t>
      </w:r>
      <w:proofErr w:type="spellStart"/>
      <w:r w:rsidRPr="005B390E">
        <w:rPr>
          <w:rFonts w:ascii="Times New Roman" w:eastAsia="Times New Roman" w:hAnsi="Times New Roman" w:cs="Times New Roman"/>
          <w:i/>
          <w:iCs/>
          <w:color w:val="000000"/>
          <w:sz w:val="27"/>
          <w:szCs w:val="27"/>
          <w:lang w:eastAsia="ru-RU"/>
        </w:rPr>
        <w:t>learning</w:t>
      </w:r>
      <w:proofErr w:type="spellEnd"/>
      <w:r w:rsidRPr="005B390E">
        <w:rPr>
          <w:rFonts w:ascii="Times New Roman" w:eastAsia="Times New Roman" w:hAnsi="Times New Roman" w:cs="Times New Roman"/>
          <w:i/>
          <w:iCs/>
          <w:color w:val="000000"/>
          <w:sz w:val="27"/>
          <w:szCs w:val="27"/>
          <w:lang w:eastAsia="ru-RU"/>
        </w:rPr>
        <w:t xml:space="preserve"> </w:t>
      </w:r>
      <w:proofErr w:type="spellStart"/>
      <w:r w:rsidRPr="005B390E">
        <w:rPr>
          <w:rFonts w:ascii="Times New Roman" w:eastAsia="Times New Roman" w:hAnsi="Times New Roman" w:cs="Times New Roman"/>
          <w:i/>
          <w:iCs/>
          <w:color w:val="000000"/>
          <w:sz w:val="27"/>
          <w:szCs w:val="27"/>
          <w:lang w:eastAsia="ru-RU"/>
        </w:rPr>
        <w:t>to</w:t>
      </w:r>
      <w:proofErr w:type="spellEnd"/>
      <w:r w:rsidRPr="005B390E">
        <w:rPr>
          <w:rFonts w:ascii="Times New Roman" w:eastAsia="Times New Roman" w:hAnsi="Times New Roman" w:cs="Times New Roman"/>
          <w:i/>
          <w:iCs/>
          <w:color w:val="000000"/>
          <w:sz w:val="27"/>
          <w:szCs w:val="27"/>
          <w:lang w:eastAsia="ru-RU"/>
        </w:rPr>
        <w:t xml:space="preserve"> </w:t>
      </w:r>
      <w:proofErr w:type="spellStart"/>
      <w:r w:rsidRPr="005B390E">
        <w:rPr>
          <w:rFonts w:ascii="Times New Roman" w:eastAsia="Times New Roman" w:hAnsi="Times New Roman" w:cs="Times New Roman"/>
          <w:i/>
          <w:iCs/>
          <w:color w:val="000000"/>
          <w:sz w:val="27"/>
          <w:szCs w:val="27"/>
          <w:lang w:eastAsia="ru-RU"/>
        </w:rPr>
        <w:t>know</w:t>
      </w:r>
      <w:proofErr w:type="spellEnd"/>
      <w:r w:rsidRPr="005B390E">
        <w:rPr>
          <w:rFonts w:ascii="Times New Roman" w:eastAsia="Times New Roman" w:hAnsi="Times New Roman" w:cs="Times New Roman"/>
          <w:color w:val="000000"/>
          <w:sz w:val="27"/>
          <w:szCs w:val="27"/>
          <w:lang w:eastAsia="ru-RU"/>
        </w:rPr>
        <w:t xml:space="preserve"> – «учиться знать» (профессионально-методическая компетенция). Данные ключевые компетенции в свою очередь связаны с </w:t>
      </w:r>
      <w:proofErr w:type="spellStart"/>
      <w:r w:rsidRPr="005B390E">
        <w:rPr>
          <w:rFonts w:ascii="Times New Roman" w:eastAsia="Times New Roman" w:hAnsi="Times New Roman" w:cs="Times New Roman"/>
          <w:color w:val="000000"/>
          <w:sz w:val="27"/>
          <w:szCs w:val="27"/>
          <w:lang w:eastAsia="ru-RU"/>
        </w:rPr>
        <w:t>межпредметными</w:t>
      </w:r>
      <w:proofErr w:type="spellEnd"/>
      <w:r w:rsidR="00C12304">
        <w:rPr>
          <w:rFonts w:ascii="Times New Roman" w:eastAsia="Times New Roman" w:hAnsi="Times New Roman" w:cs="Times New Roman"/>
          <w:color w:val="000000"/>
          <w:sz w:val="27"/>
          <w:szCs w:val="27"/>
          <w:lang w:eastAsia="ru-RU"/>
        </w:rPr>
        <w:t xml:space="preserve"> и предметными </w:t>
      </w:r>
      <w:proofErr w:type="gramStart"/>
      <w:r w:rsidR="00C12304">
        <w:rPr>
          <w:rFonts w:ascii="Times New Roman" w:eastAsia="Times New Roman" w:hAnsi="Times New Roman" w:cs="Times New Roman"/>
          <w:color w:val="000000"/>
          <w:sz w:val="27"/>
          <w:szCs w:val="27"/>
          <w:lang w:eastAsia="ru-RU"/>
        </w:rPr>
        <w:t xml:space="preserve">компетенциями </w:t>
      </w:r>
      <w:r w:rsidRPr="005B390E">
        <w:rPr>
          <w:rFonts w:ascii="Times New Roman" w:eastAsia="Times New Roman" w:hAnsi="Times New Roman" w:cs="Times New Roman"/>
          <w:color w:val="000000"/>
          <w:sz w:val="27"/>
          <w:szCs w:val="27"/>
          <w:lang w:eastAsia="ru-RU"/>
        </w:rPr>
        <w:t>.</w:t>
      </w:r>
      <w:proofErr w:type="gramEnd"/>
      <w:r w:rsidR="00C12304">
        <w:rPr>
          <w:rFonts w:ascii="Times New Roman" w:eastAsia="Times New Roman" w:hAnsi="Times New Roman" w:cs="Times New Roman"/>
          <w:color w:val="000000"/>
          <w:sz w:val="27"/>
          <w:szCs w:val="27"/>
          <w:lang w:eastAsia="ru-RU"/>
        </w:rPr>
        <w:t xml:space="preserve">                                                          </w:t>
      </w:r>
      <w:r w:rsidRPr="005B390E">
        <w:rPr>
          <w:rFonts w:ascii="Times New Roman" w:eastAsia="Times New Roman" w:hAnsi="Times New Roman" w:cs="Times New Roman"/>
          <w:color w:val="000000"/>
          <w:sz w:val="27"/>
          <w:szCs w:val="27"/>
          <w:lang w:eastAsia="ru-RU"/>
        </w:rPr>
        <w:t>Формирование же компетентной личности опирается на использование и развитие образовательных систем: на разработку структуры и содержания образования в целом и отдельных общеобразоват</w:t>
      </w:r>
      <w:r w:rsidR="00C12304">
        <w:rPr>
          <w:rFonts w:ascii="Times New Roman" w:eastAsia="Times New Roman" w:hAnsi="Times New Roman" w:cs="Times New Roman"/>
          <w:color w:val="000000"/>
          <w:sz w:val="27"/>
          <w:szCs w:val="27"/>
          <w:lang w:eastAsia="ru-RU"/>
        </w:rPr>
        <w:t xml:space="preserve">ельных дисциплин в частности.                                                                                                                       </w:t>
      </w:r>
    </w:p>
    <w:p w:rsidR="005B390E" w:rsidRPr="005B390E" w:rsidRDefault="005B390E" w:rsidP="005B390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b/>
          <w:bCs/>
          <w:color w:val="000000"/>
          <w:sz w:val="27"/>
          <w:szCs w:val="27"/>
          <w:lang w:eastAsia="ru-RU"/>
        </w:rPr>
        <w:t>Дефиниции* понятия</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Личность учащегося невозможно формировать как что-то однозначно заданное, можно лишь способствовать развитию его разносторонних качеств, что осуществляется в процессе формирования компетенций. Для более осознанного понимания понятия «компетенция» и его целесообразного применения для начала необходимо обратиться к его дефинициям.</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В психолого-педагогической литературе понятие «компетентность» как обладание компетенцией получило широкое распространение сравнительно недавно, но в русском языке используется не менее века: «Толковый словарь русского языка» </w:t>
      </w:r>
      <w:proofErr w:type="spellStart"/>
      <w:r w:rsidRPr="005B390E">
        <w:rPr>
          <w:rFonts w:ascii="Times New Roman" w:eastAsia="Times New Roman" w:hAnsi="Times New Roman" w:cs="Times New Roman"/>
          <w:color w:val="000000"/>
          <w:sz w:val="27"/>
          <w:szCs w:val="27"/>
          <w:lang w:eastAsia="ru-RU"/>
        </w:rPr>
        <w:t>Д.Н.Ушакова</w:t>
      </w:r>
      <w:proofErr w:type="spellEnd"/>
      <w:r w:rsidRPr="005B390E">
        <w:rPr>
          <w:rFonts w:ascii="Times New Roman" w:eastAsia="Times New Roman" w:hAnsi="Times New Roman" w:cs="Times New Roman"/>
          <w:color w:val="000000"/>
          <w:sz w:val="27"/>
          <w:szCs w:val="27"/>
          <w:lang w:eastAsia="ru-RU"/>
        </w:rPr>
        <w:t xml:space="preserve"> (1935) содержит два слова – </w:t>
      </w:r>
      <w:r w:rsidRPr="005B390E">
        <w:rPr>
          <w:rFonts w:ascii="Times New Roman" w:eastAsia="Times New Roman" w:hAnsi="Times New Roman" w:cs="Times New Roman"/>
          <w:i/>
          <w:iCs/>
          <w:color w:val="000000"/>
          <w:sz w:val="27"/>
          <w:szCs w:val="27"/>
          <w:lang w:eastAsia="ru-RU"/>
        </w:rPr>
        <w:t>компетенция</w:t>
      </w:r>
      <w:r w:rsidRPr="005B390E">
        <w:rPr>
          <w:rFonts w:ascii="Times New Roman" w:eastAsia="Times New Roman" w:hAnsi="Times New Roman" w:cs="Times New Roman"/>
          <w:color w:val="000000"/>
          <w:sz w:val="27"/>
          <w:szCs w:val="27"/>
          <w:lang w:eastAsia="ru-RU"/>
        </w:rPr>
        <w:t> и </w:t>
      </w:r>
      <w:r w:rsidRPr="005B390E">
        <w:rPr>
          <w:rFonts w:ascii="Times New Roman" w:eastAsia="Times New Roman" w:hAnsi="Times New Roman" w:cs="Times New Roman"/>
          <w:i/>
          <w:iCs/>
          <w:color w:val="000000"/>
          <w:sz w:val="27"/>
          <w:szCs w:val="27"/>
          <w:lang w:eastAsia="ru-RU"/>
        </w:rPr>
        <w:t>компетентность</w:t>
      </w:r>
      <w:r w:rsidRPr="005B390E">
        <w:rPr>
          <w:rFonts w:ascii="Times New Roman" w:eastAsia="Times New Roman" w:hAnsi="Times New Roman" w:cs="Times New Roman"/>
          <w:color w:val="000000"/>
          <w:sz w:val="27"/>
          <w:szCs w:val="27"/>
          <w:lang w:eastAsia="ru-RU"/>
        </w:rPr>
        <w:t>. Понятие «компетенция» содержится также</w:t>
      </w:r>
      <w:r w:rsidR="008C5601">
        <w:rPr>
          <w:rFonts w:ascii="Times New Roman" w:eastAsia="Times New Roman" w:hAnsi="Times New Roman" w:cs="Times New Roman"/>
          <w:color w:val="000000"/>
          <w:sz w:val="27"/>
          <w:szCs w:val="27"/>
          <w:lang w:eastAsia="ru-RU"/>
        </w:rPr>
        <w:t xml:space="preserve"> в некоторых других словарях</w:t>
      </w:r>
      <w:r w:rsidRPr="005B390E">
        <w:rPr>
          <w:rFonts w:ascii="Times New Roman" w:eastAsia="Times New Roman" w:hAnsi="Times New Roman" w:cs="Times New Roman"/>
          <w:color w:val="000000"/>
          <w:sz w:val="27"/>
          <w:szCs w:val="27"/>
          <w:lang w:eastAsia="ru-RU"/>
        </w:rPr>
        <w:t>.</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lastRenderedPageBreak/>
        <w:t xml:space="preserve">В последнее время понятие «компетенция», применяемое относительно отдельных учебных дисциплин, по мнению ряда педагогов, начинает выходить на общеметодологический уровень, т.е. компетенции выступают в качестве инструментальных средств реализации </w:t>
      </w:r>
      <w:proofErr w:type="spellStart"/>
      <w:r w:rsidRPr="005B390E">
        <w:rPr>
          <w:rFonts w:ascii="Times New Roman" w:eastAsia="Times New Roman" w:hAnsi="Times New Roman" w:cs="Times New Roman"/>
          <w:color w:val="000000"/>
          <w:sz w:val="27"/>
          <w:szCs w:val="27"/>
          <w:lang w:eastAsia="ru-RU"/>
        </w:rPr>
        <w:t>компетентностного</w:t>
      </w:r>
      <w:proofErr w:type="spellEnd"/>
      <w:r w:rsidRPr="005B390E">
        <w:rPr>
          <w:rFonts w:ascii="Times New Roman" w:eastAsia="Times New Roman" w:hAnsi="Times New Roman" w:cs="Times New Roman"/>
          <w:color w:val="000000"/>
          <w:sz w:val="27"/>
          <w:szCs w:val="27"/>
          <w:lang w:eastAsia="ru-RU"/>
        </w:rPr>
        <w:t xml:space="preserve"> подхода.</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proofErr w:type="spellStart"/>
      <w:r w:rsidRPr="005B390E">
        <w:rPr>
          <w:rFonts w:ascii="Times New Roman" w:eastAsia="Times New Roman" w:hAnsi="Times New Roman" w:cs="Times New Roman"/>
          <w:color w:val="000000"/>
          <w:sz w:val="27"/>
          <w:szCs w:val="27"/>
          <w:lang w:eastAsia="ru-RU"/>
        </w:rPr>
        <w:t>Компетентностный</w:t>
      </w:r>
      <w:proofErr w:type="spellEnd"/>
      <w:r w:rsidRPr="005B390E">
        <w:rPr>
          <w:rFonts w:ascii="Times New Roman" w:eastAsia="Times New Roman" w:hAnsi="Times New Roman" w:cs="Times New Roman"/>
          <w:color w:val="000000"/>
          <w:sz w:val="27"/>
          <w:szCs w:val="27"/>
          <w:lang w:eastAsia="ru-RU"/>
        </w:rPr>
        <w:t xml:space="preserve"> подход – это приоритетная ориентация на такие цели, как обучаемость, самоопределение, </w:t>
      </w:r>
      <w:proofErr w:type="spellStart"/>
      <w:r w:rsidRPr="005B390E">
        <w:rPr>
          <w:rFonts w:ascii="Times New Roman" w:eastAsia="Times New Roman" w:hAnsi="Times New Roman" w:cs="Times New Roman"/>
          <w:color w:val="000000"/>
          <w:sz w:val="27"/>
          <w:szCs w:val="27"/>
          <w:lang w:eastAsia="ru-RU"/>
        </w:rPr>
        <w:t>самоактуализаци</w:t>
      </w:r>
      <w:r w:rsidR="008C5601">
        <w:rPr>
          <w:rFonts w:ascii="Times New Roman" w:eastAsia="Times New Roman" w:hAnsi="Times New Roman" w:cs="Times New Roman"/>
          <w:color w:val="000000"/>
          <w:sz w:val="27"/>
          <w:szCs w:val="27"/>
          <w:lang w:eastAsia="ru-RU"/>
        </w:rPr>
        <w:t>я</w:t>
      </w:r>
      <w:proofErr w:type="spellEnd"/>
      <w:r w:rsidR="008C5601">
        <w:rPr>
          <w:rFonts w:ascii="Times New Roman" w:eastAsia="Times New Roman" w:hAnsi="Times New Roman" w:cs="Times New Roman"/>
          <w:color w:val="000000"/>
          <w:sz w:val="27"/>
          <w:szCs w:val="27"/>
          <w:lang w:eastAsia="ru-RU"/>
        </w:rPr>
        <w:t>, развитие индивидуальности</w:t>
      </w:r>
      <w:r w:rsidRPr="005B390E">
        <w:rPr>
          <w:rFonts w:ascii="Times New Roman" w:eastAsia="Times New Roman" w:hAnsi="Times New Roman" w:cs="Times New Roman"/>
          <w:color w:val="000000"/>
          <w:sz w:val="27"/>
          <w:szCs w:val="27"/>
          <w:lang w:eastAsia="ru-RU"/>
        </w:rPr>
        <w:t>. Также это совокупность принципов отбора содержания образования, организации, оценки образовательного процесса.</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В то же время методисты отмечают, что компетенция – категория педагогическая, реализуемая как «основательные знания в каком-либо предмете школьного курса», </w:t>
      </w:r>
      <w:proofErr w:type="gramStart"/>
      <w:r w:rsidRPr="005B390E">
        <w:rPr>
          <w:rFonts w:ascii="Times New Roman" w:eastAsia="Times New Roman" w:hAnsi="Times New Roman" w:cs="Times New Roman"/>
          <w:color w:val="000000"/>
          <w:sz w:val="27"/>
          <w:szCs w:val="27"/>
          <w:lang w:eastAsia="ru-RU"/>
        </w:rPr>
        <w:t>например</w:t>
      </w:r>
      <w:proofErr w:type="gramEnd"/>
      <w:r w:rsidRPr="005B390E">
        <w:rPr>
          <w:rFonts w:ascii="Times New Roman" w:eastAsia="Times New Roman" w:hAnsi="Times New Roman" w:cs="Times New Roman"/>
          <w:color w:val="000000"/>
          <w:sz w:val="27"/>
          <w:szCs w:val="27"/>
          <w:lang w:eastAsia="ru-RU"/>
        </w:rPr>
        <w:t xml:space="preserve"> в химии. С этим определением мы также не можем согласиться, т.к. оно неотличимо от определения понятия «умение». Кроме того, компетенция должна рассматриваться через призму личности.</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Компетенция способствует становлению личности, разгрузке содержания образования. Но при этом возникает ряд вопросов. Как и каким образом реализовывать </w:t>
      </w:r>
      <w:proofErr w:type="spellStart"/>
      <w:r w:rsidRPr="005B390E">
        <w:rPr>
          <w:rFonts w:ascii="Times New Roman" w:eastAsia="Times New Roman" w:hAnsi="Times New Roman" w:cs="Times New Roman"/>
          <w:color w:val="000000"/>
          <w:sz w:val="27"/>
          <w:szCs w:val="27"/>
          <w:lang w:eastAsia="ru-RU"/>
        </w:rPr>
        <w:t>компетентностный</w:t>
      </w:r>
      <w:proofErr w:type="spellEnd"/>
      <w:r w:rsidRPr="005B390E">
        <w:rPr>
          <w:rFonts w:ascii="Times New Roman" w:eastAsia="Times New Roman" w:hAnsi="Times New Roman" w:cs="Times New Roman"/>
          <w:color w:val="000000"/>
          <w:sz w:val="27"/>
          <w:szCs w:val="27"/>
          <w:lang w:eastAsia="ru-RU"/>
        </w:rPr>
        <w:t xml:space="preserve"> подход? Как осуществлять перечень необходимых и достаточных компетенций, определять соотношение академических знаний и компетенций? Какими должны быть система их оценивания, иерархия, состав компетенции и ряд других проблем, которые в будущем предстоит решить?</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Для нашего исследования важным является такое определение: </w:t>
      </w:r>
      <w:r w:rsidRPr="005B390E">
        <w:rPr>
          <w:rFonts w:ascii="Times New Roman" w:eastAsia="Times New Roman" w:hAnsi="Times New Roman" w:cs="Times New Roman"/>
          <w:i/>
          <w:iCs/>
          <w:color w:val="000000"/>
          <w:sz w:val="27"/>
          <w:szCs w:val="27"/>
          <w:lang w:eastAsia="ru-RU"/>
        </w:rPr>
        <w:t>образовательная компетенция – это социальное требование (норма) к образовательной подготовке школьника, необходимое для его качественной продуктивной д</w:t>
      </w:r>
      <w:r w:rsidR="008C5601">
        <w:rPr>
          <w:rFonts w:ascii="Times New Roman" w:eastAsia="Times New Roman" w:hAnsi="Times New Roman" w:cs="Times New Roman"/>
          <w:i/>
          <w:iCs/>
          <w:color w:val="000000"/>
          <w:sz w:val="27"/>
          <w:szCs w:val="27"/>
          <w:lang w:eastAsia="ru-RU"/>
        </w:rPr>
        <w:t>еятельности в определенной сфере</w:t>
      </w:r>
      <w:r w:rsidRPr="005B390E">
        <w:rPr>
          <w:rFonts w:ascii="Times New Roman" w:eastAsia="Times New Roman" w:hAnsi="Times New Roman" w:cs="Times New Roman"/>
          <w:i/>
          <w:iCs/>
          <w:color w:val="000000"/>
          <w:sz w:val="27"/>
          <w:szCs w:val="27"/>
          <w:lang w:eastAsia="ru-RU"/>
        </w:rPr>
        <w:t>.</w:t>
      </w:r>
      <w:r w:rsidR="008C5601">
        <w:rPr>
          <w:rFonts w:ascii="Times New Roman" w:eastAsia="Times New Roman" w:hAnsi="Times New Roman" w:cs="Times New Roman"/>
          <w:i/>
          <w:iCs/>
          <w:color w:val="000000"/>
          <w:sz w:val="27"/>
          <w:szCs w:val="27"/>
          <w:lang w:eastAsia="ru-RU"/>
        </w:rPr>
        <w:t xml:space="preserve"> </w:t>
      </w:r>
      <w:r w:rsidRPr="005B390E">
        <w:rPr>
          <w:rFonts w:ascii="Times New Roman" w:eastAsia="Times New Roman" w:hAnsi="Times New Roman" w:cs="Times New Roman"/>
          <w:color w:val="000000"/>
          <w:sz w:val="27"/>
          <w:szCs w:val="27"/>
          <w:lang w:eastAsia="ru-RU"/>
        </w:rPr>
        <w:t xml:space="preserve">Компетенция не сводится только к знаниям или только к умениям – это сфера отношений, существующих между знанием и действием в человеческой практике, являющихся отражением разнообразных </w:t>
      </w:r>
      <w:r w:rsidR="00C12304">
        <w:rPr>
          <w:rFonts w:ascii="Times New Roman" w:eastAsia="Times New Roman" w:hAnsi="Times New Roman" w:cs="Times New Roman"/>
          <w:color w:val="000000"/>
          <w:sz w:val="27"/>
          <w:szCs w:val="27"/>
          <w:lang w:eastAsia="ru-RU"/>
        </w:rPr>
        <w:t>личностных особенностей</w:t>
      </w:r>
      <w:r w:rsidRPr="005B390E">
        <w:rPr>
          <w:rFonts w:ascii="Times New Roman" w:eastAsia="Times New Roman" w:hAnsi="Times New Roman" w:cs="Times New Roman"/>
          <w:color w:val="000000"/>
          <w:sz w:val="27"/>
          <w:szCs w:val="27"/>
          <w:lang w:eastAsia="ru-RU"/>
        </w:rPr>
        <w:t>.</w:t>
      </w:r>
    </w:p>
    <w:p w:rsidR="005B390E" w:rsidRPr="005B390E" w:rsidRDefault="005B390E" w:rsidP="005B390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b/>
          <w:bCs/>
          <w:color w:val="000000"/>
          <w:sz w:val="27"/>
          <w:szCs w:val="27"/>
          <w:lang w:eastAsia="ru-RU"/>
        </w:rPr>
        <w:t>Функции предметной компетенции</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Рассматривая проблему </w:t>
      </w:r>
      <w:proofErr w:type="spellStart"/>
      <w:r w:rsidRPr="005B390E">
        <w:rPr>
          <w:rFonts w:ascii="Times New Roman" w:eastAsia="Times New Roman" w:hAnsi="Times New Roman" w:cs="Times New Roman"/>
          <w:color w:val="000000"/>
          <w:sz w:val="27"/>
          <w:szCs w:val="27"/>
          <w:lang w:eastAsia="ru-RU"/>
        </w:rPr>
        <w:t>компетентностного</w:t>
      </w:r>
      <w:proofErr w:type="spellEnd"/>
      <w:r w:rsidRPr="005B390E">
        <w:rPr>
          <w:rFonts w:ascii="Times New Roman" w:eastAsia="Times New Roman" w:hAnsi="Times New Roman" w:cs="Times New Roman"/>
          <w:color w:val="000000"/>
          <w:sz w:val="27"/>
          <w:szCs w:val="27"/>
          <w:lang w:eastAsia="ru-RU"/>
        </w:rPr>
        <w:t xml:space="preserve"> образования, важно также отметить функции компетенций, задающих возможные направления личностно ориентированного образовательного процесса.</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Так, например, предметная компетенция «химически осознанное критическое отношение к вещества</w:t>
      </w:r>
      <w:r w:rsidR="003C714C">
        <w:rPr>
          <w:rFonts w:ascii="Times New Roman" w:eastAsia="Times New Roman" w:hAnsi="Times New Roman" w:cs="Times New Roman"/>
          <w:color w:val="000000"/>
          <w:sz w:val="27"/>
          <w:szCs w:val="27"/>
          <w:lang w:eastAsia="ru-RU"/>
        </w:rPr>
        <w:t>м, используемым в быту»</w:t>
      </w:r>
      <w:r w:rsidRPr="005B390E">
        <w:rPr>
          <w:rFonts w:ascii="Times New Roman" w:eastAsia="Times New Roman" w:hAnsi="Times New Roman" w:cs="Times New Roman"/>
          <w:color w:val="000000"/>
          <w:sz w:val="27"/>
          <w:szCs w:val="27"/>
          <w:lang w:eastAsia="ru-RU"/>
        </w:rPr>
        <w:t>:</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а) является отражением социального опыта на минимальную подготовленность молодых граждан по реализации химически осознанного критического отношения к веществам, используемым в быту;</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б) очерчивает круг реальных объектов окружающего мира – веществ, используемых человеком в быту, для совокупного применения химических знаний, умений деятельности;</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lastRenderedPageBreak/>
        <w:t>в) определяет минимальный опыт предметной деятельности учащегося, необходимый для его готовности использовать химические знания, умения, способы деятельности для критической оценки информации в веществах, используемых в быту, является звеном в системе накопления опыта эмоционально-ценностного отношения к подобной информации;</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г) пронизывает насквозь курс химии, являясь одним из его системообразующих элементов (решение задачи включает в себя знания, умения, формируемые в течение изучения всего курса химии);</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д) позволяет применять химические знания на практике относительно конкретных объектов (например, гашеная известь);</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е) выступает как интегральная характеристика качества подготовки учащихся по химии (учащийся должен не просто воспроизвести знания, умения, а найти, выбрать, оценить и применить их к конкретной проблеме, например, качества питьевой воды).</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Все указанные функции, рассмотренные на примере предметной компетенции, должны системно отражаться в содержании и структуре школьного предмета, </w:t>
      </w:r>
      <w:proofErr w:type="gramStart"/>
      <w:r w:rsidRPr="005B390E">
        <w:rPr>
          <w:rFonts w:ascii="Times New Roman" w:eastAsia="Times New Roman" w:hAnsi="Times New Roman" w:cs="Times New Roman"/>
          <w:color w:val="000000"/>
          <w:sz w:val="27"/>
          <w:szCs w:val="27"/>
          <w:lang w:eastAsia="ru-RU"/>
        </w:rPr>
        <w:t>например</w:t>
      </w:r>
      <w:proofErr w:type="gramEnd"/>
      <w:r w:rsidRPr="005B390E">
        <w:rPr>
          <w:rFonts w:ascii="Times New Roman" w:eastAsia="Times New Roman" w:hAnsi="Times New Roman" w:cs="Times New Roman"/>
          <w:color w:val="000000"/>
          <w:sz w:val="27"/>
          <w:szCs w:val="27"/>
          <w:lang w:eastAsia="ru-RU"/>
        </w:rPr>
        <w:t xml:space="preserve"> химии, максимально раскрывая его обучающие, воспитательные и развивающие возможности. Для этого необходимо четкое выделение функций каждой компетенции, формируемой в рамках школьного предмета, – ключевой, </w:t>
      </w:r>
      <w:proofErr w:type="spellStart"/>
      <w:r w:rsidRPr="005B390E">
        <w:rPr>
          <w:rFonts w:ascii="Times New Roman" w:eastAsia="Times New Roman" w:hAnsi="Times New Roman" w:cs="Times New Roman"/>
          <w:color w:val="000000"/>
          <w:sz w:val="27"/>
          <w:szCs w:val="27"/>
          <w:lang w:eastAsia="ru-RU"/>
        </w:rPr>
        <w:t>межпредметной</w:t>
      </w:r>
      <w:proofErr w:type="spellEnd"/>
      <w:r w:rsidRPr="005B390E">
        <w:rPr>
          <w:rFonts w:ascii="Times New Roman" w:eastAsia="Times New Roman" w:hAnsi="Times New Roman" w:cs="Times New Roman"/>
          <w:color w:val="000000"/>
          <w:sz w:val="27"/>
          <w:szCs w:val="27"/>
          <w:lang w:eastAsia="ru-RU"/>
        </w:rPr>
        <w:t>, предметной.</w:t>
      </w:r>
    </w:p>
    <w:p w:rsidR="005B390E" w:rsidRPr="005B390E" w:rsidRDefault="005B390E" w:rsidP="005B390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b/>
          <w:bCs/>
          <w:color w:val="000000"/>
          <w:sz w:val="27"/>
          <w:szCs w:val="27"/>
          <w:lang w:eastAsia="ru-RU"/>
        </w:rPr>
        <w:t xml:space="preserve">Теория и методология </w:t>
      </w:r>
      <w:proofErr w:type="spellStart"/>
      <w:r w:rsidRPr="005B390E">
        <w:rPr>
          <w:rFonts w:ascii="Times New Roman" w:eastAsia="Times New Roman" w:hAnsi="Times New Roman" w:cs="Times New Roman"/>
          <w:b/>
          <w:bCs/>
          <w:color w:val="000000"/>
          <w:sz w:val="27"/>
          <w:szCs w:val="27"/>
          <w:lang w:eastAsia="ru-RU"/>
        </w:rPr>
        <w:t>компетентностного</w:t>
      </w:r>
      <w:proofErr w:type="spellEnd"/>
      <w:r w:rsidRPr="005B390E">
        <w:rPr>
          <w:rFonts w:ascii="Times New Roman" w:eastAsia="Times New Roman" w:hAnsi="Times New Roman" w:cs="Times New Roman"/>
          <w:b/>
          <w:bCs/>
          <w:color w:val="000000"/>
          <w:sz w:val="27"/>
          <w:szCs w:val="27"/>
          <w:lang w:eastAsia="ru-RU"/>
        </w:rPr>
        <w:t xml:space="preserve"> подхода</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Любая компетенция – это не просто набор знаний и умений. Знания, умения, способы деятельности, личностная значимость, опыт деятельности отражают в структуре компетенции потребности данного конкретного индивида, обладающего определенными способностями, возможностями и имеющего свои взгляды и интересы, которые являются условиями самоопределения и </w:t>
      </w:r>
      <w:proofErr w:type="spellStart"/>
      <w:r w:rsidRPr="005B390E">
        <w:rPr>
          <w:rFonts w:ascii="Times New Roman" w:eastAsia="Times New Roman" w:hAnsi="Times New Roman" w:cs="Times New Roman"/>
          <w:color w:val="000000"/>
          <w:sz w:val="27"/>
          <w:szCs w:val="27"/>
          <w:lang w:eastAsia="ru-RU"/>
        </w:rPr>
        <w:t>самоактуализации</w:t>
      </w:r>
      <w:proofErr w:type="spellEnd"/>
      <w:r w:rsidRPr="005B390E">
        <w:rPr>
          <w:rFonts w:ascii="Times New Roman" w:eastAsia="Times New Roman" w:hAnsi="Times New Roman" w:cs="Times New Roman"/>
          <w:color w:val="000000"/>
          <w:sz w:val="27"/>
          <w:szCs w:val="27"/>
          <w:lang w:eastAsia="ru-RU"/>
        </w:rPr>
        <w:t xml:space="preserve"> полноценной личности. Также это реальные объекты, в отношении которых индивид реализует свои творческие способности, социальная значимость, способствующая социализации, а также индикаторы </w:t>
      </w:r>
      <w:proofErr w:type="spellStart"/>
      <w:r w:rsidRPr="005B390E">
        <w:rPr>
          <w:rFonts w:ascii="Times New Roman" w:eastAsia="Times New Roman" w:hAnsi="Times New Roman" w:cs="Times New Roman"/>
          <w:color w:val="000000"/>
          <w:sz w:val="27"/>
          <w:szCs w:val="27"/>
          <w:lang w:eastAsia="ru-RU"/>
        </w:rPr>
        <w:t>сформированности</w:t>
      </w:r>
      <w:proofErr w:type="spellEnd"/>
      <w:r w:rsidRPr="005B390E">
        <w:rPr>
          <w:rFonts w:ascii="Times New Roman" w:eastAsia="Times New Roman" w:hAnsi="Times New Roman" w:cs="Times New Roman"/>
          <w:color w:val="000000"/>
          <w:sz w:val="27"/>
          <w:szCs w:val="27"/>
          <w:lang w:eastAsia="ru-RU"/>
        </w:rPr>
        <w:t xml:space="preserve"> компетенции, показывающие степень соответствия личностного развития социальным потребностям.</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Из этого следует, что формирование компетенции является предпосылкой гармоничного развития личности, осуществляемого в процессе освоения динамичного, а не стоящего на месте социокультурного опыта.</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Но не только это определяет направления реализации </w:t>
      </w:r>
      <w:proofErr w:type="spellStart"/>
      <w:r w:rsidRPr="005B390E">
        <w:rPr>
          <w:rFonts w:ascii="Times New Roman" w:eastAsia="Times New Roman" w:hAnsi="Times New Roman" w:cs="Times New Roman"/>
          <w:color w:val="000000"/>
          <w:sz w:val="27"/>
          <w:szCs w:val="27"/>
          <w:lang w:eastAsia="ru-RU"/>
        </w:rPr>
        <w:t>компетентностного</w:t>
      </w:r>
      <w:proofErr w:type="spellEnd"/>
      <w:r w:rsidRPr="005B390E">
        <w:rPr>
          <w:rFonts w:ascii="Times New Roman" w:eastAsia="Times New Roman" w:hAnsi="Times New Roman" w:cs="Times New Roman"/>
          <w:color w:val="000000"/>
          <w:sz w:val="27"/>
          <w:szCs w:val="27"/>
          <w:lang w:eastAsia="ru-RU"/>
        </w:rPr>
        <w:t xml:space="preserve"> подхода, и поэтому далее, на наш взгляд, следует выделить некоторые </w:t>
      </w:r>
      <w:r w:rsidRPr="005B390E">
        <w:rPr>
          <w:rFonts w:ascii="Times New Roman" w:eastAsia="Times New Roman" w:hAnsi="Times New Roman" w:cs="Times New Roman"/>
          <w:i/>
          <w:iCs/>
          <w:color w:val="000000"/>
          <w:sz w:val="27"/>
          <w:szCs w:val="27"/>
          <w:lang w:eastAsia="ru-RU"/>
        </w:rPr>
        <w:t>пары принципов</w:t>
      </w:r>
      <w:r w:rsidRPr="005B390E">
        <w:rPr>
          <w:rFonts w:ascii="Times New Roman" w:eastAsia="Times New Roman" w:hAnsi="Times New Roman" w:cs="Times New Roman"/>
          <w:color w:val="000000"/>
          <w:sz w:val="27"/>
          <w:szCs w:val="27"/>
          <w:lang w:eastAsia="ru-RU"/>
        </w:rPr>
        <w:t xml:space="preserve">, внимание к которым в процессе формирования компетенции особенно велико. Следует учитывать принципы научности и связи теории с практикой, изначально отражающие в своем единстве такие компоненты компетенции, как знания, умения, способы деятельности, указывающие на возможности реализации личностью творческих способностей. Формирование </w:t>
      </w:r>
      <w:r w:rsidRPr="005B390E">
        <w:rPr>
          <w:rFonts w:ascii="Times New Roman" w:eastAsia="Times New Roman" w:hAnsi="Times New Roman" w:cs="Times New Roman"/>
          <w:color w:val="000000"/>
          <w:sz w:val="27"/>
          <w:szCs w:val="27"/>
          <w:lang w:eastAsia="ru-RU"/>
        </w:rPr>
        <w:lastRenderedPageBreak/>
        <w:t>компетенции также немыслимо без реализации принципов </w:t>
      </w:r>
      <w:r w:rsidRPr="005B390E">
        <w:rPr>
          <w:rFonts w:ascii="Times New Roman" w:eastAsia="Times New Roman" w:hAnsi="Times New Roman" w:cs="Times New Roman"/>
          <w:i/>
          <w:iCs/>
          <w:color w:val="000000"/>
          <w:sz w:val="27"/>
          <w:szCs w:val="27"/>
          <w:lang w:eastAsia="ru-RU"/>
        </w:rPr>
        <w:t>системности</w:t>
      </w:r>
      <w:r w:rsidRPr="005B390E">
        <w:rPr>
          <w:rFonts w:ascii="Times New Roman" w:eastAsia="Times New Roman" w:hAnsi="Times New Roman" w:cs="Times New Roman"/>
          <w:color w:val="000000"/>
          <w:sz w:val="27"/>
          <w:szCs w:val="27"/>
          <w:lang w:eastAsia="ru-RU"/>
        </w:rPr>
        <w:t> (</w:t>
      </w:r>
      <w:r w:rsidRPr="005B390E">
        <w:rPr>
          <w:rFonts w:ascii="Times New Roman" w:eastAsia="Times New Roman" w:hAnsi="Times New Roman" w:cs="Times New Roman"/>
          <w:i/>
          <w:iCs/>
          <w:color w:val="000000"/>
          <w:sz w:val="27"/>
          <w:szCs w:val="27"/>
          <w:lang w:eastAsia="ru-RU"/>
        </w:rPr>
        <w:t>философско-методологического</w:t>
      </w:r>
      <w:r w:rsidRPr="005B390E">
        <w:rPr>
          <w:rFonts w:ascii="Times New Roman" w:eastAsia="Times New Roman" w:hAnsi="Times New Roman" w:cs="Times New Roman"/>
          <w:color w:val="000000"/>
          <w:sz w:val="27"/>
          <w:szCs w:val="27"/>
          <w:lang w:eastAsia="ru-RU"/>
        </w:rPr>
        <w:t> принципа) и </w:t>
      </w:r>
      <w:r w:rsidRPr="005B390E">
        <w:rPr>
          <w:rFonts w:ascii="Times New Roman" w:eastAsia="Times New Roman" w:hAnsi="Times New Roman" w:cs="Times New Roman"/>
          <w:i/>
          <w:iCs/>
          <w:color w:val="000000"/>
          <w:sz w:val="27"/>
          <w:szCs w:val="27"/>
          <w:lang w:eastAsia="ru-RU"/>
        </w:rPr>
        <w:t>систематичности</w:t>
      </w:r>
      <w:r w:rsidRPr="005B390E">
        <w:rPr>
          <w:rFonts w:ascii="Times New Roman" w:eastAsia="Times New Roman" w:hAnsi="Times New Roman" w:cs="Times New Roman"/>
          <w:color w:val="000000"/>
          <w:sz w:val="27"/>
          <w:szCs w:val="27"/>
          <w:lang w:eastAsia="ru-RU"/>
        </w:rPr>
        <w:t>. Компетенция формируется на протяжении изучения всего курса учебного предмета</w:t>
      </w:r>
      <w:r w:rsidR="00C12304">
        <w:rPr>
          <w:rFonts w:ascii="Times New Roman" w:eastAsia="Times New Roman" w:hAnsi="Times New Roman" w:cs="Times New Roman"/>
          <w:color w:val="000000"/>
          <w:sz w:val="27"/>
          <w:szCs w:val="27"/>
          <w:lang w:eastAsia="ru-RU"/>
        </w:rPr>
        <w:t xml:space="preserve"> химии</w:t>
      </w:r>
      <w:r w:rsidRPr="005B390E">
        <w:rPr>
          <w:rFonts w:ascii="Times New Roman" w:eastAsia="Times New Roman" w:hAnsi="Times New Roman" w:cs="Times New Roman"/>
          <w:color w:val="000000"/>
          <w:sz w:val="27"/>
          <w:szCs w:val="27"/>
          <w:lang w:eastAsia="ru-RU"/>
        </w:rPr>
        <w:t>.</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b/>
          <w:bCs/>
          <w:i/>
          <w:iCs/>
          <w:color w:val="000000"/>
          <w:sz w:val="27"/>
          <w:szCs w:val="27"/>
          <w:lang w:eastAsia="ru-RU"/>
        </w:rPr>
        <w:t>Задача 1</w:t>
      </w:r>
      <w:r w:rsidRPr="005B390E">
        <w:rPr>
          <w:rFonts w:ascii="Times New Roman" w:eastAsia="Times New Roman" w:hAnsi="Times New Roman" w:cs="Times New Roman"/>
          <w:b/>
          <w:bCs/>
          <w:color w:val="000000"/>
          <w:sz w:val="27"/>
          <w:szCs w:val="27"/>
          <w:lang w:eastAsia="ru-RU"/>
        </w:rPr>
        <w:t>.</w:t>
      </w:r>
      <w:r w:rsidRPr="005B390E">
        <w:rPr>
          <w:rFonts w:ascii="Times New Roman" w:eastAsia="Times New Roman" w:hAnsi="Times New Roman" w:cs="Times New Roman"/>
          <w:color w:val="000000"/>
          <w:sz w:val="27"/>
          <w:szCs w:val="27"/>
          <w:lang w:eastAsia="ru-RU"/>
        </w:rPr>
        <w:t xml:space="preserve"> Утверждают, что для приготовления известковых </w:t>
      </w:r>
      <w:proofErr w:type="spellStart"/>
      <w:r w:rsidRPr="005B390E">
        <w:rPr>
          <w:rFonts w:ascii="Times New Roman" w:eastAsia="Times New Roman" w:hAnsi="Times New Roman" w:cs="Times New Roman"/>
          <w:color w:val="000000"/>
          <w:sz w:val="27"/>
          <w:szCs w:val="27"/>
          <w:lang w:eastAsia="ru-RU"/>
        </w:rPr>
        <w:t>побелочных</w:t>
      </w:r>
      <w:proofErr w:type="spellEnd"/>
      <w:r w:rsidRPr="005B390E">
        <w:rPr>
          <w:rFonts w:ascii="Times New Roman" w:eastAsia="Times New Roman" w:hAnsi="Times New Roman" w:cs="Times New Roman"/>
          <w:color w:val="000000"/>
          <w:sz w:val="27"/>
          <w:szCs w:val="27"/>
          <w:lang w:eastAsia="ru-RU"/>
        </w:rPr>
        <w:t xml:space="preserve"> растворов не следует использовать ведра и </w:t>
      </w:r>
      <w:r w:rsidR="00C12304">
        <w:rPr>
          <w:rFonts w:ascii="Times New Roman" w:eastAsia="Times New Roman" w:hAnsi="Times New Roman" w:cs="Times New Roman"/>
          <w:color w:val="000000"/>
          <w:sz w:val="27"/>
          <w:szCs w:val="27"/>
          <w:lang w:eastAsia="ru-RU"/>
        </w:rPr>
        <w:t xml:space="preserve">бочки из оцинкованной </w:t>
      </w:r>
      <w:proofErr w:type="gramStart"/>
      <w:r w:rsidR="00C12304">
        <w:rPr>
          <w:rFonts w:ascii="Times New Roman" w:eastAsia="Times New Roman" w:hAnsi="Times New Roman" w:cs="Times New Roman"/>
          <w:color w:val="000000"/>
          <w:sz w:val="27"/>
          <w:szCs w:val="27"/>
          <w:lang w:eastAsia="ru-RU"/>
        </w:rPr>
        <w:t xml:space="preserve">жести </w:t>
      </w:r>
      <w:r w:rsidRPr="005B390E">
        <w:rPr>
          <w:rFonts w:ascii="Times New Roman" w:eastAsia="Times New Roman" w:hAnsi="Times New Roman" w:cs="Times New Roman"/>
          <w:color w:val="000000"/>
          <w:sz w:val="27"/>
          <w:szCs w:val="27"/>
          <w:lang w:eastAsia="ru-RU"/>
        </w:rPr>
        <w:t>.</w:t>
      </w:r>
      <w:proofErr w:type="gramEnd"/>
      <w:r w:rsidRPr="005B390E">
        <w:rPr>
          <w:rFonts w:ascii="Times New Roman" w:eastAsia="Times New Roman" w:hAnsi="Times New Roman" w:cs="Times New Roman"/>
          <w:color w:val="000000"/>
          <w:sz w:val="27"/>
          <w:szCs w:val="27"/>
          <w:lang w:eastAsia="ru-RU"/>
        </w:rPr>
        <w:t> Вы с этим согласны?</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Объектами исследования в данном случае являются известковые </w:t>
      </w:r>
      <w:proofErr w:type="spellStart"/>
      <w:r w:rsidRPr="005B390E">
        <w:rPr>
          <w:rFonts w:ascii="Times New Roman" w:eastAsia="Times New Roman" w:hAnsi="Times New Roman" w:cs="Times New Roman"/>
          <w:color w:val="000000"/>
          <w:sz w:val="27"/>
          <w:szCs w:val="27"/>
          <w:lang w:eastAsia="ru-RU"/>
        </w:rPr>
        <w:t>побелочные</w:t>
      </w:r>
      <w:proofErr w:type="spellEnd"/>
      <w:r w:rsidRPr="005B390E">
        <w:rPr>
          <w:rFonts w:ascii="Times New Roman" w:eastAsia="Times New Roman" w:hAnsi="Times New Roman" w:cs="Times New Roman"/>
          <w:color w:val="000000"/>
          <w:sz w:val="27"/>
          <w:szCs w:val="27"/>
          <w:lang w:eastAsia="ru-RU"/>
        </w:rPr>
        <w:t xml:space="preserve"> растворы и оцинкованная жесть.</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Для того чтобы учащийся мог оценить приведенную информацию, он должен знать, что такое «вещество», «химическая реакция», «электролитическая диссоциация», «электролит», «</w:t>
      </w:r>
      <w:proofErr w:type="spellStart"/>
      <w:r w:rsidRPr="005B390E">
        <w:rPr>
          <w:rFonts w:ascii="Times New Roman" w:eastAsia="Times New Roman" w:hAnsi="Times New Roman" w:cs="Times New Roman"/>
          <w:color w:val="000000"/>
          <w:sz w:val="27"/>
          <w:szCs w:val="27"/>
          <w:lang w:eastAsia="ru-RU"/>
        </w:rPr>
        <w:t>окислительно</w:t>
      </w:r>
      <w:proofErr w:type="spellEnd"/>
      <w:r w:rsidRPr="005B390E">
        <w:rPr>
          <w:rFonts w:ascii="Times New Roman" w:eastAsia="Times New Roman" w:hAnsi="Times New Roman" w:cs="Times New Roman"/>
          <w:color w:val="000000"/>
          <w:sz w:val="27"/>
          <w:szCs w:val="27"/>
          <w:lang w:eastAsia="ru-RU"/>
        </w:rPr>
        <w:t>-восстановительные реакции», «известь» (CaCO</w:t>
      </w:r>
      <w:r w:rsidRPr="005B390E">
        <w:rPr>
          <w:rFonts w:ascii="Times New Roman" w:eastAsia="Times New Roman" w:hAnsi="Times New Roman" w:cs="Times New Roman"/>
          <w:color w:val="000000"/>
          <w:sz w:val="27"/>
          <w:szCs w:val="27"/>
          <w:vertAlign w:val="subscript"/>
          <w:lang w:eastAsia="ru-RU"/>
        </w:rPr>
        <w:t>3</w:t>
      </w:r>
      <w:r w:rsidRPr="005B390E">
        <w:rPr>
          <w:rFonts w:ascii="Times New Roman" w:eastAsia="Times New Roman" w:hAnsi="Times New Roman" w:cs="Times New Roman"/>
          <w:color w:val="000000"/>
          <w:sz w:val="27"/>
          <w:szCs w:val="27"/>
          <w:lang w:eastAsia="ru-RU"/>
        </w:rPr>
        <w:t xml:space="preserve">, </w:t>
      </w:r>
      <w:proofErr w:type="spellStart"/>
      <w:r w:rsidRPr="005B390E">
        <w:rPr>
          <w:rFonts w:ascii="Times New Roman" w:eastAsia="Times New Roman" w:hAnsi="Times New Roman" w:cs="Times New Roman"/>
          <w:color w:val="000000"/>
          <w:sz w:val="27"/>
          <w:szCs w:val="27"/>
          <w:lang w:eastAsia="ru-RU"/>
        </w:rPr>
        <w:t>Ca</w:t>
      </w:r>
      <w:proofErr w:type="spellEnd"/>
      <w:r w:rsidRPr="005B390E">
        <w:rPr>
          <w:rFonts w:ascii="Times New Roman" w:eastAsia="Times New Roman" w:hAnsi="Times New Roman" w:cs="Times New Roman"/>
          <w:color w:val="000000"/>
          <w:sz w:val="27"/>
          <w:szCs w:val="27"/>
          <w:lang w:eastAsia="ru-RU"/>
        </w:rPr>
        <w:t>(OH)</w:t>
      </w:r>
      <w:r w:rsidRPr="005B390E">
        <w:rPr>
          <w:rFonts w:ascii="Times New Roman" w:eastAsia="Times New Roman" w:hAnsi="Times New Roman" w:cs="Times New Roman"/>
          <w:color w:val="000000"/>
          <w:sz w:val="27"/>
          <w:szCs w:val="27"/>
          <w:vertAlign w:val="subscript"/>
          <w:lang w:eastAsia="ru-RU"/>
        </w:rPr>
        <w:t>2</w:t>
      </w:r>
      <w:r w:rsidRPr="005B390E">
        <w:rPr>
          <w:rFonts w:ascii="Times New Roman" w:eastAsia="Times New Roman" w:hAnsi="Times New Roman" w:cs="Times New Roman"/>
          <w:color w:val="000000"/>
          <w:sz w:val="27"/>
          <w:szCs w:val="27"/>
          <w:lang w:eastAsia="ru-RU"/>
        </w:rPr>
        <w:t> и другие вещества), «амфотерность», особенности строения и свойства </w:t>
      </w:r>
      <w:r w:rsidRPr="005B390E">
        <w:rPr>
          <w:rFonts w:ascii="Times New Roman" w:eastAsia="Times New Roman" w:hAnsi="Times New Roman" w:cs="Times New Roman"/>
          <w:i/>
          <w:iCs/>
          <w:color w:val="000000"/>
          <w:sz w:val="27"/>
          <w:szCs w:val="27"/>
          <w:lang w:eastAsia="ru-RU"/>
        </w:rPr>
        <w:t>d</w:t>
      </w:r>
      <w:r w:rsidRPr="005B390E">
        <w:rPr>
          <w:rFonts w:ascii="Times New Roman" w:eastAsia="Times New Roman" w:hAnsi="Times New Roman" w:cs="Times New Roman"/>
          <w:color w:val="000000"/>
          <w:sz w:val="27"/>
          <w:szCs w:val="27"/>
          <w:lang w:eastAsia="ru-RU"/>
        </w:rPr>
        <w:t xml:space="preserve">-элементов, теоретические и экспериментальные методы химии. Он должен также уметь называть соединения неорганических веществ разных классов, объяснять закономерности изменения свойств элементов в пределах периода и группы, характеризовать химические элементы на основе их положения в периодической системе </w:t>
      </w:r>
      <w:proofErr w:type="spellStart"/>
      <w:r w:rsidRPr="005B390E">
        <w:rPr>
          <w:rFonts w:ascii="Times New Roman" w:eastAsia="Times New Roman" w:hAnsi="Times New Roman" w:cs="Times New Roman"/>
          <w:color w:val="000000"/>
          <w:sz w:val="27"/>
          <w:szCs w:val="27"/>
          <w:lang w:eastAsia="ru-RU"/>
        </w:rPr>
        <w:t>Д.И.Менделеева</w:t>
      </w:r>
      <w:proofErr w:type="spellEnd"/>
      <w:r w:rsidRPr="005B390E">
        <w:rPr>
          <w:rFonts w:ascii="Times New Roman" w:eastAsia="Times New Roman" w:hAnsi="Times New Roman" w:cs="Times New Roman"/>
          <w:color w:val="000000"/>
          <w:sz w:val="27"/>
          <w:szCs w:val="27"/>
          <w:lang w:eastAsia="ru-RU"/>
        </w:rPr>
        <w:t xml:space="preserve"> и особенностей строения их атомов, определять типы химических реакций, составлять формулы неорганических соединений изученных классов, составлять уравнения химических реак</w:t>
      </w:r>
      <w:r w:rsidR="00C12304">
        <w:rPr>
          <w:rFonts w:ascii="Times New Roman" w:eastAsia="Times New Roman" w:hAnsi="Times New Roman" w:cs="Times New Roman"/>
          <w:color w:val="000000"/>
          <w:sz w:val="27"/>
          <w:szCs w:val="27"/>
          <w:lang w:eastAsia="ru-RU"/>
        </w:rPr>
        <w:t xml:space="preserve">ций </w:t>
      </w:r>
      <w:r w:rsidRPr="005B390E">
        <w:rPr>
          <w:rFonts w:ascii="Times New Roman" w:eastAsia="Times New Roman" w:hAnsi="Times New Roman" w:cs="Times New Roman"/>
          <w:color w:val="000000"/>
          <w:sz w:val="27"/>
          <w:szCs w:val="27"/>
          <w:lang w:eastAsia="ru-RU"/>
        </w:rPr>
        <w:t>; уметь видеть в представленной задаче химическую составляющую информации, просчитывать разные возможные варианты ее использования целиком или частично для своей деятельности либо отвергать ее как ошибочную, неверную, оценивать пути поиска верного решения (все ли свойства рассматриваемых веществ, например, цинка и гашеной извести, учтены).</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Таким образом, из отмеченного выше следует, что для присвоения учащимся компетенции в качестве личностного свойства необходима тщательная отработка каждого его компонента в ходе приобретения опыта решения соответствующих задач.</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b/>
          <w:bCs/>
          <w:i/>
          <w:iCs/>
          <w:color w:val="000000"/>
          <w:sz w:val="27"/>
          <w:szCs w:val="27"/>
          <w:lang w:eastAsia="ru-RU"/>
        </w:rPr>
        <w:t>Задача 2.</w:t>
      </w:r>
      <w:r w:rsidRPr="005B390E">
        <w:rPr>
          <w:rFonts w:ascii="Times New Roman" w:eastAsia="Times New Roman" w:hAnsi="Times New Roman" w:cs="Times New Roman"/>
          <w:color w:val="000000"/>
          <w:sz w:val="27"/>
          <w:szCs w:val="27"/>
          <w:lang w:eastAsia="ru-RU"/>
        </w:rPr>
        <w:t> При выполнении штукатурных работ для ускорения затвердевания штукатурки (гашеная известь) в помещение вносят жаровни с горящими углями. Можно ли заменить эту процедуру прогреванием помещения электричес</w:t>
      </w:r>
      <w:r w:rsidR="008C5601">
        <w:rPr>
          <w:rFonts w:ascii="Times New Roman" w:eastAsia="Times New Roman" w:hAnsi="Times New Roman" w:cs="Times New Roman"/>
          <w:color w:val="000000"/>
          <w:sz w:val="27"/>
          <w:szCs w:val="27"/>
          <w:lang w:eastAsia="ru-RU"/>
        </w:rPr>
        <w:t>кими нагревателями</w:t>
      </w:r>
      <w:r w:rsidRPr="005B390E">
        <w:rPr>
          <w:rFonts w:ascii="Times New Roman" w:eastAsia="Times New Roman" w:hAnsi="Times New Roman" w:cs="Times New Roman"/>
          <w:color w:val="000000"/>
          <w:sz w:val="27"/>
          <w:szCs w:val="27"/>
          <w:lang w:eastAsia="ru-RU"/>
        </w:rPr>
        <w:t>?</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При оценивании влияния указанных факторов воздействия на процесс затвердевания гашеной извести учащийся должен отслеживать и корректировать процесс поиска, видеть альтернативные варианты решений, их особенности и свои возможности по их осуществлению.</w:t>
      </w:r>
    </w:p>
    <w:p w:rsidR="005B390E" w:rsidRPr="005B390E" w:rsidRDefault="005B390E" w:rsidP="005B390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b/>
          <w:bCs/>
          <w:color w:val="000000"/>
          <w:sz w:val="27"/>
          <w:szCs w:val="27"/>
          <w:lang w:eastAsia="ru-RU"/>
        </w:rPr>
        <w:t xml:space="preserve">Цели образования с точки зрения </w:t>
      </w:r>
      <w:proofErr w:type="spellStart"/>
      <w:r w:rsidRPr="005B390E">
        <w:rPr>
          <w:rFonts w:ascii="Times New Roman" w:eastAsia="Times New Roman" w:hAnsi="Times New Roman" w:cs="Times New Roman"/>
          <w:b/>
          <w:bCs/>
          <w:color w:val="000000"/>
          <w:sz w:val="27"/>
          <w:szCs w:val="27"/>
          <w:lang w:eastAsia="ru-RU"/>
        </w:rPr>
        <w:t>компетентностного</w:t>
      </w:r>
      <w:proofErr w:type="spellEnd"/>
      <w:r w:rsidRPr="005B390E">
        <w:rPr>
          <w:rFonts w:ascii="Times New Roman" w:eastAsia="Times New Roman" w:hAnsi="Times New Roman" w:cs="Times New Roman"/>
          <w:b/>
          <w:bCs/>
          <w:color w:val="000000"/>
          <w:sz w:val="27"/>
          <w:szCs w:val="27"/>
          <w:lang w:eastAsia="ru-RU"/>
        </w:rPr>
        <w:t xml:space="preserve"> подхода</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Необходимость формирования компетенции определяется целями образовательного процесса. Основными векторами образования сегодня </w:t>
      </w:r>
      <w:r w:rsidRPr="005B390E">
        <w:rPr>
          <w:rFonts w:ascii="Times New Roman" w:eastAsia="Times New Roman" w:hAnsi="Times New Roman" w:cs="Times New Roman"/>
          <w:color w:val="000000"/>
          <w:sz w:val="27"/>
          <w:szCs w:val="27"/>
          <w:lang w:eastAsia="ru-RU"/>
        </w:rPr>
        <w:lastRenderedPageBreak/>
        <w:t xml:space="preserve">являются ориентация на обучаемость, самоопределение, </w:t>
      </w:r>
      <w:proofErr w:type="spellStart"/>
      <w:r w:rsidRPr="005B390E">
        <w:rPr>
          <w:rFonts w:ascii="Times New Roman" w:eastAsia="Times New Roman" w:hAnsi="Times New Roman" w:cs="Times New Roman"/>
          <w:color w:val="000000"/>
          <w:sz w:val="27"/>
          <w:szCs w:val="27"/>
          <w:lang w:eastAsia="ru-RU"/>
        </w:rPr>
        <w:t>самоактуализацию</w:t>
      </w:r>
      <w:proofErr w:type="spellEnd"/>
      <w:r w:rsidRPr="005B390E">
        <w:rPr>
          <w:rFonts w:ascii="Times New Roman" w:eastAsia="Times New Roman" w:hAnsi="Times New Roman" w:cs="Times New Roman"/>
          <w:color w:val="000000"/>
          <w:sz w:val="27"/>
          <w:szCs w:val="27"/>
          <w:lang w:eastAsia="ru-RU"/>
        </w:rPr>
        <w:t>, самореализацию и развитие индивидуальности, направленные на реализацию и максимально полное раскрытие разнообразных граней личности. Компетенции, в том числе предметные, при этом выступают инструментами в достижении поставле</w:t>
      </w:r>
      <w:r w:rsidR="003C714C">
        <w:rPr>
          <w:rFonts w:ascii="Times New Roman" w:eastAsia="Times New Roman" w:hAnsi="Times New Roman" w:cs="Times New Roman"/>
          <w:color w:val="000000"/>
          <w:sz w:val="27"/>
          <w:szCs w:val="27"/>
          <w:lang w:eastAsia="ru-RU"/>
        </w:rPr>
        <w:t>нных целей</w:t>
      </w:r>
      <w:r w:rsidRPr="005B390E">
        <w:rPr>
          <w:rFonts w:ascii="Times New Roman" w:eastAsia="Times New Roman" w:hAnsi="Times New Roman" w:cs="Times New Roman"/>
          <w:color w:val="000000"/>
          <w:sz w:val="27"/>
          <w:szCs w:val="27"/>
          <w:lang w:eastAsia="ru-RU"/>
        </w:rPr>
        <w:t xml:space="preserve">. На следующем примере проиллюстрируем, как </w:t>
      </w:r>
      <w:bookmarkStart w:id="0" w:name="_GoBack"/>
      <w:bookmarkEnd w:id="0"/>
      <w:r w:rsidRPr="005B390E">
        <w:rPr>
          <w:rFonts w:ascii="Times New Roman" w:eastAsia="Times New Roman" w:hAnsi="Times New Roman" w:cs="Times New Roman"/>
          <w:color w:val="000000"/>
          <w:sz w:val="27"/>
          <w:szCs w:val="27"/>
          <w:lang w:eastAsia="ru-RU"/>
        </w:rPr>
        <w:t>отмеченные цели реализуются в ходе решения задачи.</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316D9">
        <w:rPr>
          <w:rFonts w:ascii="Times New Roman" w:eastAsia="Times New Roman" w:hAnsi="Times New Roman" w:cs="Times New Roman"/>
          <w:b/>
          <w:i/>
          <w:iCs/>
          <w:color w:val="000000"/>
          <w:sz w:val="27"/>
          <w:szCs w:val="27"/>
          <w:lang w:eastAsia="ru-RU"/>
        </w:rPr>
        <w:t>Задача 3.</w:t>
      </w:r>
      <w:r w:rsidRPr="005B390E">
        <w:rPr>
          <w:rFonts w:ascii="Times New Roman" w:eastAsia="Times New Roman" w:hAnsi="Times New Roman" w:cs="Times New Roman"/>
          <w:color w:val="000000"/>
          <w:sz w:val="27"/>
          <w:szCs w:val="27"/>
          <w:lang w:eastAsia="ru-RU"/>
        </w:rPr>
        <w:t> В одном из сюжетов программы «Доброе утро» телеканала «ОРТ» ведущий, рассказывая о проблемах качества питьевой воды, так сформулировал свою мысль: «Кипячение не убивает хлор в воде». Удалось ли вам понять, что он имел в виду, и если да, то как бы вы по-другому сформу</w:t>
      </w:r>
      <w:r w:rsidR="003C714C">
        <w:rPr>
          <w:rFonts w:ascii="Times New Roman" w:eastAsia="Times New Roman" w:hAnsi="Times New Roman" w:cs="Times New Roman"/>
          <w:color w:val="000000"/>
          <w:sz w:val="27"/>
          <w:szCs w:val="27"/>
          <w:lang w:eastAsia="ru-RU"/>
        </w:rPr>
        <w:t>лировали эту информацию</w:t>
      </w:r>
      <w:r w:rsidRPr="005B390E">
        <w:rPr>
          <w:rFonts w:ascii="Times New Roman" w:eastAsia="Times New Roman" w:hAnsi="Times New Roman" w:cs="Times New Roman"/>
          <w:color w:val="000000"/>
          <w:sz w:val="27"/>
          <w:szCs w:val="27"/>
          <w:lang w:eastAsia="ru-RU"/>
        </w:rPr>
        <w:t>?</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Во-первых, данная задача, на наш взгляд, содержит один из возможных ответов на запрос общества иметь качественную питьевую воду: хлор, дезинфицируя воду, одновременно снижает ее качество.</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Во-вторых, в связи с социализацией осуществляется и самоопределение учащегося: как он сам относится к проблеме – хлор уничтожает болезнетворные микроорганизмы, но при этом образует вредные соединения с органическими веществами, содержащимися в воде в виде примесей.</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В-третьих, решение поставленной задачи сопровождается </w:t>
      </w:r>
      <w:proofErr w:type="spellStart"/>
      <w:r w:rsidRPr="005B390E">
        <w:rPr>
          <w:rFonts w:ascii="Times New Roman" w:eastAsia="Times New Roman" w:hAnsi="Times New Roman" w:cs="Times New Roman"/>
          <w:color w:val="000000"/>
          <w:sz w:val="27"/>
          <w:szCs w:val="27"/>
          <w:lang w:eastAsia="ru-RU"/>
        </w:rPr>
        <w:t>самоактуализацией</w:t>
      </w:r>
      <w:proofErr w:type="spellEnd"/>
      <w:r w:rsidRPr="005B390E">
        <w:rPr>
          <w:rFonts w:ascii="Times New Roman" w:eastAsia="Times New Roman" w:hAnsi="Times New Roman" w:cs="Times New Roman"/>
          <w:color w:val="000000"/>
          <w:sz w:val="27"/>
          <w:szCs w:val="27"/>
          <w:lang w:eastAsia="ru-RU"/>
        </w:rPr>
        <w:t xml:space="preserve"> и развитием индивидуальности ученика. Выбор пути поиска решения зависит от него самого. Какие методы он выберет: экспериментальные (определение рН воды, качественное определение содержания в воде хлорорганических соединений (кипячением такой хлор не удаляется)) или теоретические; как оценит необходимость решения этой проблемы; какие предложит пути решения и какие доводы приведет, какие выводы сделает.</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И наконец, самостоятельная ориентация в потоке информации будет способствовать развитию обучаемости. Быть может, учащийся пойдет в решении данной задачи иным путем – найдет в книге или Интернете готовые промежуточные данные о хлорировании питьевой воды или ответы на вопросы, возникающие в ходе решени</w:t>
      </w:r>
      <w:r w:rsidR="003C714C">
        <w:rPr>
          <w:rFonts w:ascii="Times New Roman" w:eastAsia="Times New Roman" w:hAnsi="Times New Roman" w:cs="Times New Roman"/>
          <w:color w:val="000000"/>
          <w:sz w:val="27"/>
          <w:szCs w:val="27"/>
          <w:lang w:eastAsia="ru-RU"/>
        </w:rPr>
        <w:t>я поставленной проблемы</w:t>
      </w:r>
      <w:r w:rsidRPr="005B390E">
        <w:rPr>
          <w:rFonts w:ascii="Times New Roman" w:eastAsia="Times New Roman" w:hAnsi="Times New Roman" w:cs="Times New Roman"/>
          <w:color w:val="000000"/>
          <w:sz w:val="27"/>
          <w:szCs w:val="27"/>
          <w:lang w:eastAsia="ru-RU"/>
        </w:rPr>
        <w:t>.</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Итак, </w:t>
      </w:r>
      <w:proofErr w:type="spellStart"/>
      <w:r w:rsidRPr="005B390E">
        <w:rPr>
          <w:rFonts w:ascii="Times New Roman" w:eastAsia="Times New Roman" w:hAnsi="Times New Roman" w:cs="Times New Roman"/>
          <w:color w:val="000000"/>
          <w:sz w:val="27"/>
          <w:szCs w:val="27"/>
          <w:lang w:eastAsia="ru-RU"/>
        </w:rPr>
        <w:t>компетентностный</w:t>
      </w:r>
      <w:proofErr w:type="spellEnd"/>
      <w:r w:rsidRPr="005B390E">
        <w:rPr>
          <w:rFonts w:ascii="Times New Roman" w:eastAsia="Times New Roman" w:hAnsi="Times New Roman" w:cs="Times New Roman"/>
          <w:color w:val="000000"/>
          <w:sz w:val="27"/>
          <w:szCs w:val="27"/>
          <w:lang w:eastAsia="ru-RU"/>
        </w:rPr>
        <w:t xml:space="preserve"> подход позволяет реализовывать многие из критериев личностно ориентированного обучения.</w:t>
      </w:r>
    </w:p>
    <w:p w:rsidR="005B390E" w:rsidRPr="005B390E" w:rsidRDefault="005B390E" w:rsidP="005B390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b/>
          <w:bCs/>
          <w:color w:val="000000"/>
          <w:sz w:val="27"/>
          <w:szCs w:val="27"/>
          <w:lang w:eastAsia="ru-RU"/>
        </w:rPr>
        <w:t>Заключение</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В данной статье мы рассмотрели некоторые из методических особенностей формирования компетенций, продемонстрировав это на примере одной из предметных компетенций. При этом мы опирались на следующее положение: личность нельзя измерить, а формирование компетенций – это лишь способ и средство расширить представление о развитии граней личности в образовательном процессе.</w:t>
      </w:r>
    </w:p>
    <w:p w:rsidR="008C5601" w:rsidRDefault="008C5601" w:rsidP="005B390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5B390E" w:rsidRPr="005B390E" w:rsidRDefault="005B390E" w:rsidP="005B390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lastRenderedPageBreak/>
        <w:t>Л и т е р а т у р а</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1. </w:t>
      </w:r>
      <w:r w:rsidRPr="005B390E">
        <w:rPr>
          <w:rFonts w:ascii="Times New Roman" w:eastAsia="Times New Roman" w:hAnsi="Times New Roman" w:cs="Times New Roman"/>
          <w:i/>
          <w:iCs/>
          <w:color w:val="000000"/>
          <w:sz w:val="27"/>
          <w:szCs w:val="27"/>
          <w:lang w:eastAsia="ru-RU"/>
        </w:rPr>
        <w:t>Габриелян О.С., Краснова В.Г</w:t>
      </w:r>
      <w:r w:rsidRPr="005B390E">
        <w:rPr>
          <w:rFonts w:ascii="Times New Roman" w:eastAsia="Times New Roman" w:hAnsi="Times New Roman" w:cs="Times New Roman"/>
          <w:color w:val="000000"/>
          <w:sz w:val="27"/>
          <w:szCs w:val="27"/>
          <w:lang w:eastAsia="ru-RU"/>
        </w:rPr>
        <w:t xml:space="preserve">. </w:t>
      </w:r>
      <w:proofErr w:type="spellStart"/>
      <w:r w:rsidRPr="005B390E">
        <w:rPr>
          <w:rFonts w:ascii="Times New Roman" w:eastAsia="Times New Roman" w:hAnsi="Times New Roman" w:cs="Times New Roman"/>
          <w:color w:val="000000"/>
          <w:sz w:val="27"/>
          <w:szCs w:val="27"/>
          <w:lang w:eastAsia="ru-RU"/>
        </w:rPr>
        <w:t>Компетентностный</w:t>
      </w:r>
      <w:proofErr w:type="spellEnd"/>
      <w:r w:rsidRPr="005B390E">
        <w:rPr>
          <w:rFonts w:ascii="Times New Roman" w:eastAsia="Times New Roman" w:hAnsi="Times New Roman" w:cs="Times New Roman"/>
          <w:color w:val="000000"/>
          <w:sz w:val="27"/>
          <w:szCs w:val="27"/>
          <w:lang w:eastAsia="ru-RU"/>
        </w:rPr>
        <w:t xml:space="preserve"> подход в обучении химии. Химия в школе, 2007, № 2, с. 16–22.</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2. </w:t>
      </w:r>
      <w:proofErr w:type="spellStart"/>
      <w:r w:rsidRPr="005B390E">
        <w:rPr>
          <w:rFonts w:ascii="Times New Roman" w:eastAsia="Times New Roman" w:hAnsi="Times New Roman" w:cs="Times New Roman"/>
          <w:i/>
          <w:iCs/>
          <w:color w:val="000000"/>
          <w:sz w:val="27"/>
          <w:szCs w:val="27"/>
          <w:lang w:eastAsia="ru-RU"/>
        </w:rPr>
        <w:t>Подчалимова</w:t>
      </w:r>
      <w:proofErr w:type="spellEnd"/>
      <w:r w:rsidRPr="005B390E">
        <w:rPr>
          <w:rFonts w:ascii="Times New Roman" w:eastAsia="Times New Roman" w:hAnsi="Times New Roman" w:cs="Times New Roman"/>
          <w:i/>
          <w:iCs/>
          <w:color w:val="000000"/>
          <w:sz w:val="27"/>
          <w:szCs w:val="27"/>
          <w:lang w:eastAsia="ru-RU"/>
        </w:rPr>
        <w:t xml:space="preserve"> Г.Н., </w:t>
      </w:r>
      <w:proofErr w:type="spellStart"/>
      <w:r w:rsidRPr="005B390E">
        <w:rPr>
          <w:rFonts w:ascii="Times New Roman" w:eastAsia="Times New Roman" w:hAnsi="Times New Roman" w:cs="Times New Roman"/>
          <w:i/>
          <w:iCs/>
          <w:color w:val="000000"/>
          <w:sz w:val="27"/>
          <w:szCs w:val="27"/>
          <w:lang w:eastAsia="ru-RU"/>
        </w:rPr>
        <w:t>Худин</w:t>
      </w:r>
      <w:proofErr w:type="spellEnd"/>
      <w:r w:rsidRPr="005B390E">
        <w:rPr>
          <w:rFonts w:ascii="Times New Roman" w:eastAsia="Times New Roman" w:hAnsi="Times New Roman" w:cs="Times New Roman"/>
          <w:i/>
          <w:iCs/>
          <w:color w:val="000000"/>
          <w:sz w:val="27"/>
          <w:szCs w:val="27"/>
          <w:lang w:eastAsia="ru-RU"/>
        </w:rPr>
        <w:t xml:space="preserve"> А.Н</w:t>
      </w:r>
      <w:r w:rsidRPr="005B390E">
        <w:rPr>
          <w:rFonts w:ascii="Times New Roman" w:eastAsia="Times New Roman" w:hAnsi="Times New Roman" w:cs="Times New Roman"/>
          <w:color w:val="000000"/>
          <w:sz w:val="27"/>
          <w:szCs w:val="27"/>
          <w:lang w:eastAsia="ru-RU"/>
        </w:rPr>
        <w:t>. Стратегия модернизации содержания общего образования. Завуч, 2006, № 2, с. 104–128.</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3. </w:t>
      </w:r>
      <w:proofErr w:type="spellStart"/>
      <w:r w:rsidRPr="005B390E">
        <w:rPr>
          <w:rFonts w:ascii="Times New Roman" w:eastAsia="Times New Roman" w:hAnsi="Times New Roman" w:cs="Times New Roman"/>
          <w:i/>
          <w:iCs/>
          <w:color w:val="000000"/>
          <w:sz w:val="27"/>
          <w:szCs w:val="27"/>
          <w:lang w:eastAsia="ru-RU"/>
        </w:rPr>
        <w:t>Байденко</w:t>
      </w:r>
      <w:proofErr w:type="spellEnd"/>
      <w:r w:rsidRPr="005B390E">
        <w:rPr>
          <w:rFonts w:ascii="Times New Roman" w:eastAsia="Times New Roman" w:hAnsi="Times New Roman" w:cs="Times New Roman"/>
          <w:i/>
          <w:iCs/>
          <w:color w:val="000000"/>
          <w:sz w:val="27"/>
          <w:szCs w:val="27"/>
          <w:lang w:eastAsia="ru-RU"/>
        </w:rPr>
        <w:t> В.</w:t>
      </w:r>
      <w:r w:rsidRPr="005B390E">
        <w:rPr>
          <w:rFonts w:ascii="Times New Roman" w:eastAsia="Times New Roman" w:hAnsi="Times New Roman" w:cs="Times New Roman"/>
          <w:color w:val="000000"/>
          <w:sz w:val="27"/>
          <w:szCs w:val="27"/>
          <w:lang w:eastAsia="ru-RU"/>
        </w:rPr>
        <w:t> Компетенции в профессиональном образовании. Высшее образование в России, 2004, № 11, с. 3–13.</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4. </w:t>
      </w:r>
      <w:r w:rsidRPr="005B390E">
        <w:rPr>
          <w:rFonts w:ascii="Times New Roman" w:eastAsia="Times New Roman" w:hAnsi="Times New Roman" w:cs="Times New Roman"/>
          <w:i/>
          <w:iCs/>
          <w:color w:val="000000"/>
          <w:sz w:val="27"/>
          <w:szCs w:val="27"/>
          <w:lang w:eastAsia="ru-RU"/>
        </w:rPr>
        <w:t>Лопухина Т.А.</w:t>
      </w:r>
      <w:r w:rsidRPr="005B390E">
        <w:rPr>
          <w:rFonts w:ascii="Times New Roman" w:eastAsia="Times New Roman" w:hAnsi="Times New Roman" w:cs="Times New Roman"/>
          <w:color w:val="000000"/>
          <w:sz w:val="27"/>
          <w:szCs w:val="27"/>
          <w:lang w:eastAsia="ru-RU"/>
        </w:rPr>
        <w:t> Психолого-педагогические основы формирования ключевых компетенций выпускника технического вуза. (Электронный ресурс.) http://www.ostu.ru.</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5. </w:t>
      </w:r>
      <w:proofErr w:type="spellStart"/>
      <w:r w:rsidRPr="005B390E">
        <w:rPr>
          <w:rFonts w:ascii="Times New Roman" w:eastAsia="Times New Roman" w:hAnsi="Times New Roman" w:cs="Times New Roman"/>
          <w:i/>
          <w:iCs/>
          <w:color w:val="000000"/>
          <w:sz w:val="27"/>
          <w:szCs w:val="27"/>
          <w:lang w:eastAsia="ru-RU"/>
        </w:rPr>
        <w:t>Зеер</w:t>
      </w:r>
      <w:proofErr w:type="spellEnd"/>
      <w:r w:rsidRPr="005B390E">
        <w:rPr>
          <w:rFonts w:ascii="Times New Roman" w:eastAsia="Times New Roman" w:hAnsi="Times New Roman" w:cs="Times New Roman"/>
          <w:i/>
          <w:iCs/>
          <w:color w:val="000000"/>
          <w:sz w:val="27"/>
          <w:szCs w:val="27"/>
          <w:lang w:eastAsia="ru-RU"/>
        </w:rPr>
        <w:t xml:space="preserve"> Э.Ф., </w:t>
      </w:r>
      <w:proofErr w:type="spellStart"/>
      <w:r w:rsidRPr="005B390E">
        <w:rPr>
          <w:rFonts w:ascii="Times New Roman" w:eastAsia="Times New Roman" w:hAnsi="Times New Roman" w:cs="Times New Roman"/>
          <w:i/>
          <w:iCs/>
          <w:color w:val="000000"/>
          <w:sz w:val="27"/>
          <w:szCs w:val="27"/>
          <w:lang w:eastAsia="ru-RU"/>
        </w:rPr>
        <w:t>Сыманюк</w:t>
      </w:r>
      <w:proofErr w:type="spellEnd"/>
      <w:r w:rsidRPr="005B390E">
        <w:rPr>
          <w:rFonts w:ascii="Times New Roman" w:eastAsia="Times New Roman" w:hAnsi="Times New Roman" w:cs="Times New Roman"/>
          <w:i/>
          <w:iCs/>
          <w:color w:val="000000"/>
          <w:sz w:val="27"/>
          <w:szCs w:val="27"/>
          <w:lang w:eastAsia="ru-RU"/>
        </w:rPr>
        <w:t xml:space="preserve"> Э.Э.</w:t>
      </w:r>
      <w:r w:rsidRPr="005B390E">
        <w:rPr>
          <w:rFonts w:ascii="Times New Roman" w:eastAsia="Times New Roman" w:hAnsi="Times New Roman" w:cs="Times New Roman"/>
          <w:color w:val="000000"/>
          <w:sz w:val="27"/>
          <w:szCs w:val="27"/>
          <w:lang w:eastAsia="ru-RU"/>
        </w:rPr>
        <w:t> </w:t>
      </w:r>
      <w:proofErr w:type="spellStart"/>
      <w:r w:rsidRPr="005B390E">
        <w:rPr>
          <w:rFonts w:ascii="Times New Roman" w:eastAsia="Times New Roman" w:hAnsi="Times New Roman" w:cs="Times New Roman"/>
          <w:color w:val="000000"/>
          <w:sz w:val="27"/>
          <w:szCs w:val="27"/>
          <w:lang w:eastAsia="ru-RU"/>
        </w:rPr>
        <w:t>Компетентностный</w:t>
      </w:r>
      <w:proofErr w:type="spellEnd"/>
      <w:r w:rsidRPr="005B390E">
        <w:rPr>
          <w:rFonts w:ascii="Times New Roman" w:eastAsia="Times New Roman" w:hAnsi="Times New Roman" w:cs="Times New Roman"/>
          <w:color w:val="000000"/>
          <w:sz w:val="27"/>
          <w:szCs w:val="27"/>
          <w:lang w:eastAsia="ru-RU"/>
        </w:rPr>
        <w:t xml:space="preserve"> подход к модернизации профессионального образования. Высшее образование в России, 2005, № 4, с. 23–29.</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xml:space="preserve">6. Большая советская энциклопедия. В 30 т. Под ред. </w:t>
      </w:r>
      <w:proofErr w:type="spellStart"/>
      <w:r w:rsidRPr="005B390E">
        <w:rPr>
          <w:rFonts w:ascii="Times New Roman" w:eastAsia="Times New Roman" w:hAnsi="Times New Roman" w:cs="Times New Roman"/>
          <w:color w:val="000000"/>
          <w:sz w:val="27"/>
          <w:szCs w:val="27"/>
          <w:lang w:eastAsia="ru-RU"/>
        </w:rPr>
        <w:t>А.М.Прохорова</w:t>
      </w:r>
      <w:proofErr w:type="spellEnd"/>
      <w:r w:rsidRPr="005B390E">
        <w:rPr>
          <w:rFonts w:ascii="Times New Roman" w:eastAsia="Times New Roman" w:hAnsi="Times New Roman" w:cs="Times New Roman"/>
          <w:color w:val="000000"/>
          <w:sz w:val="27"/>
          <w:szCs w:val="27"/>
          <w:lang w:eastAsia="ru-RU"/>
        </w:rPr>
        <w:t>. 3-е изд. Т. 12. М.: Советская энциклопедия, 1973.</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7. </w:t>
      </w:r>
      <w:proofErr w:type="spellStart"/>
      <w:r w:rsidRPr="005B390E">
        <w:rPr>
          <w:rFonts w:ascii="Times New Roman" w:eastAsia="Times New Roman" w:hAnsi="Times New Roman" w:cs="Times New Roman"/>
          <w:i/>
          <w:iCs/>
          <w:color w:val="000000"/>
          <w:sz w:val="27"/>
          <w:szCs w:val="27"/>
          <w:lang w:eastAsia="ru-RU"/>
        </w:rPr>
        <w:t>Метаева</w:t>
      </w:r>
      <w:proofErr w:type="spellEnd"/>
      <w:r w:rsidRPr="005B390E">
        <w:rPr>
          <w:rFonts w:ascii="Times New Roman" w:eastAsia="Times New Roman" w:hAnsi="Times New Roman" w:cs="Times New Roman"/>
          <w:i/>
          <w:iCs/>
          <w:color w:val="000000"/>
          <w:sz w:val="27"/>
          <w:szCs w:val="27"/>
          <w:lang w:eastAsia="ru-RU"/>
        </w:rPr>
        <w:t xml:space="preserve"> В.А</w:t>
      </w:r>
      <w:r w:rsidRPr="005B390E">
        <w:rPr>
          <w:rFonts w:ascii="Times New Roman" w:eastAsia="Times New Roman" w:hAnsi="Times New Roman" w:cs="Times New Roman"/>
          <w:color w:val="000000"/>
          <w:sz w:val="27"/>
          <w:szCs w:val="27"/>
          <w:lang w:eastAsia="ru-RU"/>
        </w:rPr>
        <w:t xml:space="preserve">. Рефлексия как </w:t>
      </w:r>
      <w:proofErr w:type="spellStart"/>
      <w:r w:rsidRPr="005B390E">
        <w:rPr>
          <w:rFonts w:ascii="Times New Roman" w:eastAsia="Times New Roman" w:hAnsi="Times New Roman" w:cs="Times New Roman"/>
          <w:color w:val="000000"/>
          <w:sz w:val="27"/>
          <w:szCs w:val="27"/>
          <w:lang w:eastAsia="ru-RU"/>
        </w:rPr>
        <w:t>метакомпетентность</w:t>
      </w:r>
      <w:proofErr w:type="spellEnd"/>
      <w:r w:rsidRPr="005B390E">
        <w:rPr>
          <w:rFonts w:ascii="Times New Roman" w:eastAsia="Times New Roman" w:hAnsi="Times New Roman" w:cs="Times New Roman"/>
          <w:color w:val="000000"/>
          <w:sz w:val="27"/>
          <w:szCs w:val="27"/>
          <w:lang w:eastAsia="ru-RU"/>
        </w:rPr>
        <w:t>. Педагогика, 2006, № 3, с. 57–61.</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8. </w:t>
      </w:r>
      <w:proofErr w:type="spellStart"/>
      <w:r w:rsidRPr="005B390E">
        <w:rPr>
          <w:rFonts w:ascii="Times New Roman" w:eastAsia="Times New Roman" w:hAnsi="Times New Roman" w:cs="Times New Roman"/>
          <w:i/>
          <w:iCs/>
          <w:color w:val="000000"/>
          <w:sz w:val="27"/>
          <w:szCs w:val="27"/>
          <w:lang w:eastAsia="ru-RU"/>
        </w:rPr>
        <w:t>Зеер</w:t>
      </w:r>
      <w:proofErr w:type="spellEnd"/>
      <w:r w:rsidRPr="005B390E">
        <w:rPr>
          <w:rFonts w:ascii="Times New Roman" w:eastAsia="Times New Roman" w:hAnsi="Times New Roman" w:cs="Times New Roman"/>
          <w:i/>
          <w:iCs/>
          <w:color w:val="000000"/>
          <w:sz w:val="27"/>
          <w:szCs w:val="27"/>
          <w:lang w:eastAsia="ru-RU"/>
        </w:rPr>
        <w:t xml:space="preserve"> Э.Ф.</w:t>
      </w:r>
      <w:r w:rsidRPr="005B390E">
        <w:rPr>
          <w:rFonts w:ascii="Times New Roman" w:eastAsia="Times New Roman" w:hAnsi="Times New Roman" w:cs="Times New Roman"/>
          <w:color w:val="000000"/>
          <w:sz w:val="27"/>
          <w:szCs w:val="27"/>
          <w:lang w:eastAsia="ru-RU"/>
        </w:rPr>
        <w:t> Саморегулируемое учение как психолого-дидактическая технология формирования компетенции у обучаемых. Психологическая наука и образование, 2004, № 3, с. 5–11.</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9. </w:t>
      </w:r>
      <w:r w:rsidRPr="005B390E">
        <w:rPr>
          <w:rFonts w:ascii="Times New Roman" w:eastAsia="Times New Roman" w:hAnsi="Times New Roman" w:cs="Times New Roman"/>
          <w:i/>
          <w:iCs/>
          <w:color w:val="000000"/>
          <w:sz w:val="27"/>
          <w:szCs w:val="27"/>
          <w:lang w:eastAsia="ru-RU"/>
        </w:rPr>
        <w:t>Кондаков А.М.</w:t>
      </w:r>
      <w:r w:rsidRPr="005B390E">
        <w:rPr>
          <w:rFonts w:ascii="Times New Roman" w:eastAsia="Times New Roman" w:hAnsi="Times New Roman" w:cs="Times New Roman"/>
          <w:color w:val="000000"/>
          <w:sz w:val="27"/>
          <w:szCs w:val="27"/>
          <w:lang w:eastAsia="ru-RU"/>
        </w:rPr>
        <w:t> Стандарт – это согласованные требования семьи, общества и государства к результатам образования. Вестник образования, 2007, № 1, с. 10–18.</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10. </w:t>
      </w:r>
      <w:r w:rsidRPr="005B390E">
        <w:rPr>
          <w:rFonts w:ascii="Times New Roman" w:eastAsia="Times New Roman" w:hAnsi="Times New Roman" w:cs="Times New Roman"/>
          <w:i/>
          <w:iCs/>
          <w:color w:val="000000"/>
          <w:sz w:val="27"/>
          <w:szCs w:val="27"/>
          <w:lang w:eastAsia="ru-RU"/>
        </w:rPr>
        <w:t>Иванова Т.В</w:t>
      </w:r>
      <w:r w:rsidRPr="005B390E">
        <w:rPr>
          <w:rFonts w:ascii="Times New Roman" w:eastAsia="Times New Roman" w:hAnsi="Times New Roman" w:cs="Times New Roman"/>
          <w:color w:val="000000"/>
          <w:sz w:val="27"/>
          <w:szCs w:val="27"/>
          <w:lang w:eastAsia="ru-RU"/>
        </w:rPr>
        <w:t xml:space="preserve">. </w:t>
      </w:r>
      <w:proofErr w:type="spellStart"/>
      <w:r w:rsidRPr="005B390E">
        <w:rPr>
          <w:rFonts w:ascii="Times New Roman" w:eastAsia="Times New Roman" w:hAnsi="Times New Roman" w:cs="Times New Roman"/>
          <w:color w:val="000000"/>
          <w:sz w:val="27"/>
          <w:szCs w:val="27"/>
          <w:lang w:eastAsia="ru-RU"/>
        </w:rPr>
        <w:t>Компетентностный</w:t>
      </w:r>
      <w:proofErr w:type="spellEnd"/>
      <w:r w:rsidRPr="005B390E">
        <w:rPr>
          <w:rFonts w:ascii="Times New Roman" w:eastAsia="Times New Roman" w:hAnsi="Times New Roman" w:cs="Times New Roman"/>
          <w:color w:val="000000"/>
          <w:sz w:val="27"/>
          <w:szCs w:val="27"/>
          <w:lang w:eastAsia="ru-RU"/>
        </w:rPr>
        <w:t xml:space="preserve"> подход к разработке стандартов для 11-летней школы: анализ, проблемы, выводы. Стандарты и мониторинг в образовании, 2004, № 1, с. 16–20.</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11. </w:t>
      </w:r>
      <w:r w:rsidRPr="005B390E">
        <w:rPr>
          <w:rFonts w:ascii="Times New Roman" w:eastAsia="Times New Roman" w:hAnsi="Times New Roman" w:cs="Times New Roman"/>
          <w:i/>
          <w:iCs/>
          <w:color w:val="000000"/>
          <w:sz w:val="27"/>
          <w:szCs w:val="27"/>
          <w:lang w:eastAsia="ru-RU"/>
        </w:rPr>
        <w:t>Хуторской А.В.</w:t>
      </w:r>
      <w:r w:rsidRPr="005B390E">
        <w:rPr>
          <w:rFonts w:ascii="Times New Roman" w:eastAsia="Times New Roman" w:hAnsi="Times New Roman" w:cs="Times New Roman"/>
          <w:color w:val="000000"/>
          <w:sz w:val="27"/>
          <w:szCs w:val="27"/>
          <w:lang w:eastAsia="ru-RU"/>
        </w:rPr>
        <w:t> Дидактическая эвристика. Теория и технология креативного обучения. М.: Изд-во МГУ, 2003.</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12.</w:t>
      </w:r>
      <w:r w:rsidRPr="005B390E">
        <w:rPr>
          <w:rFonts w:ascii="Times New Roman" w:eastAsia="Times New Roman" w:hAnsi="Times New Roman" w:cs="Times New Roman"/>
          <w:i/>
          <w:iCs/>
          <w:color w:val="000000"/>
          <w:sz w:val="27"/>
          <w:szCs w:val="27"/>
          <w:lang w:eastAsia="ru-RU"/>
        </w:rPr>
        <w:t> </w:t>
      </w:r>
      <w:proofErr w:type="spellStart"/>
      <w:r w:rsidRPr="005B390E">
        <w:rPr>
          <w:rFonts w:ascii="Times New Roman" w:eastAsia="Times New Roman" w:hAnsi="Times New Roman" w:cs="Times New Roman"/>
          <w:i/>
          <w:iCs/>
          <w:color w:val="000000"/>
          <w:sz w:val="27"/>
          <w:szCs w:val="27"/>
          <w:lang w:eastAsia="ru-RU"/>
        </w:rPr>
        <w:t>Болотов</w:t>
      </w:r>
      <w:proofErr w:type="spellEnd"/>
      <w:r w:rsidRPr="005B390E">
        <w:rPr>
          <w:rFonts w:ascii="Times New Roman" w:eastAsia="Times New Roman" w:hAnsi="Times New Roman" w:cs="Times New Roman"/>
          <w:i/>
          <w:iCs/>
          <w:color w:val="000000"/>
          <w:sz w:val="27"/>
          <w:szCs w:val="27"/>
          <w:lang w:eastAsia="ru-RU"/>
        </w:rPr>
        <w:t xml:space="preserve"> В.А., Сериков В.В.</w:t>
      </w:r>
      <w:r w:rsidRPr="005B390E">
        <w:rPr>
          <w:rFonts w:ascii="Times New Roman" w:eastAsia="Times New Roman" w:hAnsi="Times New Roman" w:cs="Times New Roman"/>
          <w:color w:val="000000"/>
          <w:sz w:val="27"/>
          <w:szCs w:val="27"/>
          <w:lang w:eastAsia="ru-RU"/>
        </w:rPr>
        <w:t> </w:t>
      </w:r>
      <w:proofErr w:type="spellStart"/>
      <w:r w:rsidRPr="005B390E">
        <w:rPr>
          <w:rFonts w:ascii="Times New Roman" w:eastAsia="Times New Roman" w:hAnsi="Times New Roman" w:cs="Times New Roman"/>
          <w:color w:val="000000"/>
          <w:sz w:val="27"/>
          <w:szCs w:val="27"/>
          <w:lang w:eastAsia="ru-RU"/>
        </w:rPr>
        <w:t>Компетентностная</w:t>
      </w:r>
      <w:proofErr w:type="spellEnd"/>
      <w:r w:rsidRPr="005B390E">
        <w:rPr>
          <w:rFonts w:ascii="Times New Roman" w:eastAsia="Times New Roman" w:hAnsi="Times New Roman" w:cs="Times New Roman"/>
          <w:color w:val="000000"/>
          <w:sz w:val="27"/>
          <w:szCs w:val="27"/>
          <w:lang w:eastAsia="ru-RU"/>
        </w:rPr>
        <w:t xml:space="preserve"> модель: от идеи к образовательной программе. Педагогика, 2003, № 10, с. 8–14.</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13. </w:t>
      </w:r>
      <w:proofErr w:type="spellStart"/>
      <w:r w:rsidRPr="005B390E">
        <w:rPr>
          <w:rFonts w:ascii="Times New Roman" w:eastAsia="Times New Roman" w:hAnsi="Times New Roman" w:cs="Times New Roman"/>
          <w:i/>
          <w:iCs/>
          <w:color w:val="000000"/>
          <w:sz w:val="27"/>
          <w:szCs w:val="27"/>
          <w:lang w:eastAsia="ru-RU"/>
        </w:rPr>
        <w:t>Загвязинский</w:t>
      </w:r>
      <w:proofErr w:type="spellEnd"/>
      <w:r w:rsidRPr="005B390E">
        <w:rPr>
          <w:rFonts w:ascii="Times New Roman" w:eastAsia="Times New Roman" w:hAnsi="Times New Roman" w:cs="Times New Roman"/>
          <w:i/>
          <w:iCs/>
          <w:color w:val="000000"/>
          <w:sz w:val="27"/>
          <w:szCs w:val="27"/>
          <w:lang w:eastAsia="ru-RU"/>
        </w:rPr>
        <w:t xml:space="preserve"> В.И.</w:t>
      </w:r>
      <w:r w:rsidRPr="005B390E">
        <w:rPr>
          <w:rFonts w:ascii="Times New Roman" w:eastAsia="Times New Roman" w:hAnsi="Times New Roman" w:cs="Times New Roman"/>
          <w:color w:val="000000"/>
          <w:sz w:val="27"/>
          <w:szCs w:val="27"/>
          <w:lang w:eastAsia="ru-RU"/>
        </w:rPr>
        <w:t> Теория обучения. Современная интерпретация. Учебное пособие для студентов высших педагогических учебных заведений. М.: Академия, 2001.</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14. </w:t>
      </w:r>
      <w:r w:rsidRPr="005B390E">
        <w:rPr>
          <w:rFonts w:ascii="Times New Roman" w:eastAsia="Times New Roman" w:hAnsi="Times New Roman" w:cs="Times New Roman"/>
          <w:i/>
          <w:iCs/>
          <w:color w:val="000000"/>
          <w:sz w:val="27"/>
          <w:szCs w:val="27"/>
          <w:lang w:eastAsia="ru-RU"/>
        </w:rPr>
        <w:t>Пичугина Г.В</w:t>
      </w:r>
      <w:r w:rsidRPr="005B390E">
        <w:rPr>
          <w:rFonts w:ascii="Times New Roman" w:eastAsia="Times New Roman" w:hAnsi="Times New Roman" w:cs="Times New Roman"/>
          <w:color w:val="000000"/>
          <w:sz w:val="27"/>
          <w:szCs w:val="27"/>
          <w:lang w:eastAsia="ru-RU"/>
        </w:rPr>
        <w:t>. Химия и повседневная жизнь человека. М.: Дрофа, 2004.</w: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lastRenderedPageBreak/>
        <w:t>15. Федеральный компонент государственного стандарта общего образования. Вестник образования России, 2004, № 13, с. 3–79.</w:t>
      </w:r>
    </w:p>
    <w:p w:rsidR="005B390E" w:rsidRPr="005B390E" w:rsidRDefault="00D316D9" w:rsidP="005B390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93.55pt;height:.75pt" o:hrpct="200" o:hrstd="t" o:hrnoshade="t" o:hr="t" fillcolor="black" stroked="f"/>
        </w:pict>
      </w:r>
    </w:p>
    <w:p w:rsidR="005B390E" w:rsidRPr="005B390E" w:rsidRDefault="005B390E" w:rsidP="005B390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B390E">
        <w:rPr>
          <w:rFonts w:ascii="Times New Roman" w:eastAsia="Times New Roman" w:hAnsi="Times New Roman" w:cs="Times New Roman"/>
          <w:color w:val="000000"/>
          <w:sz w:val="27"/>
          <w:szCs w:val="27"/>
          <w:lang w:eastAsia="ru-RU"/>
        </w:rPr>
        <w:t>* Дефиниция – краткое определение какого-либо понятия.</w:t>
      </w:r>
    </w:p>
    <w:p w:rsidR="006F68C3" w:rsidRDefault="006F68C3"/>
    <w:sectPr w:rsidR="006F68C3" w:rsidSect="003C714C">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6BF"/>
    <w:rsid w:val="000226BF"/>
    <w:rsid w:val="003C714C"/>
    <w:rsid w:val="005B390E"/>
    <w:rsid w:val="006F68C3"/>
    <w:rsid w:val="008C5601"/>
    <w:rsid w:val="00C12304"/>
    <w:rsid w:val="00D31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209E1-2D2B-4296-B4C6-FB543B826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B39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390E"/>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B39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B39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6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2188</Words>
  <Characters>12473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dc:creator>
  <cp:keywords/>
  <dc:description/>
  <cp:lastModifiedBy>makar</cp:lastModifiedBy>
  <cp:revision>6</cp:revision>
  <dcterms:created xsi:type="dcterms:W3CDTF">2019-01-06T17:25:00Z</dcterms:created>
  <dcterms:modified xsi:type="dcterms:W3CDTF">2019-01-06T17:54:00Z</dcterms:modified>
</cp:coreProperties>
</file>