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18B" w:rsidRDefault="008408D3">
      <w:pPr>
        <w:pStyle w:val="a3"/>
        <w:ind w:firstLine="709"/>
        <w:jc w:val="center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РАЗВИТИЕ РЕЧЕВЫХ КОМПЕТЕНЦИЙ НА УРОКАХ</w:t>
      </w:r>
    </w:p>
    <w:p w:rsidR="004B318B" w:rsidRDefault="008408D3">
      <w:pPr>
        <w:pStyle w:val="a3"/>
        <w:ind w:firstLine="709"/>
        <w:jc w:val="center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АНГЛИЙСКОГО ЯЗЫКА</w:t>
      </w:r>
    </w:p>
    <w:p w:rsidR="004B318B" w:rsidRDefault="008408D3">
      <w:pPr>
        <w:pStyle w:val="a3"/>
        <w:ind w:firstLine="709"/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Шевцова Ирина Николаевна, </w:t>
      </w:r>
    </w:p>
    <w:p w:rsidR="004B318B" w:rsidRDefault="008408D3">
      <w:pPr>
        <w:pStyle w:val="a3"/>
        <w:ind w:firstLine="709"/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учитель английского языка МБОУ “СОШ № 12”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Государственная итоговая аттестация предъявляет новые требования к выпускникам средней школы, а именно развитие речевых компетенций. На устных экзаменах по русскому и иностранному языкам выпускники должны пересказать текст, ответить на вопросы, раскрыть тему по предложенному плану. И уроки иностранного языка являются благодатной почвой для развития данной компетенции и соответствующих универсальных учебных действий.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Учебно-методические комплексы предлагают массу заданий на развитие языковых компетенций, а вот заданий на развитие спонтанной монологической речи не хватает. В этой связи стала актуальной проблема подбора лексических заданий и игр, нацеленных на развитие речевой компетенции. Из опыта работы англоговорящих коллег мы подобрали наиболее подходящие интерактивные задания.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Running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sentences</w:t>
      </w:r>
      <w:r>
        <w:rPr>
          <w:rFonts w:ascii="Times New Roman" w:hAnsi="Times New Roman" w:cs="Times New Roman"/>
          <w:color w:val="333333"/>
          <w:sz w:val="32"/>
          <w:szCs w:val="32"/>
        </w:rPr>
        <w:t>. Данное упраж</w:t>
      </w:r>
      <w:r w:rsidR="0008086F">
        <w:rPr>
          <w:rFonts w:ascii="Times New Roman" w:hAnsi="Times New Roman" w:cs="Times New Roman"/>
          <w:color w:val="333333"/>
          <w:sz w:val="32"/>
          <w:szCs w:val="32"/>
        </w:rPr>
        <w:t xml:space="preserve">нение развивает </w:t>
      </w:r>
      <w:proofErr w:type="spellStart"/>
      <w:r w:rsidR="0008086F">
        <w:rPr>
          <w:rFonts w:ascii="Times New Roman" w:hAnsi="Times New Roman" w:cs="Times New Roman"/>
          <w:color w:val="333333"/>
          <w:sz w:val="32"/>
          <w:szCs w:val="32"/>
        </w:rPr>
        <w:t>метапредметные</w:t>
      </w:r>
      <w:proofErr w:type="spellEnd"/>
      <w:r w:rsidR="0008086F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</w:rPr>
        <w:t>и предметные универсальные учебные действия. Обучающиеся должны разделиться на пары, один будет записывать предложения, которые будет диктовать ему второй. Задача второго</w:t>
      </w:r>
      <w:r w:rsidR="0008086F">
        <w:rPr>
          <w:rFonts w:ascii="Times New Roman" w:hAnsi="Times New Roman" w:cs="Times New Roman"/>
          <w:color w:val="333333"/>
          <w:sz w:val="32"/>
          <w:szCs w:val="32"/>
        </w:rPr>
        <w:t xml:space="preserve"> -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  найти на стенах, прочитать и озвучить предложения своему партнеру. Как только они запишут пять предложений, их задача расположить их в логическом порядке. В качестве текста может быть взято стихотворение, песня и т</w:t>
      </w:r>
      <w:r w:rsidR="0008086F">
        <w:rPr>
          <w:rFonts w:ascii="Times New Roman" w:hAnsi="Times New Roman" w:cs="Times New Roman"/>
          <w:color w:val="333333"/>
          <w:sz w:val="32"/>
          <w:szCs w:val="32"/>
        </w:rPr>
        <w:t>д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32"/>
          <w:szCs w:val="32"/>
        </w:rPr>
        <w:t>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Board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races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>.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 Данное задание развивает командный дух, привносит атмосферу состязательности и </w:t>
      </w:r>
      <w:proofErr w:type="spellStart"/>
      <w:r>
        <w:rPr>
          <w:rFonts w:ascii="Times New Roman" w:hAnsi="Times New Roman" w:cs="Times New Roman"/>
          <w:color w:val="333333"/>
          <w:sz w:val="32"/>
          <w:szCs w:val="32"/>
        </w:rPr>
        <w:t>конкурентности</w:t>
      </w:r>
      <w:proofErr w:type="spellEnd"/>
      <w:r w:rsidR="0008086F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32"/>
          <w:szCs w:val="32"/>
        </w:rPr>
        <w:t>в  каждодневную</w:t>
      </w:r>
      <w:proofErr w:type="gramEnd"/>
      <w:r>
        <w:rPr>
          <w:rFonts w:ascii="Times New Roman" w:hAnsi="Times New Roman" w:cs="Times New Roman"/>
          <w:color w:val="333333"/>
          <w:sz w:val="32"/>
          <w:szCs w:val="32"/>
        </w:rPr>
        <w:t xml:space="preserve"> рутину школьной жизни. Класс делится на две группы, которые встают перед доской. И по команде </w:t>
      </w:r>
      <w:proofErr w:type="gramStart"/>
      <w:r>
        <w:rPr>
          <w:rFonts w:ascii="Times New Roman" w:hAnsi="Times New Roman" w:cs="Times New Roman"/>
          <w:color w:val="333333"/>
          <w:sz w:val="32"/>
          <w:szCs w:val="32"/>
        </w:rPr>
        <w:t>учителя</w:t>
      </w:r>
      <w:proofErr w:type="gramEnd"/>
      <w:r>
        <w:rPr>
          <w:rFonts w:ascii="Times New Roman" w:hAnsi="Times New Roman" w:cs="Times New Roman"/>
          <w:color w:val="333333"/>
          <w:sz w:val="32"/>
          <w:szCs w:val="32"/>
        </w:rPr>
        <w:t xml:space="preserve"> учащиеся записывают словарные слова (неправильные глаголы, </w:t>
      </w:r>
      <w:r>
        <w:rPr>
          <w:rFonts w:ascii="Times New Roman" w:hAnsi="Times New Roman" w:cs="Times New Roman"/>
          <w:color w:val="333333"/>
          <w:sz w:val="32"/>
          <w:szCs w:val="32"/>
        </w:rPr>
        <w:lastRenderedPageBreak/>
        <w:t>ассоциации) на доску. Оценивается скорость и правильность выполнения задания.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A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cup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of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conversation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>.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 В чашку кладутся листки с написанными на них темами. Группа делится на пары, каждая из которых получает разговорную тему. В течение двух минут учащиеся ведут беседу по заданной теме, затем они меняются партнерами и ведут беседу по следующей теме.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Define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it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. </w:t>
      </w:r>
      <w:r>
        <w:rPr>
          <w:rFonts w:ascii="Times New Roman" w:hAnsi="Times New Roman" w:cs="Times New Roman"/>
          <w:color w:val="333333"/>
          <w:sz w:val="32"/>
          <w:szCs w:val="32"/>
        </w:rPr>
        <w:t>Один из учащихся располагается спиной к доске, в то время как учитель пишет слово на доске. Задача класса объяснить значение данного слова, но не использовать однокоренные слова. Данное упражнение активизирует лексический и грамматический запас учащихся, развивает умение перефразировать.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 xml:space="preserve">Следующий вид деятельности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Fast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Photos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. </w:t>
      </w:r>
      <w:r>
        <w:rPr>
          <w:rFonts w:ascii="Times New Roman" w:hAnsi="Times New Roman" w:cs="Times New Roman"/>
          <w:color w:val="333333"/>
          <w:sz w:val="32"/>
          <w:szCs w:val="32"/>
        </w:rPr>
        <w:t>Классу показывают фотографию формата А4, после чего ребята по памяти должны описать фотографию в мельчайших подробностях: кто во что одет, кто что делает. Главное, чтобы изображение было информативным, содержало много героев и деталей.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Opinion</w:t>
      </w:r>
      <w:r w:rsidRPr="008408D3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lang w:val="en-US"/>
        </w:rPr>
        <w:t>dictation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 развивает умение обобщать, соотносить и аргументировать разные точки зрения. Вниманию обучающихся предлагается нижеследующая таблица.</w:t>
      </w:r>
    </w:p>
    <w:tbl>
      <w:tblPr>
        <w:tblStyle w:val="a4"/>
        <w:tblW w:w="9888" w:type="dxa"/>
        <w:tblLayout w:type="fixed"/>
        <w:tblLook w:val="04A0" w:firstRow="1" w:lastRow="0" w:firstColumn="1" w:lastColumn="0" w:noHBand="0" w:noVBand="1"/>
      </w:tblPr>
      <w:tblGrid>
        <w:gridCol w:w="3296"/>
        <w:gridCol w:w="3296"/>
        <w:gridCol w:w="3296"/>
      </w:tblGrid>
      <w:tr w:rsidR="004B318B">
        <w:tc>
          <w:tcPr>
            <w:tcW w:w="3296" w:type="dxa"/>
          </w:tcPr>
          <w:p w:rsidR="004B318B" w:rsidRDefault="008408D3">
            <w:pPr>
              <w:pStyle w:val="a3"/>
              <w:jc w:val="center"/>
              <w:rPr>
                <w:rFonts w:ascii="Times New Roman" w:hAnsi="Times New Roman" w:cs="Times New Roman"/>
                <w:color w:val="333333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32"/>
                <w:szCs w:val="32"/>
                <w:lang w:val="en-US"/>
              </w:rPr>
              <w:t>I agree…</w:t>
            </w:r>
          </w:p>
        </w:tc>
        <w:tc>
          <w:tcPr>
            <w:tcW w:w="3296" w:type="dxa"/>
          </w:tcPr>
          <w:p w:rsidR="004B318B" w:rsidRDefault="008408D3">
            <w:pPr>
              <w:pStyle w:val="a3"/>
              <w:jc w:val="center"/>
              <w:rPr>
                <w:rFonts w:ascii="Times New Roman" w:hAnsi="Times New Roman" w:cs="Times New Roman"/>
                <w:color w:val="333333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32"/>
                <w:szCs w:val="32"/>
                <w:lang w:val="en-US"/>
              </w:rPr>
              <w:t>I disagree…</w:t>
            </w:r>
          </w:p>
        </w:tc>
        <w:tc>
          <w:tcPr>
            <w:tcW w:w="3296" w:type="dxa"/>
          </w:tcPr>
          <w:p w:rsidR="004B318B" w:rsidRDefault="008408D3">
            <w:pPr>
              <w:pStyle w:val="a3"/>
              <w:jc w:val="center"/>
              <w:rPr>
                <w:rFonts w:ascii="Times New Roman" w:hAnsi="Times New Roman" w:cs="Times New Roman"/>
                <w:color w:val="333333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32"/>
                <w:szCs w:val="32"/>
                <w:lang w:val="en-US"/>
              </w:rPr>
              <w:t>It depends.</w:t>
            </w:r>
          </w:p>
        </w:tc>
      </w:tr>
      <w:tr w:rsidR="004B318B">
        <w:tc>
          <w:tcPr>
            <w:tcW w:w="3296" w:type="dxa"/>
          </w:tcPr>
          <w:p w:rsidR="004B318B" w:rsidRDefault="004B318B">
            <w:pPr>
              <w:pStyle w:val="a3"/>
              <w:rPr>
                <w:rFonts w:ascii="Times New Roman" w:hAnsi="Times New Roman" w:cs="Times New Roman"/>
                <w:color w:val="333333"/>
                <w:sz w:val="32"/>
                <w:szCs w:val="32"/>
              </w:rPr>
            </w:pPr>
          </w:p>
        </w:tc>
        <w:tc>
          <w:tcPr>
            <w:tcW w:w="3296" w:type="dxa"/>
          </w:tcPr>
          <w:p w:rsidR="004B318B" w:rsidRDefault="004B318B">
            <w:pPr>
              <w:pStyle w:val="a3"/>
              <w:rPr>
                <w:rFonts w:ascii="Times New Roman" w:hAnsi="Times New Roman" w:cs="Times New Roman"/>
                <w:color w:val="333333"/>
                <w:sz w:val="32"/>
                <w:szCs w:val="32"/>
              </w:rPr>
            </w:pPr>
          </w:p>
        </w:tc>
        <w:tc>
          <w:tcPr>
            <w:tcW w:w="3296" w:type="dxa"/>
          </w:tcPr>
          <w:p w:rsidR="004B318B" w:rsidRDefault="004B318B">
            <w:pPr>
              <w:pStyle w:val="a3"/>
              <w:rPr>
                <w:rFonts w:ascii="Times New Roman" w:hAnsi="Times New Roman" w:cs="Times New Roman"/>
                <w:color w:val="333333"/>
                <w:sz w:val="32"/>
                <w:szCs w:val="32"/>
              </w:rPr>
            </w:pPr>
          </w:p>
        </w:tc>
      </w:tr>
    </w:tbl>
    <w:p w:rsidR="004B318B" w:rsidRPr="008408D3" w:rsidRDefault="008408D3">
      <w:pPr>
        <w:pStyle w:val="a3"/>
        <w:ind w:firstLine="709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 xml:space="preserve"> Учитель зачитывает высказывания, которые ученики записывают в соответствующую колонку. После этого, ученики в парах сравнивают и сопоставляют свои результаты в таблицах. Дается 2 минуты, после чего класс выслушивают отдельные пары и сравнивают свои результаты с остальными. 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  <w:t xml:space="preserve">В конце хочется отметить, что во всех перечисленных играх удается активизировать лексику, обобщить изученный грамматический и фонетический материал, проконтролировать полученные знания по пройденным темам. Творческие и игровые </w:t>
      </w:r>
      <w:r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  <w:lastRenderedPageBreak/>
        <w:t>задания, дискуссии помогают вовлечь всех ребят, заинтересовать их в изучении английского языка и соответственно развивать с его помощью компетенции, необходимые для успешной сдачи ГИА в средней школе.</w:t>
      </w:r>
    </w:p>
    <w:p w:rsidR="004B318B" w:rsidRDefault="008408D3">
      <w:pPr>
        <w:pStyle w:val="a3"/>
        <w:ind w:firstLine="709"/>
        <w:jc w:val="both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  <w:t>СПИСОК ИСТОЧНИКОВ:</w:t>
      </w:r>
    </w:p>
    <w:p w:rsidR="004B318B" w:rsidRDefault="0008086F" w:rsidP="008408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</w:pPr>
      <w:hyperlink r:id="rId6" w:history="1">
        <w:r w:rsidR="008408D3" w:rsidRPr="001249DD">
          <w:rPr>
            <w:rStyle w:val="a5"/>
            <w:rFonts w:ascii="Times New Roman" w:hAnsi="Times New Roman" w:cs="Times New Roman"/>
            <w:sz w:val="32"/>
            <w:szCs w:val="32"/>
            <w:shd w:val="clear" w:color="auto" w:fill="FFFFFF"/>
          </w:rPr>
          <w:t>https://englishpost.org</w:t>
        </w:r>
      </w:hyperlink>
    </w:p>
    <w:p w:rsidR="008408D3" w:rsidRDefault="0008086F" w:rsidP="008408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</w:pPr>
      <w:hyperlink r:id="rId7" w:history="1">
        <w:r w:rsidR="008408D3" w:rsidRPr="001249DD">
          <w:rPr>
            <w:rStyle w:val="a5"/>
            <w:rFonts w:ascii="Times New Roman" w:hAnsi="Times New Roman" w:cs="Times New Roman"/>
            <w:sz w:val="32"/>
            <w:szCs w:val="32"/>
            <w:shd w:val="clear" w:color="auto" w:fill="FFFFFF"/>
          </w:rPr>
          <w:t>https://nsportal.ru</w:t>
        </w:r>
      </w:hyperlink>
    </w:p>
    <w:p w:rsidR="008408D3" w:rsidRDefault="0008086F" w:rsidP="008408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</w:pPr>
      <w:hyperlink r:id="rId8" w:history="1">
        <w:r w:rsidR="008408D3" w:rsidRPr="001249DD">
          <w:rPr>
            <w:rStyle w:val="a5"/>
            <w:rFonts w:ascii="Times New Roman" w:hAnsi="Times New Roman" w:cs="Times New Roman"/>
            <w:sz w:val="32"/>
            <w:szCs w:val="32"/>
            <w:shd w:val="clear" w:color="auto" w:fill="FFFFFF"/>
          </w:rPr>
          <w:t>https://infourok.ru/razvitie-rechevoy-kompetencii-uchaschihsya-na-urokah-angliyskogo-yazika</w:t>
        </w:r>
      </w:hyperlink>
    </w:p>
    <w:p w:rsidR="008408D3" w:rsidRPr="008408D3" w:rsidRDefault="008408D3" w:rsidP="008408D3">
      <w:pPr>
        <w:pStyle w:val="a3"/>
        <w:ind w:left="1069"/>
        <w:jc w:val="both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</w:rPr>
      </w:pPr>
    </w:p>
    <w:p w:rsidR="004B318B" w:rsidRDefault="004B318B">
      <w:pPr>
        <w:rPr>
          <w:rFonts w:ascii="Times New Roman" w:hAnsi="Times New Roman" w:cs="Times New Roman"/>
          <w:sz w:val="32"/>
          <w:szCs w:val="32"/>
        </w:rPr>
      </w:pPr>
    </w:p>
    <w:sectPr w:rsidR="004B318B">
      <w:pgSz w:w="11906" w:h="16838"/>
      <w:pgMar w:top="1117" w:right="1117" w:bottom="1117" w:left="11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231323"/>
    <w:multiLevelType w:val="hybridMultilevel"/>
    <w:tmpl w:val="F8C426CE"/>
    <w:lvl w:ilvl="0" w:tplc="3EBE8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18B"/>
    <w:rsid w:val="0008086F"/>
    <w:rsid w:val="004B318B"/>
    <w:rsid w:val="008408D3"/>
    <w:rsid w:val="18312FA1"/>
    <w:rsid w:val="2CBF1E37"/>
    <w:rsid w:val="5A6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B9E049-E08C-46BB-A8B2-4641FF67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8408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razvitie-rechevoy-kompetencii-uchaschihsya-na-urokah-angliyskogo-yazika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nglishpost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Ирэна</dc:creator>
  <cp:lastModifiedBy>user</cp:lastModifiedBy>
  <cp:revision>2</cp:revision>
  <dcterms:created xsi:type="dcterms:W3CDTF">2019-01-08T00:17:00Z</dcterms:created>
  <dcterms:modified xsi:type="dcterms:W3CDTF">2019-01-09T03:00:00Z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