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1E" w:rsidRPr="004C601E" w:rsidRDefault="004C601E" w:rsidP="004C6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          </w:t>
      </w:r>
      <w:r w:rsidRPr="004C601E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Аннотация. Статья посвящена проблеме 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педагогических условий формирования звуковой аналитико-синтетической активности как предпосылки обучению грамоте детей старшего дошкольного возраста. 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601E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Ключевые слова:</w:t>
      </w:r>
      <w:r w:rsidRPr="004C6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Анализ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</w:t>
      </w: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интез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ф</w:t>
      </w:r>
      <w:r w:rsidRPr="004C601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онематическое восприятие</w:t>
      </w:r>
      <w:proofErr w:type="gramStart"/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 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ф</w:t>
      </w:r>
      <w:r w:rsidRPr="004C601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онематический слух</w:t>
      </w: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формирование звуковой аналитико-синтетической активности</w:t>
      </w:r>
      <w:r w:rsidRPr="004C601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C601E" w:rsidRDefault="004C601E" w:rsidP="004C60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Актуальность рассмотрения проблемы 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Модернизация системы дошкольного образования в России с введением ФГОС предусматривает формирование звуковой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аналитико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–синтетической активности, как предпосылки обучения грамоте. Таким образом, подготовка к обучению грамоте - это формирование навыков звукового анализа и синтеза. От способности ребёнка к анализу и синтезу речевых звуков зависит и формирование правильного произношения. </w:t>
      </w:r>
    </w:p>
    <w:p w:rsidR="004C601E" w:rsidRDefault="004C601E" w:rsidP="004C60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Обучение грамоте становится одним из основных, базисных моментов образования, так как является частью процесса речевого развития. Анализ реальной ситуации в настоящее время показывает, что количество детей, имеющих отклонения в речевом развитии, неуклонно растет. Среди них значительную часть составляют дети подготовительного дошкольного возраста, не овладевшие в нормативные сроки звуковой стороной языка. Из-за недостаточной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звуковой аналитико-синтетической активности, дети в дальнейшем испытывают значительные трудности в овладении грамотой. Формирование правильного произношения зависит от способности ребёнка к анализу и синтезу речевых звуков, т.е. от определённого уровня развития фонематического слуха, обеспечивающего восприятие фонем данного языка. С пяти лет начинает формироваться  осознанное ориентирование в звуковом составе  слова, внимание  ребёнка переключается с </w:t>
      </w:r>
      <w:proofErr w:type="gram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привычной ему</w:t>
      </w:r>
      <w:proofErr w:type="gram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смысловой стороны речи на звуковую, речь становится объектом осознания и изучения, что является необходимой предпосылкой обучения грамоте.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Некоторые авторы (Н.В. Красильникова, Н.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Варенцова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С.Г. Макеева, Н.Н.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Заманкова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считают, что обучению грамоте в дошкольном возрасте необходимо начинать с 4-5 лет. Это обусловлено тем, что книга выступает как важнейший источник развития интеллекта и эмоциональной сферы, воображения.  Просмотр видеофильмов представляет собой лишь «прием» образов, тогда как чтение художественного произведения – их генерирование и трансформацию. Через чтение наводится мост между разговорным и книжным языком, формируются культурно-речевые ориентации. Одним из важнейших навыков, необходимых ребенку для обучения в школе, является  навык чтения. 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отношении детей старшего дошкольного возраста  Е.В.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Ташлыкова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рассматривает понятие «речевая готовность» к обучению в школе. Речевая готовность к школьному обучению детей подготовительных групп в значительной степени определяется уровнем их развития речи, так как именно при помощи устной и письменной речи дошкольниками будет 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усваиваться вся система школьных знаний. Чем выше уровень развития речи детей до поступления в школу, тем быстрее они, будучи учениками, овладеют навыками письма и чтения. Речевая готовность к школе предполагает: завершённость процессов формирования фонематического слуха и звукопроизношения;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лексической и грамматической сторон речи; наличие достаточного объёма активного и пассивного словаря; связная и контекстная речь; присутствие навыков коммуникации со сверстниками и взрослыми. Показатели речевой готовности к обучению в школе также соотносятся с основными предпосылками обучения чтению.</w:t>
      </w:r>
    </w:p>
    <w:p w:rsidR="004C601E" w:rsidRDefault="004C601E" w:rsidP="00ED24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Исходя из этого подготовка к обучению грамоте - это формирование навыков звукового анализа и синтеза. От способности ребёнка к анализу и синтезу речевых звуков зависит и формирование правильного произношения.</w:t>
      </w:r>
    </w:p>
    <w:p w:rsid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Целью данной статьи являе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формирование звуковой аналитико-синтетической активности как предпосылки обучению грамоте детей старшего дошкольного возраста средствами созданных педагогических условий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 времен К. Д. Ушинского звуковой аналитико-синтетический метод обучения грамоте прошел сложный путь развития. Значительные усовершенствования внесены в него современной жизнью.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Сегодня педагоги дошкольных учреждений осваивают новые </w:t>
      </w:r>
      <w:hyperlink r:id="rId6" w:tooltip="Образовательные программы" w:history="1">
        <w:r w:rsidRPr="004C601E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образовательные программы</w:t>
        </w:r>
      </w:hyperlink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используют на занятиях разные методы. Речевое развитие по-прежнему остается наиболее актуальным в дошкольном возрасте. Важность речевого развития подчёркивают и новые стандарты, где этому развитию посвящён целый раздел (ФГОС). И в одной из задач говорится о том, что на дошкольном этапе мы должны формировать звуковую аналитико-синтетическую активность как предпосылки обучению грамоте.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точки зрения </w:t>
      </w: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А.В. Петровского и М.Г. </w:t>
      </w:r>
      <w:proofErr w:type="spellStart"/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Ярошевского</w:t>
      </w:r>
      <w:proofErr w:type="spellEnd"/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Анализ </w:t>
      </w:r>
      <w:r w:rsidRPr="004C601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это</w:t>
      </w: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процесс расчленения целого на части. Анализ включен во все акты практического и познавательного взаимодействия организма со средой. У человека на основе практической деятельности развилась способность осуществлять анализ на уровне оперирования понятиями. Анализ как необходимый этап познания неразрывно связан с синтезом и является 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дной из основных операций, из кото</w:t>
      </w: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рых слагается реальный процесс мышления.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 мнению практического психолога. С.Ю. Головина синтез это мыслительная операция - включенный в акты взаимодействия организма со средой процесс практического или мысленного воссоединения целого из частей или соединения различных элементов, сторон объекта в единое целое. Являет собой необходимый этап познания.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Аналитико-синтетическая </w:t>
      </w:r>
      <w:proofErr w:type="gramStart"/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деятельность</w:t>
      </w:r>
      <w:proofErr w:type="gramEnd"/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 мнению </w:t>
      </w:r>
      <w:proofErr w:type="spellStart"/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И.П.павлова</w:t>
      </w:r>
      <w:proofErr w:type="spellEnd"/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это деятельность </w:t>
      </w:r>
      <w:r w:rsidRPr="004C601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коры и ближайших подкорковых образований головного мозга</w:t>
      </w:r>
      <w:r w:rsidRPr="004C601E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 xml:space="preserve">, </w:t>
      </w: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которая проявляется в способности выделять из окружающей среды ее отдельные элементы и объединять их в комбинации, точно соответствующие биологической значимости явлений окружающего мира.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Аналитико-синтетический метод ввёл Ушинский в 19 в., по его мнению</w:t>
      </w:r>
    </w:p>
    <w:p w:rsidR="004C601E" w:rsidRPr="004C601E" w:rsidRDefault="004C601E" w:rsidP="004C6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формирование </w:t>
      </w:r>
      <w:proofErr w:type="gramStart"/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звуковой</w:t>
      </w:r>
      <w:proofErr w:type="gramEnd"/>
      <w:r w:rsidRPr="004C60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аналитико-синтетической активности–это становление стремления к изучению процессов различения звуков и соединения их в слова</w:t>
      </w:r>
    </w:p>
    <w:p w:rsidR="004C601E" w:rsidRPr="004C601E" w:rsidRDefault="004C601E" w:rsidP="00ED24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дошкольной педагогике на данный момент используется целый спектр методик.  Кратко охарактеризуем каждую из них. 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Методика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Д.Б</w:t>
      </w:r>
      <w:r w:rsid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Эльконина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основывается на аналитико-синтетическом методе обучения, для использования данной методики в процессе обучения грамоте детям седьмого жизни необходим высокий уровень осознания языковой стороны речи,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языковых умений и навыков, а также комплекса предпосылок. По данной методике дети реконструируют целое слово из отдельных звуков</w:t>
      </w:r>
      <w:r w:rsid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[4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]. 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методике обучения грамоте В.Г. Горецкого основу обучения грамоте составляет анализ звучащей речи. Обучение проводится на словах, имеющих разную слоговую структуру, в результате чего усваивается позиционный принцип обучения грамоте</w:t>
      </w:r>
      <w:r w:rsid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[1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]. 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дошкольных образовательных учреждениях популярной также является методика Л.С.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Журовой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основе которой лежит формирование у детей навыков звукового анализа,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поэтапность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формирования звуковой аналитико-синтетической активности. В методике Л.С. </w:t>
      </w:r>
      <w:proofErr w:type="spellStart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Журовой</w:t>
      </w:r>
      <w:proofErr w:type="spellEnd"/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что немаловажно для дошкольного возраста, широко используются разнообразные игровые методы и приемы. Многие исследователи отмечают, что с учетом особенностей возраста игра является одним из важнейших методов формирования звуковой аналитико-синтетической активности. Именно через игру происходит изучение и закрепление букв и звуков, формирование навыков звукового анализа и т.д. [</w:t>
      </w:r>
      <w:r w:rsid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]</w:t>
      </w:r>
    </w:p>
    <w:p w:rsidR="00ED248F" w:rsidRDefault="00ED248F" w:rsidP="00ED24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тарший дошкольный возраст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мнению О.А. Королевой, Е.В. Рудневой и ряда других авторов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ED248F">
        <w:rPr>
          <w:rFonts w:ascii="Times New Roman" w:eastAsia="Times New Roman" w:hAnsi="Times New Roman"/>
          <w:sz w:val="28"/>
        </w:rPr>
        <w:t xml:space="preserve"> </w:t>
      </w:r>
      <w:r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является благоприятным периодом для обучения грамоте, поскольку этот период называют периодом высокой языковой способности, особой восприимчивости к звуковой стороне речи. Это означает, что в данный период у ребенка проявляются определенные предпосылки для усвоения представлений о звуках и буквах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[3</w:t>
      </w:r>
      <w:r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]. 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Таким образом, проблема </w:t>
      </w:r>
      <w:r w:rsid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формирования звуковой аналитико-синтетической активности как предпосылки обучению грамоте детей старшего дошкольного возраста 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может потерять своей актуальности на современном этапе развития дошкольного образования.</w:t>
      </w:r>
      <w:r w:rsidR="00ED248F" w:rsidRPr="00ED248F">
        <w:rPr>
          <w:rFonts w:ascii="Times New Roman" w:eastAsia="Times New Roman" w:hAnsi="Times New Roman"/>
          <w:sz w:val="28"/>
        </w:rPr>
        <w:t xml:space="preserve"> </w:t>
      </w:r>
      <w:r w:rsid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ED248F"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шестом году жизни у детей формируются определенные предпосылки для формирования звуковой аналитико-синтетической активности: развитие </w:t>
      </w:r>
      <w:proofErr w:type="spellStart"/>
      <w:r w:rsidR="00ED248F"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звукопроизносительной</w:t>
      </w:r>
      <w:proofErr w:type="spellEnd"/>
      <w:r w:rsidR="00ED248F"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стороны речи, фонематического восприятия, зрительного анализа и синтеза, зрительной памяти, пространственных представлений, интеллектуальное развитие.  </w:t>
      </w:r>
      <w:r w:rsidRPr="004C60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</w:p>
    <w:p w:rsidR="004C601E" w:rsidRDefault="00ED248F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формирование звуковой аналитико-синтетической активности у детей старшего дошкольного возраста может способствовать реализация следующих педагогических условий: создание развивающей предметно-пространственной среды в группе, стимулирующей интерес к овладению </w:t>
      </w:r>
      <w:r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грамотой у детей, посредством включения дидактических материалов, игр, педагогической стимуляции активности детей;  разработка перспективного планирования, раскрывающего содержание, методы и приемы формирования звуковой аналитико-синтетической активности и отражающего реализацию условий формирования звуковой аналитико-синтетической активности;</w:t>
      </w:r>
      <w:proofErr w:type="gramEnd"/>
      <w:r w:rsidRPr="00ED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формирование готовности педагогов к  формированию звуковой аналитико-синтетической активности у детей старшего дошкольного возраста.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C601E" w:rsidRDefault="004C601E" w:rsidP="004C601E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C60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Список литературы</w:t>
      </w:r>
    </w:p>
    <w:p w:rsidR="004C601E" w:rsidRPr="004C601E" w:rsidRDefault="004C601E" w:rsidP="004C601E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C601E" w:rsidRPr="004C601E" w:rsidRDefault="004C601E" w:rsidP="004C601E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C601E">
        <w:rPr>
          <w:rFonts w:ascii="Times New Roman" w:hAnsi="Times New Roman"/>
          <w:sz w:val="28"/>
          <w:szCs w:val="28"/>
        </w:rPr>
        <w:t>Горецкий В.Г. Уроки обучения грамоте [Текст] / В.Г. Горецкий, В.А. Кирюшкин. М., 2013. – 152 с.</w:t>
      </w:r>
    </w:p>
    <w:p w:rsidR="004C601E" w:rsidRDefault="004C601E" w:rsidP="004C601E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C601E">
        <w:rPr>
          <w:rFonts w:ascii="Times New Roman" w:hAnsi="Times New Roman"/>
          <w:sz w:val="28"/>
          <w:szCs w:val="28"/>
        </w:rPr>
        <w:t xml:space="preserve">Жукова, Н. С.  Букварь. Пособие по обучению детей 5-6 лет правильному чтению [Текст] / Н. С. Жукова. – М.: </w:t>
      </w:r>
      <w:proofErr w:type="spellStart"/>
      <w:r w:rsidRPr="004C601E">
        <w:rPr>
          <w:rFonts w:ascii="Times New Roman" w:hAnsi="Times New Roman"/>
          <w:sz w:val="28"/>
          <w:szCs w:val="28"/>
        </w:rPr>
        <w:t>Эксмо</w:t>
      </w:r>
      <w:proofErr w:type="spellEnd"/>
      <w:r w:rsidRPr="004C601E">
        <w:rPr>
          <w:rFonts w:ascii="Times New Roman" w:hAnsi="Times New Roman"/>
          <w:sz w:val="28"/>
          <w:szCs w:val="28"/>
        </w:rPr>
        <w:t>, 2017. – 96 с.</w:t>
      </w:r>
    </w:p>
    <w:p w:rsidR="00ED248F" w:rsidRPr="00ED248F" w:rsidRDefault="00ED248F" w:rsidP="00ED248F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D248F">
        <w:rPr>
          <w:rFonts w:ascii="Times New Roman" w:hAnsi="Times New Roman"/>
          <w:sz w:val="28"/>
          <w:szCs w:val="28"/>
        </w:rPr>
        <w:t xml:space="preserve">Королева,  О. А. Целесообразность и условия обучения чтению детей старшего дошкольного возраста [Текст] /  О.А. Королева, Е.В. Руднева, Н.А. Сергиенко // Молодой ученый. - 2017. - №34.1. - С. 29-31. - URL https://moluch.ru/archive/168/45492/ (дата обращения: 14.03.2018). </w:t>
      </w:r>
    </w:p>
    <w:p w:rsidR="004C601E" w:rsidRPr="00ED248F" w:rsidRDefault="004C601E" w:rsidP="00ED248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ED248F">
        <w:rPr>
          <w:rFonts w:ascii="Times New Roman" w:hAnsi="Times New Roman"/>
          <w:sz w:val="28"/>
          <w:szCs w:val="28"/>
        </w:rPr>
        <w:t>Эльконин</w:t>
      </w:r>
      <w:proofErr w:type="spellEnd"/>
      <w:r w:rsidRPr="00ED248F">
        <w:rPr>
          <w:rFonts w:ascii="Times New Roman" w:hAnsi="Times New Roman"/>
          <w:sz w:val="28"/>
          <w:szCs w:val="28"/>
        </w:rPr>
        <w:t xml:space="preserve">, Д. Б. Некоторые вопросы усвоения грамоты [Текст] / Д. Б. </w:t>
      </w:r>
      <w:proofErr w:type="spellStart"/>
      <w:r w:rsidRPr="00ED248F">
        <w:rPr>
          <w:rFonts w:ascii="Times New Roman" w:hAnsi="Times New Roman"/>
          <w:sz w:val="28"/>
          <w:szCs w:val="28"/>
        </w:rPr>
        <w:t>Эльконин</w:t>
      </w:r>
      <w:proofErr w:type="spellEnd"/>
      <w:r w:rsidRPr="00ED248F">
        <w:rPr>
          <w:rFonts w:ascii="Times New Roman" w:hAnsi="Times New Roman"/>
          <w:sz w:val="28"/>
          <w:szCs w:val="28"/>
        </w:rPr>
        <w:t xml:space="preserve"> // Вопросы психологии. – 2016. – №5. – С. 12-14.</w:t>
      </w:r>
    </w:p>
    <w:p w:rsidR="00AA1BBE" w:rsidRPr="00CA2F47" w:rsidRDefault="00AA1BBE" w:rsidP="00AA1BBE">
      <w:pPr>
        <w:spacing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A1BBE" w:rsidRPr="00CA2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66E24"/>
    <w:multiLevelType w:val="multilevel"/>
    <w:tmpl w:val="2FA6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41104F"/>
    <w:multiLevelType w:val="hybridMultilevel"/>
    <w:tmpl w:val="9948D0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BE1"/>
    <w:rsid w:val="004C601E"/>
    <w:rsid w:val="00587FEE"/>
    <w:rsid w:val="008F7E3F"/>
    <w:rsid w:val="00AA1BBE"/>
    <w:rsid w:val="00CA2F47"/>
    <w:rsid w:val="00ED248F"/>
    <w:rsid w:val="00F9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2F4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D24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2F4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D2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7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obrazovatelmznie_programm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2019-01-12T04:03:00Z</dcterms:created>
  <dcterms:modified xsi:type="dcterms:W3CDTF">2019-01-12T05:39:00Z</dcterms:modified>
</cp:coreProperties>
</file>